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B72" w:rsidRDefault="003B7B72" w:rsidP="003B7B72">
      <w:pPr>
        <w:widowControl w:val="0"/>
        <w:jc w:val="center"/>
      </w:pPr>
      <w:r w:rsidRPr="003B7B72">
        <w:rPr>
          <w:b/>
        </w:rPr>
        <w:t>South Carolina General Assembly</w:t>
      </w:r>
    </w:p>
    <w:p w:rsidR="003B7B72" w:rsidRDefault="003B7B72" w:rsidP="003B7B72">
      <w:pPr>
        <w:widowControl w:val="0"/>
        <w:jc w:val="center"/>
      </w:pPr>
      <w:r>
        <w:t>120th Session, 2013-2014</w:t>
      </w:r>
    </w:p>
    <w:p w:rsidR="003B7B72" w:rsidRDefault="003B7B72" w:rsidP="003B7B72">
      <w:pPr>
        <w:widowControl w:val="0"/>
      </w:pPr>
    </w:p>
    <w:p w:rsidR="003B7B72" w:rsidRDefault="003B7B72" w:rsidP="003B7B72">
      <w:pPr>
        <w:widowControl w:val="0"/>
        <w:rPr>
          <w:b/>
        </w:rPr>
      </w:pPr>
      <w:r w:rsidRPr="003B7B72">
        <w:rPr>
          <w:b/>
        </w:rPr>
        <w:t>S.</w:t>
      </w:r>
      <w:r>
        <w:rPr>
          <w:b/>
        </w:rPr>
        <w:t xml:space="preserve"> </w:t>
      </w:r>
      <w:r w:rsidRPr="003B7B72">
        <w:rPr>
          <w:b/>
        </w:rPr>
        <w:t>193</w:t>
      </w:r>
    </w:p>
    <w:p w:rsidR="003B7B72" w:rsidRDefault="003B7B72" w:rsidP="003B7B72">
      <w:pPr>
        <w:widowControl w:val="0"/>
        <w:rPr>
          <w:b/>
        </w:rPr>
      </w:pPr>
    </w:p>
    <w:p w:rsidR="003B7B72" w:rsidRDefault="003B7B72" w:rsidP="003B7B72">
      <w:pPr>
        <w:widowControl w:val="0"/>
      </w:pPr>
      <w:r w:rsidRPr="003B7B72">
        <w:rPr>
          <w:b/>
        </w:rPr>
        <w:t>STATUS INFORMATION</w:t>
      </w:r>
    </w:p>
    <w:p w:rsidR="003B7B72" w:rsidRDefault="003B7B72" w:rsidP="003B7B72">
      <w:pPr>
        <w:widowControl w:val="0"/>
      </w:pPr>
    </w:p>
    <w:p w:rsidR="003B7B72" w:rsidRDefault="003B7B72" w:rsidP="003B7B72">
      <w:pPr>
        <w:widowControl w:val="0"/>
      </w:pPr>
      <w:r>
        <w:t>General Bill</w:t>
      </w:r>
    </w:p>
    <w:p w:rsidR="003B7B72" w:rsidRDefault="003B7B72" w:rsidP="003B7B72">
      <w:pPr>
        <w:widowControl w:val="0"/>
      </w:pPr>
      <w:r>
        <w:t>Sponsors: Senator Verdin</w:t>
      </w:r>
    </w:p>
    <w:p w:rsidR="003B7B72" w:rsidRDefault="003B7B72" w:rsidP="003B7B72">
      <w:pPr>
        <w:widowControl w:val="0"/>
      </w:pPr>
      <w:r>
        <w:t>Document Path: l:\s-res\dbv\012anim.hm.dbv.docx</w:t>
      </w:r>
    </w:p>
    <w:p w:rsidR="003B7B72" w:rsidRDefault="003B7B72" w:rsidP="003B7B72">
      <w:pPr>
        <w:widowControl w:val="0"/>
      </w:pPr>
    </w:p>
    <w:p w:rsidR="00A948DD" w:rsidRDefault="00A948DD" w:rsidP="003B7B72">
      <w:pPr>
        <w:widowControl w:val="0"/>
      </w:pPr>
      <w:r>
        <w:t>Introduced in the Senate on January 9, 2013</w:t>
      </w:r>
    </w:p>
    <w:p w:rsidR="00A948DD" w:rsidRDefault="00A948DD" w:rsidP="003B7B72">
      <w:pPr>
        <w:widowControl w:val="0"/>
      </w:pPr>
      <w:r>
        <w:t>Introduced in the House on May 2, 2013</w:t>
      </w:r>
    </w:p>
    <w:p w:rsidR="00A948DD" w:rsidRDefault="00A948DD" w:rsidP="003B7B72">
      <w:pPr>
        <w:widowControl w:val="0"/>
      </w:pPr>
      <w:r>
        <w:t>Last Amended on May 1, 2013</w:t>
      </w:r>
    </w:p>
    <w:p w:rsidR="00A948DD" w:rsidRPr="00A948DD" w:rsidRDefault="00A948DD" w:rsidP="003B7B72">
      <w:pPr>
        <w:widowControl w:val="0"/>
      </w:pPr>
      <w:r>
        <w:t xml:space="preserve">Currently residing in the House Committee on </w:t>
      </w:r>
      <w:r w:rsidRPr="00A948DD">
        <w:rPr>
          <w:b/>
        </w:rPr>
        <w:t>Judiciary</w:t>
      </w:r>
    </w:p>
    <w:p w:rsidR="00A948DD" w:rsidRDefault="00A948DD" w:rsidP="003B7B72">
      <w:pPr>
        <w:widowControl w:val="0"/>
      </w:pPr>
    </w:p>
    <w:p w:rsidR="003B7B72" w:rsidRDefault="003B7B72" w:rsidP="003B7B72">
      <w:pPr>
        <w:widowControl w:val="0"/>
      </w:pPr>
      <w:r>
        <w:t xml:space="preserve">Summary: </w:t>
      </w:r>
      <w:r w:rsidR="00921EA8">
        <w:t>Cruelty to animals</w:t>
      </w:r>
    </w:p>
    <w:p w:rsidR="003B7B72" w:rsidRDefault="003B7B72" w:rsidP="003B7B72">
      <w:pPr>
        <w:widowControl w:val="0"/>
      </w:pPr>
    </w:p>
    <w:p w:rsidR="003B7B72" w:rsidRDefault="003B7B72" w:rsidP="003B7B72">
      <w:pPr>
        <w:widowControl w:val="0"/>
      </w:pPr>
    </w:p>
    <w:p w:rsidR="003B7B72" w:rsidRDefault="003B7B72" w:rsidP="003B7B72">
      <w:pPr>
        <w:widowControl w:val="0"/>
        <w:tabs>
          <w:tab w:val="center" w:pos="590"/>
          <w:tab w:val="center" w:pos="1440"/>
          <w:tab w:val="left" w:pos="1872"/>
          <w:tab w:val="left" w:pos="9187"/>
        </w:tabs>
      </w:pPr>
      <w:r w:rsidRPr="003B7B72">
        <w:rPr>
          <w:b/>
        </w:rPr>
        <w:t>HISTORY OF LEGISLATIVE ACTIONS</w:t>
      </w:r>
    </w:p>
    <w:p w:rsidR="003B7B72" w:rsidRDefault="003B7B72" w:rsidP="003B7B72">
      <w:pPr>
        <w:widowControl w:val="0"/>
        <w:tabs>
          <w:tab w:val="center" w:pos="590"/>
          <w:tab w:val="center" w:pos="1440"/>
          <w:tab w:val="left" w:pos="1872"/>
          <w:tab w:val="left" w:pos="9187"/>
        </w:tabs>
      </w:pPr>
    </w:p>
    <w:p w:rsidR="003B7B72" w:rsidRPr="003B7B72" w:rsidRDefault="003B7B72" w:rsidP="003B7B72">
      <w:pPr>
        <w:widowControl w:val="0"/>
        <w:tabs>
          <w:tab w:val="center" w:pos="590"/>
          <w:tab w:val="center" w:pos="1440"/>
          <w:tab w:val="left" w:pos="1872"/>
          <w:tab w:val="left" w:pos="9187"/>
        </w:tabs>
      </w:pPr>
      <w:r w:rsidRPr="003B7B72">
        <w:rPr>
          <w:u w:val="single"/>
        </w:rPr>
        <w:tab/>
        <w:t>Date</w:t>
      </w:r>
      <w:r w:rsidRPr="003B7B72">
        <w:rPr>
          <w:u w:val="single"/>
        </w:rPr>
        <w:tab/>
        <w:t>Body</w:t>
      </w:r>
      <w:r w:rsidRPr="003B7B72">
        <w:rPr>
          <w:u w:val="single"/>
        </w:rPr>
        <w:tab/>
        <w:t>Action Description with journal page number</w:t>
      </w:r>
      <w:r w:rsidRPr="003B7B72">
        <w:rPr>
          <w:u w:val="single"/>
        </w:rPr>
        <w:tab/>
      </w:r>
      <w:bookmarkStart w:id="0" w:name="_GoBack"/>
      <w:bookmarkEnd w:id="0"/>
    </w:p>
    <w:p w:rsidR="00BA6860" w:rsidRDefault="00BA6860" w:rsidP="00BA6860">
      <w:pPr>
        <w:widowControl w:val="0"/>
        <w:tabs>
          <w:tab w:val="right" w:pos="1008"/>
          <w:tab w:val="left" w:pos="1152"/>
          <w:tab w:val="left" w:pos="1872"/>
          <w:tab w:val="left" w:pos="9187"/>
        </w:tabs>
        <w:ind w:left="2088" w:hanging="2088"/>
      </w:pPr>
      <w:r>
        <w:tab/>
        <w:t>1/9/2013</w:t>
      </w:r>
      <w:r>
        <w:tab/>
        <w:t>Senate</w:t>
      </w:r>
      <w:r>
        <w:tab/>
      </w:r>
      <w:r w:rsidRPr="00CE7CAA">
        <w:t>Introduced and read first time (</w:t>
      </w:r>
      <w:hyperlink r:id="rId7" w:history="1">
        <w:r w:rsidRPr="00CE7CAA">
          <w:rPr>
            <w:rStyle w:val="Hyperlink"/>
          </w:rPr>
          <w:t>Senate Journal</w:t>
        </w:r>
        <w:r w:rsidRPr="00CE7CAA">
          <w:rPr>
            <w:rStyle w:val="Hyperlink"/>
          </w:rPr>
          <w:noBreakHyphen/>
          <w:t>page 4</w:t>
        </w:r>
      </w:hyperlink>
      <w:r w:rsidRPr="00CE7CAA">
        <w:t>)</w:t>
      </w:r>
    </w:p>
    <w:p w:rsidR="00BA6860" w:rsidRDefault="00BA6860" w:rsidP="00BA6860">
      <w:pPr>
        <w:widowControl w:val="0"/>
        <w:tabs>
          <w:tab w:val="right" w:pos="1008"/>
          <w:tab w:val="left" w:pos="1152"/>
          <w:tab w:val="left" w:pos="1872"/>
          <w:tab w:val="left" w:pos="9187"/>
        </w:tabs>
        <w:ind w:left="2088" w:hanging="2088"/>
      </w:pPr>
      <w:r>
        <w:tab/>
        <w:t>1/9/2013</w:t>
      </w:r>
      <w:r>
        <w:tab/>
        <w:t>Senate</w:t>
      </w:r>
      <w:r>
        <w:tab/>
      </w:r>
      <w:r w:rsidRPr="00CE7CAA">
        <w:t>Referred to Commi</w:t>
      </w:r>
      <w:r>
        <w:t xml:space="preserve">ttee on </w:t>
      </w:r>
      <w:r w:rsidRPr="00CE7CAA">
        <w:rPr>
          <w:b/>
        </w:rPr>
        <w:t>Agriculture and Natural Resources</w:t>
      </w:r>
      <w:r w:rsidRPr="00CE7CAA">
        <w:t xml:space="preserve"> (</w:t>
      </w:r>
      <w:hyperlink r:id="rId8" w:history="1">
        <w:r w:rsidRPr="00CE7CAA">
          <w:rPr>
            <w:rStyle w:val="Hyperlink"/>
          </w:rPr>
          <w:t>Senate Journal</w:t>
        </w:r>
        <w:r w:rsidRPr="00CE7CAA">
          <w:rPr>
            <w:rStyle w:val="Hyperlink"/>
          </w:rPr>
          <w:noBreakHyphen/>
          <w:t>page 4</w:t>
        </w:r>
      </w:hyperlink>
      <w:r w:rsidRPr="00CE7CAA">
        <w:t>)</w:t>
      </w:r>
    </w:p>
    <w:p w:rsidR="00BA6860" w:rsidRDefault="00BA6860" w:rsidP="00BA6860">
      <w:pPr>
        <w:widowControl w:val="0"/>
        <w:tabs>
          <w:tab w:val="right" w:pos="1008"/>
          <w:tab w:val="left" w:pos="1152"/>
          <w:tab w:val="left" w:pos="1872"/>
          <w:tab w:val="left" w:pos="9187"/>
        </w:tabs>
        <w:ind w:left="2088" w:hanging="2088"/>
      </w:pPr>
      <w:r>
        <w:tab/>
        <w:t>4/25/2013</w:t>
      </w:r>
      <w:r>
        <w:tab/>
        <w:t>Senate</w:t>
      </w:r>
      <w:r>
        <w:tab/>
      </w:r>
      <w:r w:rsidRPr="00CE7CAA">
        <w:t>Committee r</w:t>
      </w:r>
      <w:r>
        <w:t xml:space="preserve">eport: Favorable with amendment </w:t>
      </w:r>
      <w:r w:rsidRPr="00CE7CAA">
        <w:rPr>
          <w:b/>
        </w:rPr>
        <w:t>Agriculture and Natural Resources</w:t>
      </w:r>
      <w:r>
        <w:t xml:space="preserve"> </w:t>
      </w:r>
      <w:r w:rsidRPr="00CE7CAA">
        <w:t>(</w:t>
      </w:r>
      <w:hyperlink r:id="rId9" w:history="1">
        <w:r w:rsidRPr="00CE7CAA">
          <w:rPr>
            <w:rStyle w:val="Hyperlink"/>
          </w:rPr>
          <w:t>Senate Journal</w:t>
        </w:r>
        <w:r w:rsidRPr="00CE7CAA">
          <w:rPr>
            <w:rStyle w:val="Hyperlink"/>
          </w:rPr>
          <w:noBreakHyphen/>
          <w:t>page 13</w:t>
        </w:r>
      </w:hyperlink>
      <w:r w:rsidRPr="00CE7CAA">
        <w:t>)</w:t>
      </w:r>
    </w:p>
    <w:p w:rsidR="00BA6860" w:rsidRDefault="00BA6860" w:rsidP="00BA6860">
      <w:pPr>
        <w:widowControl w:val="0"/>
        <w:tabs>
          <w:tab w:val="right" w:pos="1008"/>
          <w:tab w:val="left" w:pos="1152"/>
          <w:tab w:val="left" w:pos="1872"/>
          <w:tab w:val="left" w:pos="9187"/>
        </w:tabs>
        <w:ind w:left="2088" w:hanging="2088"/>
      </w:pPr>
      <w:r>
        <w:tab/>
        <w:t>4/30/2013</w:t>
      </w:r>
      <w:r>
        <w:tab/>
        <w:t>Senate</w:t>
      </w:r>
      <w:r>
        <w:tab/>
      </w:r>
      <w:r w:rsidRPr="00CE7CAA">
        <w:t>Committee Amendment Adopted (</w:t>
      </w:r>
      <w:hyperlink r:id="rId10" w:history="1">
        <w:r w:rsidRPr="00CE7CAA">
          <w:rPr>
            <w:rStyle w:val="Hyperlink"/>
          </w:rPr>
          <w:t>Senate Journal</w:t>
        </w:r>
        <w:r w:rsidRPr="00CE7CAA">
          <w:rPr>
            <w:rStyle w:val="Hyperlink"/>
          </w:rPr>
          <w:noBreakHyphen/>
          <w:t>page 25</w:t>
        </w:r>
      </w:hyperlink>
      <w:r w:rsidRPr="00CE7CAA">
        <w:t>)</w:t>
      </w:r>
    </w:p>
    <w:p w:rsidR="00BA6860" w:rsidRDefault="00BA6860" w:rsidP="00BA6860">
      <w:pPr>
        <w:widowControl w:val="0"/>
        <w:tabs>
          <w:tab w:val="right" w:pos="1008"/>
          <w:tab w:val="left" w:pos="1152"/>
          <w:tab w:val="left" w:pos="1872"/>
          <w:tab w:val="left" w:pos="9187"/>
        </w:tabs>
        <w:ind w:left="2088" w:hanging="2088"/>
      </w:pPr>
      <w:r>
        <w:tab/>
        <w:t>4/30/2013</w:t>
      </w:r>
      <w:r>
        <w:tab/>
        <w:t>Senate</w:t>
      </w:r>
      <w:r>
        <w:tab/>
      </w:r>
      <w:r w:rsidRPr="00CE7CAA">
        <w:t>Read second time (</w:t>
      </w:r>
      <w:hyperlink r:id="rId11" w:history="1">
        <w:r w:rsidRPr="00CE7CAA">
          <w:rPr>
            <w:rStyle w:val="Hyperlink"/>
          </w:rPr>
          <w:t>Senate Journal</w:t>
        </w:r>
        <w:r w:rsidRPr="00CE7CAA">
          <w:rPr>
            <w:rStyle w:val="Hyperlink"/>
          </w:rPr>
          <w:noBreakHyphen/>
          <w:t>page 25</w:t>
        </w:r>
      </w:hyperlink>
      <w:r w:rsidRPr="00CE7CAA">
        <w:t>)</w:t>
      </w:r>
    </w:p>
    <w:p w:rsidR="00BA6860" w:rsidRDefault="00BA6860" w:rsidP="00BA6860">
      <w:pPr>
        <w:widowControl w:val="0"/>
        <w:tabs>
          <w:tab w:val="right" w:pos="1008"/>
          <w:tab w:val="left" w:pos="1152"/>
          <w:tab w:val="left" w:pos="1872"/>
          <w:tab w:val="left" w:pos="9187"/>
        </w:tabs>
        <w:ind w:left="2088" w:hanging="2088"/>
      </w:pPr>
      <w:r>
        <w:tab/>
        <w:t>4/30/2013</w:t>
      </w:r>
      <w:r>
        <w:tab/>
        <w:t>Senate</w:t>
      </w:r>
      <w:r>
        <w:tab/>
      </w:r>
      <w:r w:rsidRPr="00CE7CAA">
        <w:t>Roll call Ayes</w:t>
      </w:r>
      <w:r>
        <w:noBreakHyphen/>
      </w:r>
      <w:r w:rsidRPr="00CE7CAA">
        <w:t>42  Nays</w:t>
      </w:r>
      <w:r>
        <w:noBreakHyphen/>
      </w:r>
      <w:r w:rsidRPr="00CE7CAA">
        <w:t>0 (</w:t>
      </w:r>
      <w:hyperlink r:id="rId12" w:history="1">
        <w:r w:rsidRPr="00CE7CAA">
          <w:rPr>
            <w:rStyle w:val="Hyperlink"/>
          </w:rPr>
          <w:t>Senate Journal</w:t>
        </w:r>
        <w:r w:rsidRPr="00CE7CAA">
          <w:rPr>
            <w:rStyle w:val="Hyperlink"/>
          </w:rPr>
          <w:noBreakHyphen/>
          <w:t>page 25</w:t>
        </w:r>
      </w:hyperlink>
      <w:r w:rsidRPr="00CE7CAA">
        <w:t>)</w:t>
      </w:r>
    </w:p>
    <w:p w:rsidR="00BA6860" w:rsidRDefault="00BA6860" w:rsidP="00BA6860">
      <w:pPr>
        <w:widowControl w:val="0"/>
        <w:tabs>
          <w:tab w:val="right" w:pos="1008"/>
          <w:tab w:val="left" w:pos="1152"/>
          <w:tab w:val="left" w:pos="1872"/>
          <w:tab w:val="left" w:pos="9187"/>
        </w:tabs>
        <w:ind w:left="2088" w:hanging="2088"/>
      </w:pPr>
      <w:r>
        <w:tab/>
        <w:t>5/1/2013</w:t>
      </w:r>
      <w:r>
        <w:tab/>
        <w:t>Senate</w:t>
      </w:r>
      <w:r>
        <w:tab/>
      </w:r>
      <w:r w:rsidRPr="00CE7CAA">
        <w:t>Amended (</w:t>
      </w:r>
      <w:hyperlink r:id="rId13" w:history="1">
        <w:r w:rsidRPr="00CE7CAA">
          <w:rPr>
            <w:rStyle w:val="Hyperlink"/>
          </w:rPr>
          <w:t>Senate Journal</w:t>
        </w:r>
        <w:r w:rsidRPr="00CE7CAA">
          <w:rPr>
            <w:rStyle w:val="Hyperlink"/>
          </w:rPr>
          <w:noBreakHyphen/>
          <w:t>page 76</w:t>
        </w:r>
      </w:hyperlink>
      <w:r w:rsidRPr="00CE7CAA">
        <w:t>)</w:t>
      </w:r>
    </w:p>
    <w:p w:rsidR="00BA6860" w:rsidRDefault="00BA6860" w:rsidP="00BA6860">
      <w:pPr>
        <w:widowControl w:val="0"/>
        <w:tabs>
          <w:tab w:val="right" w:pos="1008"/>
          <w:tab w:val="left" w:pos="1152"/>
          <w:tab w:val="left" w:pos="1872"/>
          <w:tab w:val="left" w:pos="9187"/>
        </w:tabs>
        <w:ind w:left="2088" w:hanging="2088"/>
      </w:pPr>
      <w:r>
        <w:tab/>
        <w:t>5/1/2013</w:t>
      </w:r>
      <w:r>
        <w:tab/>
        <w:t>Senate</w:t>
      </w:r>
      <w:r>
        <w:tab/>
      </w:r>
      <w:r w:rsidRPr="00CE7CAA">
        <w:t>Re</w:t>
      </w:r>
      <w:r>
        <w:t xml:space="preserve">ad third time and sent to House </w:t>
      </w:r>
      <w:r w:rsidRPr="00CE7CAA">
        <w:t>(</w:t>
      </w:r>
      <w:hyperlink r:id="rId14" w:history="1">
        <w:r w:rsidRPr="00CE7CAA">
          <w:rPr>
            <w:rStyle w:val="Hyperlink"/>
          </w:rPr>
          <w:t>Senate Journal</w:t>
        </w:r>
        <w:r w:rsidRPr="00CE7CAA">
          <w:rPr>
            <w:rStyle w:val="Hyperlink"/>
          </w:rPr>
          <w:noBreakHyphen/>
          <w:t>page 76</w:t>
        </w:r>
      </w:hyperlink>
      <w:r w:rsidRPr="00CE7CAA">
        <w:t>)</w:t>
      </w:r>
    </w:p>
    <w:p w:rsidR="00BA6860" w:rsidRDefault="00BA6860" w:rsidP="00BA6860">
      <w:pPr>
        <w:widowControl w:val="0"/>
        <w:tabs>
          <w:tab w:val="right" w:pos="1008"/>
          <w:tab w:val="left" w:pos="1152"/>
          <w:tab w:val="left" w:pos="1872"/>
          <w:tab w:val="left" w:pos="9187"/>
        </w:tabs>
        <w:ind w:left="2088" w:hanging="2088"/>
      </w:pPr>
      <w:r>
        <w:tab/>
        <w:t>5/1/2013</w:t>
      </w:r>
      <w:r>
        <w:tab/>
        <w:t>Senate</w:t>
      </w:r>
      <w:r>
        <w:tab/>
      </w:r>
      <w:r w:rsidRPr="00CE7CAA">
        <w:t>Roll call Ayes</w:t>
      </w:r>
      <w:r>
        <w:noBreakHyphen/>
      </w:r>
      <w:r w:rsidRPr="00CE7CAA">
        <w:t>42  Nays</w:t>
      </w:r>
      <w:r>
        <w:noBreakHyphen/>
      </w:r>
      <w:r w:rsidRPr="00CE7CAA">
        <w:t>0 (</w:t>
      </w:r>
      <w:hyperlink r:id="rId15" w:history="1">
        <w:r w:rsidRPr="00CE7CAA">
          <w:rPr>
            <w:rStyle w:val="Hyperlink"/>
          </w:rPr>
          <w:t>Senate Journal</w:t>
        </w:r>
        <w:r w:rsidRPr="00CE7CAA">
          <w:rPr>
            <w:rStyle w:val="Hyperlink"/>
          </w:rPr>
          <w:noBreakHyphen/>
          <w:t>page 76</w:t>
        </w:r>
      </w:hyperlink>
      <w:r w:rsidRPr="00CE7CAA">
        <w:t>)</w:t>
      </w:r>
    </w:p>
    <w:p w:rsidR="00BA6860" w:rsidRDefault="00BA6860" w:rsidP="00BA6860">
      <w:pPr>
        <w:widowControl w:val="0"/>
        <w:tabs>
          <w:tab w:val="right" w:pos="1008"/>
          <w:tab w:val="left" w:pos="1152"/>
          <w:tab w:val="left" w:pos="1872"/>
          <w:tab w:val="left" w:pos="9187"/>
        </w:tabs>
        <w:ind w:left="2088" w:hanging="2088"/>
      </w:pPr>
      <w:r>
        <w:tab/>
        <w:t>5/2/2013</w:t>
      </w:r>
      <w:r>
        <w:tab/>
        <w:t>House</w:t>
      </w:r>
      <w:r>
        <w:tab/>
      </w:r>
      <w:r w:rsidRPr="00CE7CAA">
        <w:t>Introduced and read first time (</w:t>
      </w:r>
      <w:hyperlink r:id="rId16" w:history="1">
        <w:r w:rsidRPr="00CE7CAA">
          <w:rPr>
            <w:rStyle w:val="Hyperlink"/>
          </w:rPr>
          <w:t>House Journal</w:t>
        </w:r>
        <w:r w:rsidRPr="00CE7CAA">
          <w:rPr>
            <w:rStyle w:val="Hyperlink"/>
          </w:rPr>
          <w:noBreakHyphen/>
          <w:t>page 17</w:t>
        </w:r>
      </w:hyperlink>
      <w:r w:rsidRPr="00CE7CAA">
        <w:t>)</w:t>
      </w:r>
    </w:p>
    <w:p w:rsidR="00BA6860" w:rsidRDefault="00BA6860" w:rsidP="00BA6860">
      <w:pPr>
        <w:widowControl w:val="0"/>
        <w:tabs>
          <w:tab w:val="right" w:pos="1008"/>
          <w:tab w:val="left" w:pos="1152"/>
          <w:tab w:val="left" w:pos="1872"/>
          <w:tab w:val="left" w:pos="9187"/>
        </w:tabs>
        <w:ind w:left="2088" w:hanging="2088"/>
      </w:pPr>
      <w:r>
        <w:tab/>
        <w:t>5/2/2013</w:t>
      </w:r>
      <w:r>
        <w:tab/>
        <w:t>House</w:t>
      </w:r>
      <w:r>
        <w:tab/>
      </w:r>
      <w:r w:rsidRPr="00CE7CAA">
        <w:t>Ref</w:t>
      </w:r>
      <w:r>
        <w:t xml:space="preserve">erred to Committee on </w:t>
      </w:r>
      <w:r w:rsidRPr="00CE7CAA">
        <w:rPr>
          <w:b/>
        </w:rPr>
        <w:t>Judiciary</w:t>
      </w:r>
      <w:r>
        <w:t xml:space="preserve"> </w:t>
      </w:r>
      <w:r w:rsidRPr="00CE7CAA">
        <w:t>(</w:t>
      </w:r>
      <w:hyperlink r:id="rId17" w:history="1">
        <w:r w:rsidRPr="00CE7CAA">
          <w:rPr>
            <w:rStyle w:val="Hyperlink"/>
          </w:rPr>
          <w:t>House Journal</w:t>
        </w:r>
        <w:r w:rsidRPr="00CE7CAA">
          <w:rPr>
            <w:rStyle w:val="Hyperlink"/>
          </w:rPr>
          <w:noBreakHyphen/>
          <w:t>page 17</w:t>
        </w:r>
      </w:hyperlink>
      <w:r w:rsidRPr="00CE7CAA">
        <w:t>)</w:t>
      </w:r>
    </w:p>
    <w:p w:rsidR="00BA6860" w:rsidRDefault="00BA6860" w:rsidP="00BA6860">
      <w:pPr>
        <w:widowControl w:val="0"/>
        <w:tabs>
          <w:tab w:val="right" w:pos="1008"/>
          <w:tab w:val="left" w:pos="1152"/>
          <w:tab w:val="left" w:pos="1872"/>
          <w:tab w:val="left" w:pos="9187"/>
        </w:tabs>
        <w:ind w:left="2088" w:hanging="2088"/>
      </w:pPr>
    </w:p>
    <w:p w:rsidR="003B7B72" w:rsidRPr="003B7B72" w:rsidRDefault="003B7B72" w:rsidP="003B7B72">
      <w:pPr>
        <w:widowControl w:val="0"/>
        <w:tabs>
          <w:tab w:val="right" w:pos="1008"/>
          <w:tab w:val="left" w:pos="1152"/>
          <w:tab w:val="left" w:pos="1872"/>
          <w:tab w:val="left" w:pos="9187"/>
        </w:tabs>
        <w:ind w:left="2088" w:hanging="2088"/>
      </w:pPr>
    </w:p>
    <w:p w:rsidR="003B7B72" w:rsidRDefault="003B7B72" w:rsidP="003B7B72">
      <w:pPr>
        <w:widowControl w:val="0"/>
      </w:pPr>
      <w:r w:rsidRPr="003B7B72">
        <w:rPr>
          <w:b/>
        </w:rPr>
        <w:t>VERSIONS OF THIS BILL</w:t>
      </w:r>
    </w:p>
    <w:p w:rsidR="003B7B72" w:rsidRDefault="003B7B72" w:rsidP="003B7B72">
      <w:pPr>
        <w:widowControl w:val="0"/>
      </w:pPr>
    </w:p>
    <w:p w:rsidR="003B7B72" w:rsidRDefault="001E2892" w:rsidP="003B7B72">
      <w:pPr>
        <w:widowControl w:val="0"/>
      </w:pPr>
      <w:hyperlink r:id="rId18" w:history="1">
        <w:r w:rsidR="003B7B72">
          <w:rPr>
            <w:rStyle w:val="Hyperlink"/>
          </w:rPr>
          <w:t>1/9/2013</w:t>
        </w:r>
      </w:hyperlink>
    </w:p>
    <w:p w:rsidR="000660A7" w:rsidRDefault="001E2892" w:rsidP="003B7B72">
      <w:hyperlink r:id="rId19" w:history="1">
        <w:r w:rsidR="000660A7" w:rsidRPr="000660A7">
          <w:rPr>
            <w:rStyle w:val="Hyperlink"/>
          </w:rPr>
          <w:t>4/25/2013</w:t>
        </w:r>
      </w:hyperlink>
    </w:p>
    <w:p w:rsidR="00071B1F" w:rsidRDefault="001E2892" w:rsidP="003B7B72">
      <w:hyperlink r:id="rId20" w:history="1">
        <w:r w:rsidR="00071B1F" w:rsidRPr="00071B1F">
          <w:rPr>
            <w:rStyle w:val="Hyperlink"/>
          </w:rPr>
          <w:t>4/30/2013</w:t>
        </w:r>
      </w:hyperlink>
    </w:p>
    <w:p w:rsidR="00365678" w:rsidRDefault="001E2892" w:rsidP="003B7B72">
      <w:hyperlink r:id="rId21" w:history="1">
        <w:r w:rsidR="00365678" w:rsidRPr="00365678">
          <w:rPr>
            <w:rStyle w:val="Hyperlink"/>
          </w:rPr>
          <w:t>5/1/2013</w:t>
        </w:r>
      </w:hyperlink>
    </w:p>
    <w:p w:rsidR="003B7B72" w:rsidRDefault="003B7B72" w:rsidP="003B7B72"/>
    <w:p w:rsidR="003B7B72" w:rsidRDefault="003B7B72" w:rsidP="003B7B72">
      <w:pPr>
        <w:sectPr w:rsidR="003B7B72" w:rsidSect="003B7B72">
          <w:pgSz w:w="12240" w:h="15840" w:code="1"/>
          <w:pgMar w:top="1080" w:right="1440" w:bottom="1080" w:left="1440" w:header="720" w:footer="720" w:gutter="0"/>
          <w:cols w:space="720"/>
          <w:noEndnote/>
          <w:docGrid w:linePitch="360"/>
        </w:sectPr>
      </w:pP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65678" w:rsidRPr="005A3FC1"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Default="00365678" w:rsidP="005A3FC1">
      <w:pPr>
        <w:tabs>
          <w:tab w:val="right" w:pos="5933"/>
        </w:tabs>
        <w:suppressAutoHyphens/>
        <w:jc w:val="both"/>
        <w:rPr>
          <w:rFonts w:eastAsia="Times New Roman"/>
        </w:rPr>
      </w:pPr>
      <w:r>
        <w:rPr>
          <w:rFonts w:eastAsia="Times New Roman"/>
        </w:rPr>
        <w:t>AS PASSED BY THE SENATE</w:t>
      </w:r>
    </w:p>
    <w:p w:rsidR="00365678" w:rsidRDefault="00365678" w:rsidP="005A3FC1">
      <w:pPr>
        <w:tabs>
          <w:tab w:val="right" w:pos="5933"/>
        </w:tabs>
        <w:suppressAutoHyphens/>
        <w:jc w:val="both"/>
        <w:rPr>
          <w:rFonts w:eastAsia="Times New Roman"/>
        </w:rPr>
      </w:pPr>
      <w:r>
        <w:rPr>
          <w:rFonts w:eastAsia="Times New Roman"/>
        </w:rPr>
        <w:t>May 1, 2013</w:t>
      </w:r>
    </w:p>
    <w:p w:rsidR="00365678" w:rsidRDefault="00365678" w:rsidP="005A3FC1">
      <w:pPr>
        <w:tabs>
          <w:tab w:val="right" w:pos="5933"/>
        </w:tabs>
        <w:suppressAutoHyphens/>
        <w:jc w:val="both"/>
        <w:rPr>
          <w:rFonts w:eastAsia="Times New Roman"/>
        </w:rPr>
      </w:pPr>
    </w:p>
    <w:p w:rsidR="00365678" w:rsidRPr="005A3FC1" w:rsidRDefault="00365678" w:rsidP="005A3FC1">
      <w:pPr>
        <w:tabs>
          <w:tab w:val="right" w:pos="5933"/>
        </w:tabs>
        <w:suppressAutoHyphens/>
        <w:jc w:val="both"/>
        <w:rPr>
          <w:rFonts w:eastAsia="Times New Roman"/>
        </w:rPr>
      </w:pPr>
      <w:r>
        <w:rPr>
          <w:rFonts w:eastAsia="Times New Roman"/>
        </w:rPr>
        <w:tab/>
      </w:r>
      <w:r>
        <w:rPr>
          <w:rFonts w:eastAsia="Times New Roman"/>
          <w:b/>
          <w:sz w:val="36"/>
        </w:rPr>
        <w:t>S. 193</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Default="00365678"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31CE">
        <w:t>Senator Verdin</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5/1/13--S.</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365678" w:rsidRPr="005A3FC1" w:rsidRDefault="00365678"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5678" w:rsidSect="005A3FC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8F023B" w:rsidRDefault="00365678" w:rsidP="009C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1728A9"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F799B">
        <w:rPr>
          <w:color w:val="000000" w:themeColor="text1"/>
          <w:u w:color="000000" w:themeColor="text1"/>
        </w:rPr>
        <w:t>TO AMEND 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40</w:t>
      </w:r>
      <w:r>
        <w:rPr>
          <w:color w:val="000000" w:themeColor="text1"/>
          <w:u w:color="000000" w:themeColor="text1"/>
        </w:rPr>
        <w:t xml:space="preserve"> OF THE 1976 </w:t>
      </w:r>
      <w:r w:rsidRPr="007F799B">
        <w:rPr>
          <w:color w:val="000000" w:themeColor="text1"/>
          <w:u w:color="000000" w:themeColor="text1"/>
        </w:rPr>
        <w:t>CODE, RELATING TO CRUELTY TO ANIMALS, TO RE</w:t>
      </w:r>
      <w:r>
        <w:rPr>
          <w:color w:val="000000" w:themeColor="text1"/>
          <w:u w:color="000000" w:themeColor="text1"/>
        </w:rPr>
        <w:t>VISE CERTAIN CRIMINAL PENALTIES; TO AMEND SECTION 47</w:t>
      </w:r>
      <w:r>
        <w:rPr>
          <w:color w:val="000000" w:themeColor="text1"/>
          <w:u w:color="000000" w:themeColor="text1"/>
        </w:rPr>
        <w:noBreakHyphen/>
        <w:t>1</w:t>
      </w:r>
      <w:r>
        <w:rPr>
          <w:color w:val="000000" w:themeColor="text1"/>
          <w:u w:color="000000" w:themeColor="text1"/>
        </w:rPr>
        <w:noBreakHyphen/>
        <w:t>130, RELATING TO ARRESTS FOR CRUELTY TO ANIMALS, TO PROVIDE THAT A LAW ENFORCEMENT OFFICER MAY ARREST PERSONS FOR VIOLATING LAWS RELATING TO CRULETY TO ANIMALS; TO AMEND SECTION 47</w:t>
      </w:r>
      <w:r>
        <w:rPr>
          <w:color w:val="000000" w:themeColor="text1"/>
          <w:u w:color="000000" w:themeColor="text1"/>
        </w:rPr>
        <w:noBreakHyphen/>
        <w:t>1</w:t>
      </w:r>
      <w:r>
        <w:rPr>
          <w:color w:val="000000" w:themeColor="text1"/>
          <w:u w:color="000000" w:themeColor="text1"/>
        </w:rPr>
        <w:noBreakHyphen/>
        <w:t>140, RELATING TO CARE OF ANIMALS AFTER AN ARREST, TO PROVIDE THAT LAW ENFORCEMENT OFFICERS ARE TO PROVIDE PROPER CARE FOR THE ANIMALS; AND TO AMEND SECTION 47</w:t>
      </w:r>
      <w:r>
        <w:rPr>
          <w:color w:val="000000" w:themeColor="text1"/>
          <w:u w:color="000000" w:themeColor="text1"/>
        </w:rPr>
        <w:noBreakHyphen/>
        <w:t>1</w:t>
      </w:r>
      <w:r>
        <w:rPr>
          <w:color w:val="000000" w:themeColor="text1"/>
          <w:u w:color="000000" w:themeColor="text1"/>
        </w:rPr>
        <w:noBreakHyphen/>
        <w:t xml:space="preserve">150, RELATING TO ORDERS TO PROVIDE CARE, TO PROVIDE THAT SUCH ORDERS ARE TO BE ISSUED BY </w:t>
      </w:r>
      <w:r w:rsidRPr="007F799B">
        <w:rPr>
          <w:color w:val="000000" w:themeColor="text1"/>
          <w:u w:color="000000" w:themeColor="text1"/>
        </w:rPr>
        <w:t>THE MAGISTRATE OR MUNICIPAL JUDGE, ANY LAW ENFORCEMENT OFFICER, OR ANY AGENT OF THE COUNTY</w:t>
      </w:r>
      <w:r>
        <w:rPr>
          <w:color w:val="000000" w:themeColor="text1"/>
          <w:u w:color="000000" w:themeColor="text1"/>
        </w:rPr>
        <w:t>.</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1.</w:t>
      </w:r>
      <w:r w:rsidRPr="007F799B">
        <w:rPr>
          <w:color w:val="000000" w:themeColor="text1"/>
          <w:u w:color="000000" w:themeColor="text1"/>
        </w:rPr>
        <w:tab/>
        <w:t>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40 of the 1976 Code is amended to read:</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799B">
        <w:rPr>
          <w:color w:val="000000" w:themeColor="text1"/>
          <w:u w:color="000000" w:themeColor="text1"/>
        </w:rPr>
        <w:t>“Section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40.</w:t>
      </w:r>
      <w:r w:rsidRPr="007F799B">
        <w:rPr>
          <w:color w:val="000000" w:themeColor="text1"/>
          <w:u w:color="000000" w:themeColor="text1"/>
        </w:rPr>
        <w:tab/>
        <w:t>(A)</w:t>
      </w:r>
      <w:r w:rsidRPr="007F799B">
        <w:rPr>
          <w:color w:val="000000" w:themeColor="text1"/>
          <w:u w:color="000000" w:themeColor="text1"/>
        </w:rPr>
        <w:tab/>
      </w:r>
      <w:r w:rsidRPr="007F799B">
        <w:rPr>
          <w:strike/>
          <w:color w:val="000000" w:themeColor="text1"/>
          <w:u w:color="000000" w:themeColor="text1"/>
        </w:rPr>
        <w:t>Whoever</w:t>
      </w:r>
      <w:r w:rsidRPr="007F799B">
        <w:rPr>
          <w:color w:val="000000" w:themeColor="text1"/>
          <w:u w:color="000000" w:themeColor="text1"/>
        </w:rPr>
        <w:t xml:space="preserve"> </w:t>
      </w:r>
      <w:r w:rsidRPr="007F799B">
        <w:rPr>
          <w:color w:val="000000" w:themeColor="text1"/>
          <w:u w:val="single" w:color="000000" w:themeColor="text1"/>
        </w:rPr>
        <w:t>A person who</w:t>
      </w:r>
      <w:r w:rsidRPr="007F799B">
        <w:rPr>
          <w:color w:val="000000" w:themeColor="text1"/>
          <w:u w:color="000000" w:themeColor="text1"/>
        </w:rPr>
        <w:t xml:space="preserve"> knowingly or intentionally overloads, overdrives, overworks, </w:t>
      </w:r>
      <w:r w:rsidRPr="007F799B">
        <w:rPr>
          <w:color w:val="000000" w:themeColor="text1"/>
          <w:u w:val="single" w:color="000000" w:themeColor="text1"/>
        </w:rPr>
        <w:t>or</w:t>
      </w:r>
      <w:r w:rsidRPr="007F799B">
        <w:rPr>
          <w:color w:val="000000" w:themeColor="text1"/>
          <w:u w:color="000000" w:themeColor="text1"/>
        </w:rPr>
        <w:t xml:space="preserve"> ill</w:t>
      </w:r>
      <w:r>
        <w:rPr>
          <w:color w:val="000000" w:themeColor="text1"/>
          <w:u w:color="000000" w:themeColor="text1"/>
        </w:rPr>
        <w:noBreakHyphen/>
      </w:r>
      <w:r w:rsidRPr="007F799B">
        <w:rPr>
          <w:color w:val="000000" w:themeColor="text1"/>
          <w:u w:color="000000" w:themeColor="text1"/>
        </w:rPr>
        <w:t xml:space="preserve">treats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deprives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of necessary sustenance or shelter, inflicts unnecessary pain or suffering upon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or by omission or commission knowingly or intentionally causes these </w:t>
      </w:r>
      <w:r w:rsidRPr="007F799B">
        <w:rPr>
          <w:strike/>
          <w:color w:val="000000" w:themeColor="text1"/>
          <w:u w:color="000000" w:themeColor="text1"/>
        </w:rPr>
        <w:t>things</w:t>
      </w:r>
      <w:r w:rsidRPr="007F799B">
        <w:rPr>
          <w:color w:val="000000" w:themeColor="text1"/>
          <w:u w:color="000000" w:themeColor="text1"/>
        </w:rPr>
        <w:t xml:space="preserve"> </w:t>
      </w:r>
      <w:r w:rsidRPr="007F799B">
        <w:rPr>
          <w:color w:val="000000" w:themeColor="text1"/>
          <w:u w:val="single" w:color="000000" w:themeColor="text1"/>
        </w:rPr>
        <w:t>acts</w:t>
      </w:r>
      <w:r w:rsidRPr="007F799B">
        <w:rPr>
          <w:color w:val="000000" w:themeColor="text1"/>
          <w:u w:color="000000" w:themeColor="text1"/>
        </w:rPr>
        <w:t xml:space="preserve"> to be done, </w:t>
      </w:r>
      <w:r w:rsidRPr="007F799B">
        <w:rPr>
          <w:strike/>
          <w:color w:val="000000" w:themeColor="text1"/>
          <w:u w:color="000000" w:themeColor="text1"/>
        </w:rPr>
        <w:t>for every offense</w:t>
      </w:r>
      <w:r w:rsidRPr="007F799B">
        <w:rPr>
          <w:color w:val="000000" w:themeColor="text1"/>
          <w:u w:color="000000" w:themeColor="text1"/>
        </w:rPr>
        <w:t xml:space="preserve"> is guilty of a misdemeanor and, upon conviction, must be punished by imprisonment not exceeding </w:t>
      </w:r>
      <w:r w:rsidRPr="007F799B">
        <w:rPr>
          <w:strike/>
          <w:color w:val="000000" w:themeColor="text1"/>
          <w:u w:color="000000" w:themeColor="text1"/>
        </w:rPr>
        <w:t>sixty</w:t>
      </w:r>
      <w:r w:rsidRPr="007F799B">
        <w:rPr>
          <w:color w:val="000000" w:themeColor="text1"/>
          <w:u w:color="000000" w:themeColor="text1"/>
        </w:rPr>
        <w:t xml:space="preserve"> </w:t>
      </w:r>
      <w:r w:rsidRPr="007F799B">
        <w:rPr>
          <w:color w:val="000000" w:themeColor="text1"/>
          <w:u w:val="single" w:color="000000" w:themeColor="text1"/>
        </w:rPr>
        <w:t>ninety</w:t>
      </w:r>
      <w:r w:rsidRPr="007F799B">
        <w:rPr>
          <w:color w:val="000000" w:themeColor="text1"/>
          <w:u w:color="000000" w:themeColor="text1"/>
        </w:rPr>
        <w:t xml:space="preserve"> days or by a fine of not less than one hundred dollars nor more than </w:t>
      </w:r>
      <w:r w:rsidRPr="007F799B">
        <w:rPr>
          <w:strike/>
          <w:color w:val="000000" w:themeColor="text1"/>
          <w:u w:color="000000" w:themeColor="text1"/>
        </w:rPr>
        <w:t>five hundred</w:t>
      </w:r>
      <w:r w:rsidRPr="007F799B">
        <w:rPr>
          <w:color w:val="000000" w:themeColor="text1"/>
          <w:u w:color="000000" w:themeColor="text1"/>
        </w:rPr>
        <w:t xml:space="preserve"> </w:t>
      </w:r>
      <w:r w:rsidRPr="007F799B">
        <w:rPr>
          <w:color w:val="000000" w:themeColor="text1"/>
          <w:u w:val="single" w:color="000000" w:themeColor="text1"/>
        </w:rPr>
        <w:t>one thousand</w:t>
      </w:r>
      <w:r w:rsidRPr="007F799B">
        <w:rPr>
          <w:color w:val="000000" w:themeColor="text1"/>
          <w:u w:color="000000" w:themeColor="text1"/>
        </w:rPr>
        <w:t xml:space="preserve"> dollars, or both, for a first offense;  </w:t>
      </w:r>
      <w:r w:rsidRPr="007F799B">
        <w:rPr>
          <w:strike/>
          <w:color w:val="000000" w:themeColor="text1"/>
          <w:u w:color="000000" w:themeColor="text1"/>
        </w:rPr>
        <w:t>by imprisonment not exceeding ninety days or by a fine not exceeding eight hundred dollars, or both, for a second offense;</w:t>
      </w:r>
      <w:r w:rsidRPr="007F799B">
        <w:rPr>
          <w:color w:val="000000" w:themeColor="text1"/>
          <w:u w:color="000000" w:themeColor="text1"/>
        </w:rPr>
        <w:t xml:space="preserve">  or by imprisonment not exceeding two years or by a fine not exceeding two thousand dollars, or both, for a </w:t>
      </w:r>
      <w:r w:rsidRPr="007F799B">
        <w:rPr>
          <w:strike/>
          <w:color w:val="000000" w:themeColor="text1"/>
          <w:u w:color="000000" w:themeColor="text1"/>
        </w:rPr>
        <w:t>third</w:t>
      </w:r>
      <w:r w:rsidRPr="007F799B">
        <w:rPr>
          <w:color w:val="000000" w:themeColor="text1"/>
          <w:u w:color="000000" w:themeColor="text1"/>
        </w:rPr>
        <w:t xml:space="preserve"> </w:t>
      </w:r>
      <w:r w:rsidRPr="001A53D9">
        <w:rPr>
          <w:color w:val="000000" w:themeColor="text1"/>
          <w:u w:val="single" w:color="000000" w:themeColor="text1"/>
        </w:rPr>
        <w:t>second</w:t>
      </w:r>
      <w:r w:rsidRPr="001A53D9">
        <w:rPr>
          <w:color w:val="000000" w:themeColor="text1"/>
          <w:u w:color="000000" w:themeColor="text1"/>
        </w:rPr>
        <w:t xml:space="preserve"> or subsequent offense.  </w:t>
      </w:r>
      <w:r w:rsidRPr="00B21E25">
        <w:rPr>
          <w:strike/>
          <w:color w:val="000000" w:themeColor="text1"/>
          <w:u w:color="000000" w:themeColor="text1"/>
        </w:rPr>
        <w:t>Notwithstanding any other provision of law, a first offense under this subsection shall be tried in magistrate’s or municipal court.</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r>
      <w:r w:rsidRPr="007F799B">
        <w:rPr>
          <w:strike/>
          <w:color w:val="000000" w:themeColor="text1"/>
          <w:u w:color="000000" w:themeColor="text1"/>
        </w:rPr>
        <w:t>Whoever</w:t>
      </w:r>
      <w:r w:rsidRPr="007F799B">
        <w:rPr>
          <w:color w:val="000000" w:themeColor="text1"/>
          <w:u w:color="000000" w:themeColor="text1"/>
        </w:rPr>
        <w:t xml:space="preserve"> </w:t>
      </w:r>
      <w:r w:rsidRPr="007F799B">
        <w:rPr>
          <w:color w:val="000000" w:themeColor="text1"/>
          <w:u w:val="single" w:color="000000" w:themeColor="text1"/>
        </w:rPr>
        <w:t>A person who</w:t>
      </w:r>
      <w:r w:rsidRPr="007F799B">
        <w:rPr>
          <w:color w:val="000000" w:themeColor="text1"/>
          <w:u w:color="000000" w:themeColor="text1"/>
        </w:rPr>
        <w:t xml:space="preserve"> tortures, torments, needlessly mutilates, cruelly kills, or inflicts excessive or repeated unnecessary pain or suffering upon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or by omission or commission causes </w:t>
      </w:r>
      <w:r w:rsidRPr="007F799B">
        <w:rPr>
          <w:strike/>
          <w:color w:val="000000" w:themeColor="text1"/>
          <w:u w:color="000000" w:themeColor="text1"/>
        </w:rPr>
        <w:t>the</w:t>
      </w:r>
      <w:r w:rsidRPr="007F799B">
        <w:rPr>
          <w:color w:val="000000" w:themeColor="text1"/>
          <w:u w:color="000000" w:themeColor="text1"/>
        </w:rPr>
        <w:t xml:space="preserve"> </w:t>
      </w:r>
      <w:r w:rsidRPr="007F799B">
        <w:rPr>
          <w:color w:val="000000" w:themeColor="text1"/>
          <w:u w:val="single" w:color="000000" w:themeColor="text1"/>
        </w:rPr>
        <w:t>these</w:t>
      </w:r>
      <w:r w:rsidRPr="007F799B">
        <w:rPr>
          <w:color w:val="000000" w:themeColor="text1"/>
          <w:u w:color="000000" w:themeColor="text1"/>
        </w:rPr>
        <w:t xml:space="preserve"> acts to be done</w:t>
      </w:r>
      <w:r w:rsidRPr="007F799B">
        <w:rPr>
          <w:color w:val="000000" w:themeColor="text1"/>
          <w:u w:val="single" w:color="000000" w:themeColor="text1"/>
        </w:rPr>
        <w:t>,</w:t>
      </w:r>
      <w:r w:rsidRPr="007F799B">
        <w:rPr>
          <w:color w:val="000000" w:themeColor="text1"/>
          <w:u w:color="000000" w:themeColor="text1"/>
        </w:rPr>
        <w:t xml:space="preserve"> </w:t>
      </w:r>
      <w:r w:rsidRPr="007F799B">
        <w:rPr>
          <w:strike/>
          <w:color w:val="000000" w:themeColor="text1"/>
          <w:u w:color="000000" w:themeColor="text1"/>
        </w:rPr>
        <w:t>for any of the offenses</w:t>
      </w:r>
      <w:r w:rsidRPr="007F799B">
        <w:rPr>
          <w:color w:val="000000" w:themeColor="text1"/>
          <w:u w:color="000000" w:themeColor="text1"/>
        </w:rPr>
        <w:t xml:space="preserve"> is guilty of a felony and, upon conviction, must be punished by imprisonment of not less than one hundred eighty days and not to exceed five years and by a fine of five thousand dollars.</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(C)</w:t>
      </w:r>
      <w:r w:rsidRPr="007F799B">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2.</w:t>
      </w:r>
      <w:r w:rsidRPr="007F799B">
        <w:rPr>
          <w:color w:val="000000" w:themeColor="text1"/>
          <w:u w:color="000000" w:themeColor="text1"/>
        </w:rPr>
        <w:tab/>
        <w:t>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130 of the 1976 Code is amended to read:</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130.</w:t>
      </w:r>
      <w:r w:rsidRPr="007F799B">
        <w:rPr>
          <w:color w:val="000000" w:themeColor="text1"/>
          <w:u w:color="000000" w:themeColor="text1"/>
        </w:rPr>
        <w:tab/>
      </w:r>
      <w:r w:rsidRPr="007F799B">
        <w:rPr>
          <w:color w:val="000000" w:themeColor="text1"/>
          <w:u w:val="single" w:color="000000" w:themeColor="text1"/>
        </w:rPr>
        <w:t>(A)</w:t>
      </w:r>
      <w:r w:rsidRPr="007F799B">
        <w:rPr>
          <w:color w:val="000000" w:themeColor="text1"/>
          <w:u w:color="000000" w:themeColor="text1"/>
        </w:rPr>
        <w:tab/>
        <w:t xml:space="preserve">Any person violating the laws in relation to cruelty to animals may be arrested </w:t>
      </w:r>
      <w:r w:rsidRPr="007F799B">
        <w:rPr>
          <w:color w:val="000000" w:themeColor="text1"/>
          <w:u w:val="single" w:color="000000" w:themeColor="text1"/>
        </w:rPr>
        <w:t>by a law enforcement officer</w:t>
      </w:r>
      <w:r w:rsidRPr="007F799B">
        <w:rPr>
          <w:color w:val="000000" w:themeColor="text1"/>
          <w:u w:color="000000" w:themeColor="text1"/>
        </w:rPr>
        <w:t xml:space="preserve"> and held, without warrant, in the same manner as in the case of persons found breaking the peace.</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val="single" w:color="000000" w:themeColor="text1"/>
        </w:rPr>
        <w:t>(B)</w:t>
      </w:r>
      <w:r w:rsidRPr="007F799B">
        <w:rPr>
          <w:color w:val="000000" w:themeColor="text1"/>
          <w:u w:color="000000" w:themeColor="text1"/>
        </w:rPr>
        <w:tab/>
      </w:r>
      <w:r w:rsidRPr="007F799B">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sidRPr="007F799B">
        <w:rPr>
          <w:color w:val="000000" w:themeColor="text1"/>
          <w:u w:color="000000" w:themeColor="text1"/>
        </w:rPr>
        <w:t>”</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3.</w:t>
      </w:r>
      <w:r w:rsidRPr="007F799B">
        <w:rPr>
          <w:color w:val="000000" w:themeColor="text1"/>
          <w:u w:color="000000" w:themeColor="text1"/>
        </w:rPr>
        <w:tab/>
        <w:t>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140 of the 1976 Code is amended to read:</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140.</w:t>
      </w:r>
      <w:r w:rsidRPr="007F799B">
        <w:rPr>
          <w:color w:val="000000" w:themeColor="text1"/>
          <w:u w:color="000000" w:themeColor="text1"/>
        </w:rPr>
        <w:tab/>
        <w:t xml:space="preserve">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w:t>
      </w:r>
      <w:r w:rsidRPr="007F799B">
        <w:rPr>
          <w:strike/>
          <w:color w:val="000000" w:themeColor="text1"/>
          <w:u w:color="000000" w:themeColor="text1"/>
        </w:rPr>
        <w:t>such</w:t>
      </w:r>
      <w:r w:rsidRPr="007F799B">
        <w:rPr>
          <w:color w:val="000000" w:themeColor="text1"/>
          <w:u w:color="000000" w:themeColor="text1"/>
        </w:rPr>
        <w:t xml:space="preserve"> </w:t>
      </w:r>
      <w:r w:rsidRPr="007F799B">
        <w:rPr>
          <w:color w:val="000000" w:themeColor="text1"/>
          <w:u w:val="single" w:color="000000" w:themeColor="text1"/>
        </w:rPr>
        <w:t>the</w:t>
      </w:r>
      <w:r w:rsidRPr="007F799B">
        <w:rPr>
          <w:color w:val="000000" w:themeColor="text1"/>
          <w:u w:color="000000" w:themeColor="text1"/>
        </w:rPr>
        <w:t xml:space="preserve"> arrest shall have a lien on the animals for the expense of such care and provision.  </w:t>
      </w:r>
      <w:r w:rsidRPr="007F799B">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Pr>
          <w:strike/>
          <w:color w:val="000000" w:themeColor="text1"/>
          <w:u w:color="000000" w:themeColor="text1"/>
        </w:rPr>
        <w:noBreakHyphen/>
      </w:r>
      <w:r w:rsidRPr="007F799B">
        <w:rPr>
          <w:strike/>
          <w:color w:val="000000" w:themeColor="text1"/>
          <w:u w:color="000000" w:themeColor="text1"/>
        </w:rPr>
        <w:t>1</w:t>
      </w:r>
      <w:r>
        <w:rPr>
          <w:strike/>
          <w:color w:val="000000" w:themeColor="text1"/>
          <w:u w:color="000000" w:themeColor="text1"/>
        </w:rPr>
        <w:noBreakHyphen/>
      </w:r>
      <w:r w:rsidRPr="007F799B">
        <w:rPr>
          <w:strike/>
          <w:color w:val="000000" w:themeColor="text1"/>
          <w:u w:color="000000" w:themeColor="text1"/>
        </w:rPr>
        <w:t>120 shall apply in lieu of the provisions of this section.</w:t>
      </w:r>
      <w:r w:rsidRPr="007F799B">
        <w:rPr>
          <w:color w:val="000000" w:themeColor="text1"/>
          <w:u w:color="000000" w:themeColor="text1"/>
        </w:rPr>
        <w:t xml:space="preserve">  Notwithstanding any other provision of law, an animal may be seized preceding an arrest and pursuant to 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150.”</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4.</w:t>
      </w:r>
      <w:r w:rsidRPr="007F799B">
        <w:rPr>
          <w:color w:val="000000" w:themeColor="text1"/>
          <w:u w:color="000000" w:themeColor="text1"/>
        </w:rPr>
        <w:tab/>
        <w:t>Section 47</w:t>
      </w:r>
      <w:r>
        <w:rPr>
          <w:color w:val="000000" w:themeColor="text1"/>
          <w:u w:color="000000" w:themeColor="text1"/>
        </w:rPr>
        <w:noBreakHyphen/>
      </w:r>
      <w:r w:rsidRPr="007F799B">
        <w:rPr>
          <w:color w:val="000000" w:themeColor="text1"/>
          <w:u w:color="000000" w:themeColor="text1"/>
        </w:rPr>
        <w:t>1</w:t>
      </w:r>
      <w:r>
        <w:rPr>
          <w:color w:val="000000" w:themeColor="text1"/>
          <w:u w:color="000000" w:themeColor="text1"/>
        </w:rPr>
        <w:noBreakHyphen/>
      </w:r>
      <w:r w:rsidRPr="007F799B">
        <w:rPr>
          <w:color w:val="000000" w:themeColor="text1"/>
          <w:u w:color="000000" w:themeColor="text1"/>
        </w:rPr>
        <w:t>150(B) of the 1976 Code is amended to read:</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t xml:space="preserve">The purpose of this section is to provide a means by which a neglected or mistreated animal can be: </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(1)</w:t>
      </w:r>
      <w:r w:rsidRPr="007F799B">
        <w:rPr>
          <w:color w:val="000000" w:themeColor="text1"/>
          <w:u w:color="000000" w:themeColor="text1"/>
        </w:rPr>
        <w:tab/>
        <w:t>removed from its present custody</w:t>
      </w:r>
      <w:r w:rsidRPr="007F799B">
        <w:rPr>
          <w:strike/>
          <w:color w:val="000000" w:themeColor="text1"/>
          <w:u w:color="000000" w:themeColor="text1"/>
        </w:rPr>
        <w:t>,</w:t>
      </w:r>
      <w:r w:rsidRPr="007F799B">
        <w:rPr>
          <w:color w:val="000000" w:themeColor="text1"/>
          <w:u w:val="single" w:color="000000" w:themeColor="text1"/>
        </w:rPr>
        <w:t>;</w:t>
      </w:r>
      <w:r w:rsidRPr="007F799B">
        <w:rPr>
          <w:color w:val="000000" w:themeColor="text1"/>
          <w:u w:color="000000" w:themeColor="text1"/>
        </w:rPr>
        <w:t xml:space="preserve"> or </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(2)</w:t>
      </w:r>
      <w:r w:rsidRPr="007F799B">
        <w:rPr>
          <w:color w:val="000000" w:themeColor="text1"/>
          <w:u w:color="000000" w:themeColor="text1"/>
        </w:rPr>
        <w:tab/>
        <w:t xml:space="preserve">made the subject of an order to provide care, issued to its owner by the magistrate or municipal judge, any law enforcement officer, or any agent of the county </w:t>
      </w:r>
      <w:r w:rsidRPr="007F799B">
        <w:rPr>
          <w:strike/>
          <w:color w:val="000000" w:themeColor="text1"/>
          <w:u w:color="000000" w:themeColor="text1"/>
        </w:rPr>
        <w:t>or of the South Carolina Society for the Prevention of Cruelty to Animals, or any society incorporated for that purpose</w:t>
      </w:r>
      <w:r w:rsidRPr="007F799B">
        <w:rPr>
          <w:color w:val="000000" w:themeColor="text1"/>
          <w:u w:color="000000" w:themeColor="text1"/>
        </w:rPr>
        <w:t xml:space="preserve"> and given protection and an appropriate and humane disposition made.”</w:t>
      </w:r>
    </w:p>
    <w:p w:rsidR="00365678" w:rsidRPr="007F799B"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5678" w:rsidRDefault="00365678"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5.</w:t>
      </w:r>
      <w:r w:rsidRPr="007F799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47-1-160 of the 1976 Code is repealed.</w:t>
      </w:r>
      <w:r>
        <w:rPr>
          <w:rFonts w:eastAsia="Times New Roman"/>
          <w:snapToGrid w:val="0"/>
          <w:szCs w:val="20"/>
        </w:rPr>
        <w:tab/>
      </w:r>
    </w:p>
    <w:p w:rsidR="00365678"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678" w:rsidRPr="00522CE0" w:rsidRDefault="00365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upon approval by the Governor.</w:t>
      </w:r>
    </w:p>
    <w:p w:rsidR="00365678" w:rsidRDefault="003656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1D8" w:rsidRDefault="009C01D8" w:rsidP="0036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01D8" w:rsidSect="005A3FC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CC8" w:rsidRDefault="00F91CC8" w:rsidP="00522CE0">
      <w:r>
        <w:separator/>
      </w:r>
    </w:p>
  </w:endnote>
  <w:endnote w:type="continuationSeparator" w:id="0">
    <w:p w:rsidR="00F91CC8" w:rsidRDefault="00F91C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46E2CC-A922-42FC-942E-4166277DDF72}"/>
    <w:embedBold r:id="rId2" w:fontKey="{A95C0823-6700-407D-95BD-AF6EB66841EB}"/>
  </w:font>
  <w:font w:name="Calibri">
    <w:panose1 w:val="020F0502020204030204"/>
    <w:charset w:val="00"/>
    <w:family w:val="swiss"/>
    <w:pitch w:val="variable"/>
    <w:sig w:usb0="E10002FF" w:usb1="4000ACFF" w:usb2="00000009" w:usb3="00000000" w:csb0="0000019F" w:csb1="00000000"/>
    <w:embedRegular r:id="rId3" w:fontKey="{3CDF46B8-2FC7-4B24-9B5E-05978DD166A0}"/>
    <w:embedBold r:id="rId4" w:fontKey="{2072FFA1-4926-4699-B873-494F1415AA94}"/>
  </w:font>
  <w:font w:name="Cambria">
    <w:panose1 w:val="02040503050406030204"/>
    <w:charset w:val="00"/>
    <w:family w:val="roman"/>
    <w:pitch w:val="variable"/>
    <w:sig w:usb0="E00002FF" w:usb1="400004FF" w:usb2="00000000" w:usb3="00000000" w:csb0="0000019F" w:csb1="00000000"/>
    <w:embedRegular r:id="rId5" w:fontKey="{B860159F-1BF0-4F32-846F-D97827F1EC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678" w:rsidRPr="009C01D8" w:rsidRDefault="00365678" w:rsidP="009C01D8">
    <w:pPr>
      <w:pStyle w:val="Footer"/>
      <w:tabs>
        <w:tab w:val="clear" w:pos="4680"/>
        <w:tab w:val="clear" w:pos="9360"/>
        <w:tab w:val="center" w:pos="2995"/>
      </w:tabs>
      <w:spacing w:before="120"/>
    </w:pPr>
    <w:r>
      <w:t>[193-</w:t>
    </w:r>
    <w:r w:rsidR="00B80BD9">
      <w:fldChar w:fldCharType="begin"/>
    </w:r>
    <w:r w:rsidR="00B80BD9">
      <w:instrText xml:space="preserve"> PAGE  \* MERGEFORMAT </w:instrText>
    </w:r>
    <w:r w:rsidR="00B80BD9">
      <w:fldChar w:fldCharType="separate"/>
    </w:r>
    <w:r w:rsidR="001E2892">
      <w:rPr>
        <w:noProof/>
      </w:rPr>
      <w:t>1</w:t>
    </w:r>
    <w:r w:rsidR="00B80BD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FC1" w:rsidRPr="009C01D8" w:rsidRDefault="00365678" w:rsidP="009C01D8">
    <w:pPr>
      <w:pStyle w:val="Footer"/>
      <w:tabs>
        <w:tab w:val="clear" w:pos="4680"/>
        <w:tab w:val="clear" w:pos="9360"/>
        <w:tab w:val="center" w:pos="2995"/>
      </w:tabs>
      <w:spacing w:before="120"/>
    </w:pPr>
    <w:r>
      <w:t>[193]</w:t>
    </w:r>
    <w:r>
      <w:tab/>
    </w:r>
    <w:r w:rsidR="00235952">
      <w:fldChar w:fldCharType="begin"/>
    </w:r>
    <w:r>
      <w:instrText xml:space="preserve"> PAGE  \* MERGEFORMAT </w:instrText>
    </w:r>
    <w:r w:rsidR="00235952">
      <w:fldChar w:fldCharType="separate"/>
    </w:r>
    <w:r>
      <w:rPr>
        <w:noProof/>
      </w:rPr>
      <w:t>4</w:t>
    </w:r>
    <w:r w:rsidR="002359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CC8" w:rsidRDefault="00F91CC8" w:rsidP="00522CE0">
      <w:r>
        <w:separator/>
      </w:r>
    </w:p>
  </w:footnote>
  <w:footnote w:type="continuationSeparator" w:id="0">
    <w:p w:rsidR="00F91CC8" w:rsidRDefault="00F91C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12ANIM.HM.DBV"/>
    <w:docVar w:name="CoverAttorneyInitials" w:val="HM"/>
    <w:docVar w:name="CoverAttorneyLastName" w:val="Mottel"/>
    <w:docVar w:name="CoverBillType" w:val="b"/>
    <w:docVar w:name="CoverSenator" w:val="DBV"/>
    <w:docVar w:name="dvBillNumber" w:val="193"/>
    <w:docVar w:name="dvBillNumberPrefix" w:val="S. "/>
    <w:docVar w:name="dvOriginalBody" w:val="Senate"/>
    <w:docVar w:name="fulldraftpath" w:val="L:\S-RES\DBV\012ANIM.HM.DBV.DOCX"/>
    <w:docVar w:name="NameofBody" w:val="S"/>
    <w:docVar w:name="vgroup2" w:val="S-RES"/>
  </w:docVars>
  <w:rsids>
    <w:rsidRoot w:val="005C080D"/>
    <w:rsid w:val="00026C9E"/>
    <w:rsid w:val="00042AC1"/>
    <w:rsid w:val="00046516"/>
    <w:rsid w:val="000660A7"/>
    <w:rsid w:val="00071B1F"/>
    <w:rsid w:val="0007601D"/>
    <w:rsid w:val="000B0720"/>
    <w:rsid w:val="000B5EAF"/>
    <w:rsid w:val="00170561"/>
    <w:rsid w:val="001728A9"/>
    <w:rsid w:val="00186AC9"/>
    <w:rsid w:val="0019707A"/>
    <w:rsid w:val="00197DF1"/>
    <w:rsid w:val="001B3DD9"/>
    <w:rsid w:val="001B7E5D"/>
    <w:rsid w:val="001D3BAC"/>
    <w:rsid w:val="001E2892"/>
    <w:rsid w:val="00216025"/>
    <w:rsid w:val="00235952"/>
    <w:rsid w:val="00245C4E"/>
    <w:rsid w:val="0026384F"/>
    <w:rsid w:val="002B0431"/>
    <w:rsid w:val="002C1321"/>
    <w:rsid w:val="002C5896"/>
    <w:rsid w:val="002D3BED"/>
    <w:rsid w:val="00307C2B"/>
    <w:rsid w:val="0033277C"/>
    <w:rsid w:val="00335143"/>
    <w:rsid w:val="00365678"/>
    <w:rsid w:val="00383247"/>
    <w:rsid w:val="003B33DF"/>
    <w:rsid w:val="003B7B72"/>
    <w:rsid w:val="003D6E2B"/>
    <w:rsid w:val="003E7597"/>
    <w:rsid w:val="003F2F7C"/>
    <w:rsid w:val="00417C26"/>
    <w:rsid w:val="00433217"/>
    <w:rsid w:val="0044020F"/>
    <w:rsid w:val="00450668"/>
    <w:rsid w:val="004813A2"/>
    <w:rsid w:val="004952FA"/>
    <w:rsid w:val="004B6A22"/>
    <w:rsid w:val="004D3B82"/>
    <w:rsid w:val="004D7F37"/>
    <w:rsid w:val="00522CE0"/>
    <w:rsid w:val="00532357"/>
    <w:rsid w:val="00532C0D"/>
    <w:rsid w:val="00565148"/>
    <w:rsid w:val="00593361"/>
    <w:rsid w:val="005A413B"/>
    <w:rsid w:val="005A5017"/>
    <w:rsid w:val="005A648C"/>
    <w:rsid w:val="005C080D"/>
    <w:rsid w:val="005F1745"/>
    <w:rsid w:val="006048D7"/>
    <w:rsid w:val="00614DB5"/>
    <w:rsid w:val="006A1802"/>
    <w:rsid w:val="006C4C99"/>
    <w:rsid w:val="006C7223"/>
    <w:rsid w:val="006C74EA"/>
    <w:rsid w:val="00701951"/>
    <w:rsid w:val="00720D40"/>
    <w:rsid w:val="007318D4"/>
    <w:rsid w:val="00757616"/>
    <w:rsid w:val="00765784"/>
    <w:rsid w:val="007A4390"/>
    <w:rsid w:val="007E5CB7"/>
    <w:rsid w:val="007F1A17"/>
    <w:rsid w:val="008314D2"/>
    <w:rsid w:val="008329C4"/>
    <w:rsid w:val="008B2F42"/>
    <w:rsid w:val="008C3697"/>
    <w:rsid w:val="008E185F"/>
    <w:rsid w:val="008F023B"/>
    <w:rsid w:val="00904E16"/>
    <w:rsid w:val="009162B3"/>
    <w:rsid w:val="00920BB3"/>
    <w:rsid w:val="00921EA8"/>
    <w:rsid w:val="00924B80"/>
    <w:rsid w:val="00927C62"/>
    <w:rsid w:val="00956A01"/>
    <w:rsid w:val="00983951"/>
    <w:rsid w:val="00984124"/>
    <w:rsid w:val="00984640"/>
    <w:rsid w:val="00993FAD"/>
    <w:rsid w:val="00995C37"/>
    <w:rsid w:val="009C01D8"/>
    <w:rsid w:val="009C118A"/>
    <w:rsid w:val="00A02011"/>
    <w:rsid w:val="00A4011E"/>
    <w:rsid w:val="00A459A7"/>
    <w:rsid w:val="00A86015"/>
    <w:rsid w:val="00A948DD"/>
    <w:rsid w:val="00A9594E"/>
    <w:rsid w:val="00AB09D9"/>
    <w:rsid w:val="00AC6B55"/>
    <w:rsid w:val="00AE59C8"/>
    <w:rsid w:val="00B10098"/>
    <w:rsid w:val="00B23DF5"/>
    <w:rsid w:val="00B41F18"/>
    <w:rsid w:val="00B54BF2"/>
    <w:rsid w:val="00B5790D"/>
    <w:rsid w:val="00B80BD9"/>
    <w:rsid w:val="00B945C5"/>
    <w:rsid w:val="00BA20EA"/>
    <w:rsid w:val="00BA6860"/>
    <w:rsid w:val="00BB5AFC"/>
    <w:rsid w:val="00BC0A56"/>
    <w:rsid w:val="00C45366"/>
    <w:rsid w:val="00C57023"/>
    <w:rsid w:val="00C74052"/>
    <w:rsid w:val="00CA14D3"/>
    <w:rsid w:val="00CB187A"/>
    <w:rsid w:val="00CC0EC7"/>
    <w:rsid w:val="00D00E92"/>
    <w:rsid w:val="00D1088B"/>
    <w:rsid w:val="00D123A7"/>
    <w:rsid w:val="00D142B7"/>
    <w:rsid w:val="00D14DE6"/>
    <w:rsid w:val="00D156D2"/>
    <w:rsid w:val="00D53E29"/>
    <w:rsid w:val="00D848DE"/>
    <w:rsid w:val="00D86943"/>
    <w:rsid w:val="00D92E4B"/>
    <w:rsid w:val="00DA1019"/>
    <w:rsid w:val="00DA47B9"/>
    <w:rsid w:val="00E058D3"/>
    <w:rsid w:val="00E3099B"/>
    <w:rsid w:val="00E76AD9"/>
    <w:rsid w:val="00E91E2F"/>
    <w:rsid w:val="00EA3546"/>
    <w:rsid w:val="00EB47AE"/>
    <w:rsid w:val="00EC34E1"/>
    <w:rsid w:val="00EF450E"/>
    <w:rsid w:val="00F0234A"/>
    <w:rsid w:val="00F51241"/>
    <w:rsid w:val="00F52959"/>
    <w:rsid w:val="00F55884"/>
    <w:rsid w:val="00F91CC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BB32741F-8D97-4A20-AA2E-6397BDDF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7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9-13.docx" TargetMode="External"/><Relationship Id="rId13" Type="http://schemas.openxmlformats.org/officeDocument/2006/relationships/hyperlink" Target="file:///h:\SJ%20Archive\2013\05-01-13.docx" TargetMode="External"/><Relationship Id="rId18" Type="http://schemas.openxmlformats.org/officeDocument/2006/relationships/hyperlink" Target="file:///p:\pprever\2013-14\193_20130109.docx" TargetMode="External"/><Relationship Id="rId3" Type="http://schemas.openxmlformats.org/officeDocument/2006/relationships/settings" Target="settings.xml"/><Relationship Id="rId21" Type="http://schemas.openxmlformats.org/officeDocument/2006/relationships/hyperlink" Target="file:///p:\pprever\2013-14\193_20130501.docx" TargetMode="External"/><Relationship Id="rId7" Type="http://schemas.openxmlformats.org/officeDocument/2006/relationships/hyperlink" Target="file:///h:\SJ%20Archive\2013\01-09-13.docx" TargetMode="External"/><Relationship Id="rId12" Type="http://schemas.openxmlformats.org/officeDocument/2006/relationships/hyperlink" Target="file:///h:\SJ%20Archive\2013\04-30-13.docx" TargetMode="External"/><Relationship Id="rId17" Type="http://schemas.openxmlformats.org/officeDocument/2006/relationships/hyperlink" Target="file:///h:\HJ%20Archive\2013\05-02-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3\05-02-13.docx" TargetMode="External"/><Relationship Id="rId20" Type="http://schemas.openxmlformats.org/officeDocument/2006/relationships/hyperlink" Target="file:///p:\pprever\2013-14\193_201304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30-1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3\05-01-13.docx" TargetMode="External"/><Relationship Id="rId23" Type="http://schemas.openxmlformats.org/officeDocument/2006/relationships/footer" Target="footer2.xml"/><Relationship Id="rId10" Type="http://schemas.openxmlformats.org/officeDocument/2006/relationships/hyperlink" Target="file:///h:\SJ%20Archive\2013\04-30-13.docx" TargetMode="External"/><Relationship Id="rId19" Type="http://schemas.openxmlformats.org/officeDocument/2006/relationships/hyperlink" Target="file:///p:\pprever\2013-14\193_20130425.docx" TargetMode="External"/><Relationship Id="rId4" Type="http://schemas.openxmlformats.org/officeDocument/2006/relationships/webSettings" Target="webSettings.xml"/><Relationship Id="rId9" Type="http://schemas.openxmlformats.org/officeDocument/2006/relationships/hyperlink" Target="file:///h:\SJ%20Archive\2013\04-25-13.docx" TargetMode="External"/><Relationship Id="rId14" Type="http://schemas.openxmlformats.org/officeDocument/2006/relationships/hyperlink" Target="file:///h:\SJ%20Archive\2013\05-01-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CCEBB-5AB1-4675-AFB2-45DF2C00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193: Cruelty to animals - South Carolina Legislature Online</dc:title>
  <dc:subject/>
  <dc:creator>%USERNAME%</dc:creator>
  <cp:keywords/>
  <dc:description/>
  <cp:lastModifiedBy>N Cumfer</cp:lastModifiedBy>
  <cp:revision>9</cp:revision>
  <dcterms:created xsi:type="dcterms:W3CDTF">2013-05-01T20:11:00Z</dcterms:created>
  <dcterms:modified xsi:type="dcterms:W3CDTF">2014-12-04T20:35:00Z</dcterms:modified>
</cp:coreProperties>
</file>