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074" w:rsidRDefault="00365074" w:rsidP="00365074">
      <w:pPr>
        <w:widowControl w:val="0"/>
        <w:jc w:val="center"/>
      </w:pPr>
      <w:r w:rsidRPr="00365074">
        <w:rPr>
          <w:b/>
        </w:rPr>
        <w:t>South Carolina General Assembly</w:t>
      </w:r>
    </w:p>
    <w:p w:rsidR="00365074" w:rsidRDefault="00365074" w:rsidP="00365074">
      <w:pPr>
        <w:widowControl w:val="0"/>
        <w:jc w:val="center"/>
      </w:pPr>
      <w:r>
        <w:t>120th Session, 2013-2014</w:t>
      </w:r>
    </w:p>
    <w:p w:rsidR="00365074" w:rsidRDefault="00365074" w:rsidP="00365074">
      <w:pPr>
        <w:widowControl w:val="0"/>
      </w:pPr>
    </w:p>
    <w:p w:rsidR="00365074" w:rsidRDefault="00365074" w:rsidP="00365074">
      <w:pPr>
        <w:widowControl w:val="0"/>
        <w:rPr>
          <w:b/>
        </w:rPr>
      </w:pPr>
      <w:r w:rsidRPr="00365074">
        <w:rPr>
          <w:b/>
        </w:rPr>
        <w:t>S.</w:t>
      </w:r>
      <w:r>
        <w:rPr>
          <w:b/>
        </w:rPr>
        <w:t xml:space="preserve"> </w:t>
      </w:r>
      <w:r w:rsidRPr="00365074">
        <w:rPr>
          <w:b/>
        </w:rPr>
        <w:t>286</w:t>
      </w:r>
    </w:p>
    <w:p w:rsidR="00365074" w:rsidRDefault="00365074" w:rsidP="00365074">
      <w:pPr>
        <w:widowControl w:val="0"/>
        <w:rPr>
          <w:b/>
        </w:rPr>
      </w:pPr>
    </w:p>
    <w:p w:rsidR="00365074" w:rsidRDefault="00365074" w:rsidP="00365074">
      <w:pPr>
        <w:widowControl w:val="0"/>
      </w:pPr>
      <w:r w:rsidRPr="00365074">
        <w:rPr>
          <w:b/>
        </w:rPr>
        <w:t>STATUS INFORMATION</w:t>
      </w:r>
    </w:p>
    <w:p w:rsidR="00365074" w:rsidRDefault="00365074" w:rsidP="00365074">
      <w:pPr>
        <w:widowControl w:val="0"/>
      </w:pPr>
    </w:p>
    <w:p w:rsidR="00365074" w:rsidRDefault="00365074" w:rsidP="00365074">
      <w:pPr>
        <w:widowControl w:val="0"/>
      </w:pPr>
      <w:r>
        <w:t>General Bill</w:t>
      </w:r>
    </w:p>
    <w:p w:rsidR="00365074" w:rsidRDefault="00365074" w:rsidP="00365074">
      <w:pPr>
        <w:widowControl w:val="0"/>
      </w:pPr>
      <w:r>
        <w:t>Sponsors: Senators Cleary, Campbell, Campsen and Verdin</w:t>
      </w:r>
    </w:p>
    <w:p w:rsidR="00365074" w:rsidRDefault="00365074" w:rsidP="00365074">
      <w:pPr>
        <w:widowControl w:val="0"/>
      </w:pPr>
      <w:r>
        <w:t>Document Path: l:\s-res\rec\005reco.kmm.rec.docx</w:t>
      </w:r>
    </w:p>
    <w:p w:rsidR="00365074" w:rsidRDefault="00365074" w:rsidP="00365074">
      <w:pPr>
        <w:widowControl w:val="0"/>
      </w:pPr>
    </w:p>
    <w:p w:rsidR="00365074" w:rsidRDefault="00365074" w:rsidP="00365074">
      <w:pPr>
        <w:widowControl w:val="0"/>
      </w:pPr>
      <w:r>
        <w:t>Introduced in the Senate on January 23, 2013</w:t>
      </w:r>
    </w:p>
    <w:p w:rsidR="00365074" w:rsidRDefault="00365074" w:rsidP="00365074">
      <w:pPr>
        <w:widowControl w:val="0"/>
      </w:pPr>
      <w:r>
        <w:t xml:space="preserve">Currently residing in the Senate Committee on </w:t>
      </w:r>
      <w:r w:rsidRPr="00365074">
        <w:rPr>
          <w:b/>
        </w:rPr>
        <w:t>Medical Affairs</w:t>
      </w:r>
    </w:p>
    <w:p w:rsidR="00365074" w:rsidRDefault="00365074" w:rsidP="00365074">
      <w:pPr>
        <w:widowControl w:val="0"/>
      </w:pPr>
    </w:p>
    <w:p w:rsidR="00365074" w:rsidRDefault="00365074" w:rsidP="00365074">
      <w:pPr>
        <w:widowControl w:val="0"/>
      </w:pPr>
      <w:r>
        <w:t xml:space="preserve">Summary: </w:t>
      </w:r>
      <w:r w:rsidR="00E43C56">
        <w:t>Recovered Materials Processing Facility</w:t>
      </w:r>
    </w:p>
    <w:p w:rsidR="00365074" w:rsidRDefault="00365074" w:rsidP="00365074">
      <w:pPr>
        <w:widowControl w:val="0"/>
      </w:pPr>
    </w:p>
    <w:p w:rsidR="00365074" w:rsidRDefault="00365074" w:rsidP="00365074">
      <w:pPr>
        <w:widowControl w:val="0"/>
      </w:pPr>
    </w:p>
    <w:p w:rsidR="00365074" w:rsidRDefault="00365074" w:rsidP="00365074">
      <w:pPr>
        <w:widowControl w:val="0"/>
        <w:tabs>
          <w:tab w:val="center" w:pos="590"/>
          <w:tab w:val="center" w:pos="1440"/>
          <w:tab w:val="left" w:pos="1872"/>
          <w:tab w:val="left" w:pos="9187"/>
        </w:tabs>
      </w:pPr>
      <w:r w:rsidRPr="00365074">
        <w:rPr>
          <w:b/>
        </w:rPr>
        <w:t>HISTORY OF LEGISLATIVE ACTIONS</w:t>
      </w:r>
    </w:p>
    <w:p w:rsidR="00365074" w:rsidRDefault="00365074" w:rsidP="00365074">
      <w:pPr>
        <w:widowControl w:val="0"/>
        <w:tabs>
          <w:tab w:val="center" w:pos="590"/>
          <w:tab w:val="center" w:pos="1440"/>
          <w:tab w:val="left" w:pos="1872"/>
          <w:tab w:val="left" w:pos="9187"/>
        </w:tabs>
      </w:pPr>
    </w:p>
    <w:p w:rsidR="00365074" w:rsidRPr="00365074" w:rsidRDefault="00365074" w:rsidP="00365074">
      <w:pPr>
        <w:widowControl w:val="0"/>
        <w:tabs>
          <w:tab w:val="center" w:pos="590"/>
          <w:tab w:val="center" w:pos="1440"/>
          <w:tab w:val="left" w:pos="1872"/>
          <w:tab w:val="left" w:pos="9187"/>
        </w:tabs>
      </w:pPr>
      <w:r w:rsidRPr="00365074">
        <w:rPr>
          <w:u w:val="single"/>
        </w:rPr>
        <w:tab/>
        <w:t>Date</w:t>
      </w:r>
      <w:r w:rsidRPr="00365074">
        <w:rPr>
          <w:u w:val="single"/>
        </w:rPr>
        <w:tab/>
        <w:t>Body</w:t>
      </w:r>
      <w:r w:rsidRPr="00365074">
        <w:rPr>
          <w:u w:val="single"/>
        </w:rPr>
        <w:tab/>
        <w:t>Action Description with journal page number</w:t>
      </w:r>
      <w:r w:rsidRPr="00365074">
        <w:rPr>
          <w:u w:val="single"/>
        </w:rPr>
        <w:tab/>
      </w:r>
      <w:bookmarkStart w:id="0" w:name="_GoBack"/>
      <w:bookmarkEnd w:id="0"/>
    </w:p>
    <w:p w:rsidR="00C94C5B" w:rsidRDefault="00C94C5B" w:rsidP="00C94C5B">
      <w:pPr>
        <w:widowControl w:val="0"/>
        <w:tabs>
          <w:tab w:val="right" w:pos="1008"/>
          <w:tab w:val="left" w:pos="1152"/>
          <w:tab w:val="left" w:pos="1872"/>
          <w:tab w:val="left" w:pos="9187"/>
        </w:tabs>
        <w:ind w:left="2088" w:hanging="2088"/>
      </w:pPr>
      <w:r>
        <w:tab/>
        <w:t>1/23/2013</w:t>
      </w:r>
      <w:r>
        <w:tab/>
        <w:t>Senate</w:t>
      </w:r>
      <w:r>
        <w:tab/>
      </w:r>
      <w:r w:rsidRPr="00067672">
        <w:t>Introduced and read first time (</w:t>
      </w:r>
      <w:hyperlink r:id="rId7" w:history="1">
        <w:r w:rsidRPr="00067672">
          <w:rPr>
            <w:rStyle w:val="Hyperlink"/>
          </w:rPr>
          <w:t>Senate Journal</w:t>
        </w:r>
        <w:r w:rsidRPr="00067672">
          <w:rPr>
            <w:rStyle w:val="Hyperlink"/>
          </w:rPr>
          <w:noBreakHyphen/>
          <w:t>page 12</w:t>
        </w:r>
      </w:hyperlink>
      <w:r w:rsidRPr="00067672">
        <w:t>)</w:t>
      </w:r>
    </w:p>
    <w:p w:rsidR="00C94C5B" w:rsidRDefault="00C94C5B" w:rsidP="00C94C5B">
      <w:pPr>
        <w:widowControl w:val="0"/>
        <w:tabs>
          <w:tab w:val="right" w:pos="1008"/>
          <w:tab w:val="left" w:pos="1152"/>
          <w:tab w:val="left" w:pos="1872"/>
          <w:tab w:val="left" w:pos="9187"/>
        </w:tabs>
        <w:ind w:left="2088" w:hanging="2088"/>
      </w:pPr>
      <w:r>
        <w:tab/>
        <w:t>1/23/2013</w:t>
      </w:r>
      <w:r>
        <w:tab/>
        <w:t>Senate</w:t>
      </w:r>
      <w:r>
        <w:tab/>
      </w:r>
      <w:r w:rsidRPr="00067672">
        <w:t xml:space="preserve">Referred </w:t>
      </w:r>
      <w:r>
        <w:t xml:space="preserve">to Committee on </w:t>
      </w:r>
      <w:r w:rsidRPr="00067672">
        <w:rPr>
          <w:b/>
        </w:rPr>
        <w:t>Medical Affairs</w:t>
      </w:r>
      <w:r>
        <w:t xml:space="preserve"> </w:t>
      </w:r>
      <w:r w:rsidRPr="00067672">
        <w:t>(</w:t>
      </w:r>
      <w:hyperlink r:id="rId8" w:history="1">
        <w:r w:rsidRPr="00067672">
          <w:rPr>
            <w:rStyle w:val="Hyperlink"/>
          </w:rPr>
          <w:t>Senate Journal</w:t>
        </w:r>
        <w:r w:rsidRPr="00067672">
          <w:rPr>
            <w:rStyle w:val="Hyperlink"/>
          </w:rPr>
          <w:noBreakHyphen/>
          <w:t>page 12</w:t>
        </w:r>
      </w:hyperlink>
      <w:r w:rsidRPr="00067672">
        <w:t>)</w:t>
      </w:r>
    </w:p>
    <w:p w:rsidR="00C94C5B" w:rsidRDefault="00C94C5B" w:rsidP="00C94C5B">
      <w:pPr>
        <w:widowControl w:val="0"/>
        <w:tabs>
          <w:tab w:val="right" w:pos="1008"/>
          <w:tab w:val="left" w:pos="1152"/>
          <w:tab w:val="left" w:pos="1872"/>
          <w:tab w:val="left" w:pos="9187"/>
        </w:tabs>
        <w:ind w:left="2088" w:hanging="2088"/>
      </w:pPr>
    </w:p>
    <w:p w:rsidR="00365074" w:rsidRPr="00365074" w:rsidRDefault="00365074" w:rsidP="00365074">
      <w:pPr>
        <w:widowControl w:val="0"/>
        <w:tabs>
          <w:tab w:val="right" w:pos="1008"/>
          <w:tab w:val="left" w:pos="1152"/>
          <w:tab w:val="left" w:pos="1872"/>
          <w:tab w:val="left" w:pos="9187"/>
        </w:tabs>
        <w:ind w:left="2088" w:hanging="2088"/>
      </w:pPr>
    </w:p>
    <w:p w:rsidR="00365074" w:rsidRDefault="00365074" w:rsidP="00365074">
      <w:pPr>
        <w:widowControl w:val="0"/>
      </w:pPr>
      <w:r w:rsidRPr="00365074">
        <w:rPr>
          <w:b/>
        </w:rPr>
        <w:t>VERSIONS OF THIS BILL</w:t>
      </w:r>
    </w:p>
    <w:p w:rsidR="00365074" w:rsidRDefault="00365074" w:rsidP="00365074">
      <w:pPr>
        <w:widowControl w:val="0"/>
      </w:pPr>
    </w:p>
    <w:p w:rsidR="00365074" w:rsidRDefault="003C4CE1" w:rsidP="00365074">
      <w:pPr>
        <w:widowControl w:val="0"/>
      </w:pPr>
      <w:hyperlink r:id="rId9" w:history="1">
        <w:r w:rsidR="00365074">
          <w:rPr>
            <w:rStyle w:val="Hyperlink"/>
          </w:rPr>
          <w:t>1/23/2013</w:t>
        </w:r>
      </w:hyperlink>
    </w:p>
    <w:p w:rsidR="00365074" w:rsidRDefault="00365074" w:rsidP="00365074"/>
    <w:p w:rsidR="00365074" w:rsidRDefault="00365074" w:rsidP="00365074">
      <w:pPr>
        <w:sectPr w:rsidR="00365074" w:rsidSect="0036507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2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638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4E3" w:rsidRPr="00903075" w:rsidRDefault="008124E3" w:rsidP="00812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903075">
        <w:rPr>
          <w:rFonts w:eastAsia="Times New Roman"/>
          <w:color w:val="000000" w:themeColor="text1"/>
          <w:u w:color="000000" w:themeColor="text1"/>
        </w:rPr>
        <w:t xml:space="preserve">TO AMEND </w:t>
      </w:r>
      <w:r>
        <w:rPr>
          <w:rFonts w:eastAsia="Times New Roman"/>
          <w:color w:val="000000" w:themeColor="text1"/>
          <w:u w:color="000000" w:themeColor="text1"/>
        </w:rPr>
        <w:t>CHAPTER 96, TITLE 44 OF THE 1976 CODE</w:t>
      </w:r>
      <w:r w:rsidRPr="00903075">
        <w:rPr>
          <w:rFonts w:eastAsia="Times New Roman"/>
          <w:color w:val="000000" w:themeColor="text1"/>
          <w:u w:color="000000" w:themeColor="text1"/>
        </w:rPr>
        <w:t>, BY ADDING SECTION 44</w:t>
      </w:r>
      <w:r w:rsidRPr="00903075">
        <w:rPr>
          <w:rFonts w:eastAsia="Times New Roman"/>
          <w:color w:val="000000" w:themeColor="text1"/>
          <w:u w:color="000000" w:themeColor="text1"/>
        </w:rPr>
        <w:noBreakHyphen/>
        <w:t>96</w:t>
      </w:r>
      <w:r w:rsidRPr="00903075">
        <w:rPr>
          <w:rFonts w:eastAsia="Times New Roman"/>
          <w:color w:val="000000" w:themeColor="text1"/>
          <w:u w:color="000000" w:themeColor="text1"/>
        </w:rPr>
        <w:noBreakHyphen/>
        <w:t>195, TO PROVIDE THAT A RECOVERED MATERIALS PROCESSING FACILITY SHALL REGISTER WITH THE DEPARTMENT OF HEALTH AND ENVIRONMENTAL CONTROL, REPORT ANNUALLY TO THE DEPARTMENT, AND PROVIDE FINANCIAL RESPONSIBILITY MECHANISMS FOR CLOSURE.</w:t>
      </w:r>
    </w:p>
    <w:p w:rsidR="00D638A6" w:rsidRDefault="00D638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5763">
        <w:rPr>
          <w:rFonts w:eastAsia="Times New Roman"/>
          <w:color w:val="000000" w:themeColor="text1"/>
          <w:u w:color="000000" w:themeColor="text1"/>
        </w:rPr>
        <w:t>Be it enacted by the General Assembly of the State of South Carolina:</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color w:val="000000" w:themeColor="text1"/>
          <w:u w:color="000000" w:themeColor="text1"/>
        </w:rPr>
        <w:t>SECTION</w:t>
      </w:r>
      <w:r w:rsidRPr="00075763">
        <w:rPr>
          <w:rFonts w:eastAsia="Times New Roman"/>
          <w:color w:val="000000" w:themeColor="text1"/>
          <w:u w:color="000000" w:themeColor="text1"/>
        </w:rPr>
        <w:tab/>
        <w:t>1.</w:t>
      </w:r>
      <w:r w:rsidRPr="00075763">
        <w:rPr>
          <w:rFonts w:eastAsia="Times New Roman"/>
          <w:color w:val="000000" w:themeColor="text1"/>
          <w:u w:color="000000" w:themeColor="text1"/>
        </w:rPr>
        <w:tab/>
      </w:r>
      <w:r w:rsidRPr="00075763">
        <w:rPr>
          <w:rFonts w:eastAsia="Times New Roman"/>
          <w:snapToGrid w:val="0"/>
          <w:color w:val="000000" w:themeColor="text1"/>
          <w:szCs w:val="20"/>
          <w:u w:color="000000" w:themeColor="text1"/>
        </w:rPr>
        <w:t>Chapter 96, Title 44 of the 1976 Code is amended by adding:</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snapToGrid w:val="0"/>
          <w:color w:val="000000" w:themeColor="text1"/>
          <w:szCs w:val="20"/>
          <w:u w:color="000000" w:themeColor="text1"/>
        </w:rPr>
        <w:tab/>
        <w:t>“Section 44</w:t>
      </w:r>
      <w:r w:rsidRPr="00075763">
        <w:rPr>
          <w:rFonts w:eastAsia="Times New Roman"/>
          <w:snapToGrid w:val="0"/>
          <w:color w:val="000000" w:themeColor="text1"/>
          <w:szCs w:val="20"/>
          <w:u w:color="000000" w:themeColor="text1"/>
        </w:rPr>
        <w:noBreakHyphen/>
        <w:t>96</w:t>
      </w:r>
      <w:r w:rsidRPr="00075763">
        <w:rPr>
          <w:rFonts w:eastAsia="Times New Roman"/>
          <w:snapToGrid w:val="0"/>
          <w:color w:val="000000" w:themeColor="text1"/>
          <w:szCs w:val="20"/>
          <w:u w:color="000000" w:themeColor="text1"/>
        </w:rPr>
        <w:noBreakHyphen/>
        <w:t>195.</w:t>
      </w:r>
      <w:r w:rsidRPr="00075763">
        <w:rPr>
          <w:rFonts w:eastAsia="Times New Roman"/>
          <w:snapToGrid w:val="0"/>
          <w:color w:val="000000" w:themeColor="text1"/>
          <w:szCs w:val="20"/>
          <w:u w:color="000000" w:themeColor="text1"/>
        </w:rPr>
        <w:tab/>
        <w:t>(A)</w:t>
      </w:r>
      <w:r w:rsidRPr="00075763">
        <w:rPr>
          <w:rFonts w:eastAsia="Times New Roman"/>
          <w:snapToGrid w:val="0"/>
          <w:color w:val="000000" w:themeColor="text1"/>
          <w:szCs w:val="20"/>
          <w:u w:color="000000" w:themeColor="text1"/>
        </w:rPr>
        <w:tab/>
        <w:t>No person shall operate a recovered materials processing facility without being registered with the department.</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snapToGrid w:val="0"/>
          <w:color w:val="000000" w:themeColor="text1"/>
          <w:szCs w:val="20"/>
          <w:u w:color="000000" w:themeColor="text1"/>
        </w:rPr>
        <w:tab/>
        <w:t>(B)</w:t>
      </w:r>
      <w:r w:rsidRPr="00075763">
        <w:rPr>
          <w:rFonts w:eastAsia="Times New Roman"/>
          <w:snapToGrid w:val="0"/>
          <w:color w:val="000000" w:themeColor="text1"/>
          <w:szCs w:val="20"/>
          <w:u w:color="000000" w:themeColor="text1"/>
        </w:rPr>
        <w:tab/>
        <w:t>Recovered materials processing facilities must submit, in a format approved by the department, an annual report for the fiscal year beginning on July first and ending on June thirtieth.  This report shall be submitted to the department on or before September first.  The report shall identify the actual weight in tons or volume in cubic yards of materials received during the fiscal year and used, reused, recycled, or transferred to a different site for use, reuse, or recycling.  Any records required by the department shall be retained at the facility for a period of no less than three years.</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snapToGrid w:val="0"/>
          <w:color w:val="000000" w:themeColor="text1"/>
          <w:szCs w:val="20"/>
          <w:u w:color="000000" w:themeColor="text1"/>
        </w:rPr>
        <w:tab/>
        <w:t>(C)</w:t>
      </w:r>
      <w:r w:rsidRPr="00075763">
        <w:rPr>
          <w:rFonts w:eastAsia="Times New Roman"/>
          <w:snapToGrid w:val="0"/>
          <w:color w:val="000000" w:themeColor="text1"/>
          <w:szCs w:val="20"/>
          <w:u w:color="000000" w:themeColor="text1"/>
        </w:rPr>
        <w:tab/>
        <w:t>Recovered materials processing facilities must provide financial responsibility mechanisms to cover the costs for the closure of the facility by a third party.</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75763">
        <w:rPr>
          <w:rFonts w:eastAsia="Times New Roman"/>
          <w:snapToGrid w:val="0"/>
          <w:color w:val="000000" w:themeColor="text1"/>
          <w:szCs w:val="20"/>
          <w:u w:color="000000" w:themeColor="text1"/>
        </w:rPr>
        <w:tab/>
        <w:t>(D)</w:t>
      </w:r>
      <w:r w:rsidRPr="00075763">
        <w:rPr>
          <w:rFonts w:eastAsia="Times New Roman"/>
          <w:snapToGrid w:val="0"/>
          <w:color w:val="000000" w:themeColor="text1"/>
          <w:szCs w:val="20"/>
          <w:u w:color="000000" w:themeColor="text1"/>
        </w:rPr>
        <w:tab/>
        <w:t>The department shall promulgate regulations governing the registration, reporting, and financial responsibility requirements for recovered materials processing facilities.</w:t>
      </w:r>
      <w:r>
        <w:rPr>
          <w:rFonts w:eastAsia="Times New Roman"/>
          <w:snapToGrid w:val="0"/>
          <w:color w:val="000000" w:themeColor="text1"/>
          <w:szCs w:val="20"/>
          <w:u w:color="000000" w:themeColor="text1"/>
        </w:rPr>
        <w:t>”</w:t>
      </w: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3508F" w:rsidRPr="00075763" w:rsidRDefault="0023508F" w:rsidP="0023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5763">
        <w:rPr>
          <w:rFonts w:eastAsia="Times New Roman"/>
          <w:color w:val="000000" w:themeColor="text1"/>
          <w:u w:color="000000" w:themeColor="text1"/>
        </w:rPr>
        <w:t>SECTION</w:t>
      </w:r>
      <w:r w:rsidRPr="00075763">
        <w:rPr>
          <w:rFonts w:eastAsia="Times New Roman"/>
          <w:color w:val="000000" w:themeColor="text1"/>
          <w:u w:color="000000" w:themeColor="text1"/>
        </w:rPr>
        <w:tab/>
        <w:t>2.</w:t>
      </w:r>
      <w:r w:rsidRPr="00075763">
        <w:rPr>
          <w:rFonts w:eastAsia="Times New Roman"/>
          <w:color w:val="000000" w:themeColor="text1"/>
          <w:u w:color="000000" w:themeColor="text1"/>
        </w:rPr>
        <w:tab/>
        <w:t>This act takes effect upon approval by the Governor.</w:t>
      </w:r>
    </w:p>
    <w:p w:rsidR="00C7297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72978" w:rsidRDefault="00C72978" w:rsidP="00365074">
      <w:pPr>
        <w:suppressAutoHyphens/>
        <w:jc w:val="both"/>
        <w:rPr>
          <w:rFonts w:eastAsia="Times New Roman"/>
        </w:rPr>
      </w:pPr>
    </w:p>
    <w:sectPr w:rsidR="00C72978" w:rsidSect="003650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8A6" w:rsidRDefault="00D638A6" w:rsidP="00522CE0">
      <w:r>
        <w:separator/>
      </w:r>
    </w:p>
  </w:endnote>
  <w:endnote w:type="continuationSeparator" w:id="0">
    <w:p w:rsidR="00D638A6" w:rsidRDefault="00D638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B33096-290F-4AC8-BD8F-13F2DD157FA6}"/>
    <w:embedBold r:id="rId2" w:fontKey="{E5E0AFEE-0C49-4028-BC5C-FD9D69C3CD07}"/>
  </w:font>
  <w:font w:name="Calibri">
    <w:panose1 w:val="020F0502020204030204"/>
    <w:charset w:val="00"/>
    <w:family w:val="swiss"/>
    <w:pitch w:val="variable"/>
    <w:sig w:usb0="E10002FF" w:usb1="4000ACFF" w:usb2="00000009" w:usb3="00000000" w:csb0="0000019F" w:csb1="00000000"/>
    <w:embedRegular r:id="rId3" w:fontKey="{4AC371AB-DE00-4CBD-8E0F-F845B3475D67}"/>
    <w:embedBold r:id="rId4" w:fontKey="{408C889C-4041-4CC8-9699-C6CE589C7819}"/>
  </w:font>
  <w:font w:name="Cambria">
    <w:panose1 w:val="02040503050406030204"/>
    <w:charset w:val="00"/>
    <w:family w:val="roman"/>
    <w:pitch w:val="variable"/>
    <w:sig w:usb0="E00002FF" w:usb1="400004FF" w:usb2="00000000" w:usb3="00000000" w:csb0="0000019F" w:csb1="00000000"/>
    <w:embedRegular r:id="rId5" w:fontKey="{5EDB329D-B1F6-434C-859B-AFB303ACE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5074" w:rsidRPr="00C72978" w:rsidRDefault="00365074" w:rsidP="00C72978">
    <w:pPr>
      <w:pStyle w:val="Footer"/>
      <w:tabs>
        <w:tab w:val="clear" w:pos="4680"/>
        <w:tab w:val="clear" w:pos="9360"/>
        <w:tab w:val="center" w:pos="2995"/>
      </w:tabs>
      <w:spacing w:before="120"/>
    </w:pPr>
    <w:r>
      <w:t>[286]</w:t>
    </w:r>
    <w:r>
      <w:tab/>
    </w:r>
    <w:r w:rsidR="00493A89">
      <w:fldChar w:fldCharType="begin"/>
    </w:r>
    <w:r w:rsidR="00493A89">
      <w:instrText xml:space="preserve"> PAGE  \* MERGEFORMAT </w:instrText>
    </w:r>
    <w:r w:rsidR="00493A89">
      <w:fldChar w:fldCharType="separate"/>
    </w:r>
    <w:r w:rsidR="003C4CE1">
      <w:rPr>
        <w:noProof/>
      </w:rPr>
      <w:t>1</w:t>
    </w:r>
    <w:r w:rsidR="00493A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8A6" w:rsidRDefault="00D638A6" w:rsidP="00522CE0">
      <w:r>
        <w:separator/>
      </w:r>
    </w:p>
  </w:footnote>
  <w:footnote w:type="continuationSeparator" w:id="0">
    <w:p w:rsidR="00D638A6" w:rsidRDefault="00D638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5RECO.KMM.REC"/>
    <w:docVar w:name="CoverAttorneyInitials" w:val="KMM"/>
    <w:docVar w:name="CoverAttorneyLastName" w:val="Moffitt"/>
    <w:docVar w:name="CoverBillType" w:val="b"/>
    <w:docVar w:name="CoverSenator" w:val="REC"/>
    <w:docVar w:name="dvBillNumber" w:val="286"/>
    <w:docVar w:name="dvBillNumberPrefix" w:val="S. "/>
    <w:docVar w:name="dvOriginalBody" w:val="Senate"/>
    <w:docVar w:name="fulldraftpath" w:val="L:\S-RES\REC\005RECO.KMM.REC.DOCX"/>
    <w:docVar w:name="NameofBody" w:val="S"/>
    <w:docVar w:name="vgroup2" w:val="S-RES"/>
  </w:docVars>
  <w:rsids>
    <w:rsidRoot w:val="001D4E6B"/>
    <w:rsid w:val="000277BB"/>
    <w:rsid w:val="00042AC1"/>
    <w:rsid w:val="00046516"/>
    <w:rsid w:val="00057077"/>
    <w:rsid w:val="0007601D"/>
    <w:rsid w:val="000B0720"/>
    <w:rsid w:val="000B5EAF"/>
    <w:rsid w:val="00170561"/>
    <w:rsid w:val="00183276"/>
    <w:rsid w:val="00186AC9"/>
    <w:rsid w:val="00193905"/>
    <w:rsid w:val="00197DF1"/>
    <w:rsid w:val="001B3DD9"/>
    <w:rsid w:val="001B7E5D"/>
    <w:rsid w:val="001D3BAC"/>
    <w:rsid w:val="001D4E6B"/>
    <w:rsid w:val="00216025"/>
    <w:rsid w:val="00224425"/>
    <w:rsid w:val="0023508F"/>
    <w:rsid w:val="00245C4E"/>
    <w:rsid w:val="002C1321"/>
    <w:rsid w:val="002C5896"/>
    <w:rsid w:val="002D3BED"/>
    <w:rsid w:val="00307C2B"/>
    <w:rsid w:val="00365074"/>
    <w:rsid w:val="00383247"/>
    <w:rsid w:val="003C4CE1"/>
    <w:rsid w:val="003D6E2B"/>
    <w:rsid w:val="003E7597"/>
    <w:rsid w:val="0044020F"/>
    <w:rsid w:val="00450668"/>
    <w:rsid w:val="004813A2"/>
    <w:rsid w:val="00493A89"/>
    <w:rsid w:val="004952FA"/>
    <w:rsid w:val="004B6A22"/>
    <w:rsid w:val="004D7F37"/>
    <w:rsid w:val="00522CE0"/>
    <w:rsid w:val="00565148"/>
    <w:rsid w:val="00593361"/>
    <w:rsid w:val="005A413B"/>
    <w:rsid w:val="005A5017"/>
    <w:rsid w:val="005A648C"/>
    <w:rsid w:val="005F1745"/>
    <w:rsid w:val="006A1802"/>
    <w:rsid w:val="006B5A6B"/>
    <w:rsid w:val="006C74EA"/>
    <w:rsid w:val="00720D40"/>
    <w:rsid w:val="007318D4"/>
    <w:rsid w:val="00765784"/>
    <w:rsid w:val="0078615A"/>
    <w:rsid w:val="007A4390"/>
    <w:rsid w:val="007C4B6D"/>
    <w:rsid w:val="007E5CB7"/>
    <w:rsid w:val="00802DA8"/>
    <w:rsid w:val="008124E3"/>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1FAA"/>
    <w:rsid w:val="00C45366"/>
    <w:rsid w:val="00C564E3"/>
    <w:rsid w:val="00C57023"/>
    <w:rsid w:val="00C72978"/>
    <w:rsid w:val="00C74052"/>
    <w:rsid w:val="00C94C5B"/>
    <w:rsid w:val="00CB187A"/>
    <w:rsid w:val="00CC0EC7"/>
    <w:rsid w:val="00D1088B"/>
    <w:rsid w:val="00D14DE6"/>
    <w:rsid w:val="00D156D2"/>
    <w:rsid w:val="00D53E29"/>
    <w:rsid w:val="00D638A6"/>
    <w:rsid w:val="00D82719"/>
    <w:rsid w:val="00D86943"/>
    <w:rsid w:val="00DA47B9"/>
    <w:rsid w:val="00E058D3"/>
    <w:rsid w:val="00E43C56"/>
    <w:rsid w:val="00E76AD9"/>
    <w:rsid w:val="00E91E2F"/>
    <w:rsid w:val="00EA3546"/>
    <w:rsid w:val="00EB47AE"/>
    <w:rsid w:val="00EC34E1"/>
    <w:rsid w:val="00F0234A"/>
    <w:rsid w:val="00F144B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314C41CC-1F99-4416-B2BE-0E7B56CFD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50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86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980EA-76DF-4716-B99E-680287E7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366</Words>
  <Characters>2092</Characters>
  <Application>Microsoft Office Word</Application>
  <DocSecurity>0</DocSecurity>
  <Lines>17</Lines>
  <Paragraphs>4</Paragraphs>
  <ScaleCrop>false</ScaleCrop>
  <Company> </Company>
  <LinksUpToDate>false</LinksUpToDate>
  <CharactersWithSpaces>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286: Recovered Materials Processing Facility - South Carolina Legislature Online</dc:title>
  <dc:subject/>
  <dc:creator>%USERNAME%</dc:creator>
  <cp:keywords/>
  <dc:description/>
  <cp:lastModifiedBy>N Cumfer</cp:lastModifiedBy>
  <cp:revision>7</cp:revision>
  <dcterms:created xsi:type="dcterms:W3CDTF">2013-01-23T19:50:00Z</dcterms:created>
  <dcterms:modified xsi:type="dcterms:W3CDTF">2014-12-04T20:37:00Z</dcterms:modified>
</cp:coreProperties>
</file>