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1242" w:rsidRDefault="009E1242" w:rsidP="009E1242">
      <w:pPr>
        <w:widowControl w:val="0"/>
        <w:jc w:val="center"/>
      </w:pPr>
      <w:r w:rsidRPr="009E1242">
        <w:rPr>
          <w:b/>
        </w:rPr>
        <w:t>South Carolina General Assembly</w:t>
      </w:r>
    </w:p>
    <w:p w:rsidR="009E1242" w:rsidRDefault="009E1242" w:rsidP="009E1242">
      <w:pPr>
        <w:widowControl w:val="0"/>
        <w:jc w:val="center"/>
      </w:pPr>
      <w:r>
        <w:t>120th Session, 2013-2014</w:t>
      </w:r>
    </w:p>
    <w:p w:rsidR="009E1242" w:rsidRDefault="009E1242" w:rsidP="009E1242">
      <w:pPr>
        <w:widowControl w:val="0"/>
        <w:jc w:val="left"/>
      </w:pPr>
    </w:p>
    <w:p w:rsidR="009E1242" w:rsidRDefault="009E1242" w:rsidP="009E1242">
      <w:pPr>
        <w:widowControl w:val="0"/>
        <w:jc w:val="left"/>
        <w:rPr>
          <w:b/>
        </w:rPr>
      </w:pPr>
      <w:r w:rsidRPr="009E1242">
        <w:rPr>
          <w:b/>
        </w:rPr>
        <w:t>H. 3247</w:t>
      </w:r>
    </w:p>
    <w:p w:rsidR="009E1242" w:rsidRDefault="009E1242" w:rsidP="009E1242">
      <w:pPr>
        <w:widowControl w:val="0"/>
        <w:jc w:val="left"/>
        <w:rPr>
          <w:b/>
        </w:rPr>
      </w:pPr>
    </w:p>
    <w:p w:rsidR="009E1242" w:rsidRDefault="009E1242" w:rsidP="009E1242">
      <w:pPr>
        <w:widowControl w:val="0"/>
        <w:jc w:val="left"/>
      </w:pPr>
      <w:r w:rsidRPr="009E1242">
        <w:rPr>
          <w:b/>
        </w:rPr>
        <w:t>STATUS INFORMATION</w:t>
      </w:r>
    </w:p>
    <w:p w:rsidR="009E1242" w:rsidRDefault="009E1242" w:rsidP="009E1242">
      <w:pPr>
        <w:widowControl w:val="0"/>
        <w:jc w:val="left"/>
      </w:pPr>
    </w:p>
    <w:p w:rsidR="009E1242" w:rsidRDefault="009E1242" w:rsidP="009E1242">
      <w:pPr>
        <w:widowControl w:val="0"/>
        <w:jc w:val="left"/>
      </w:pPr>
      <w:r>
        <w:t>General Bill</w:t>
      </w:r>
    </w:p>
    <w:p w:rsidR="009E1242" w:rsidRDefault="008213FC" w:rsidP="009E1242">
      <w:pPr>
        <w:widowControl w:val="0"/>
        <w:jc w:val="left"/>
      </w:pPr>
      <w:r>
        <w:t>Sponsors: Reps. Harrell, Lucas, Delleney, Bannister, H.L. Ott, Rutherford, Weeks, G.M. Smith, Pope, Merrill, McCoy, Atwater, Erickson, Henderson, Kennedy, Loftis, Tallon, Bedingfield, Daning, Forrester, Hixon, Lowe, D.C. Moss, V.S. Moss, Murphy, Sottile, Stringer, Gagnon, Herbkersman, Newton, Wells, J.R. Smith, Taylor, Riley, Pitts, White, Vick, Clemmons, Barfield, Goldfinch, Spires and Hart</w:t>
      </w:r>
    </w:p>
    <w:p w:rsidR="009E1242" w:rsidRDefault="009E1242" w:rsidP="009E1242">
      <w:pPr>
        <w:widowControl w:val="0"/>
        <w:jc w:val="left"/>
      </w:pPr>
      <w:r>
        <w:t>Document Path: l:\council\bills\ms\7073ahb13.docx</w:t>
      </w:r>
    </w:p>
    <w:p w:rsidR="009E1242" w:rsidRDefault="009E1242" w:rsidP="009E1242">
      <w:pPr>
        <w:widowControl w:val="0"/>
        <w:jc w:val="left"/>
      </w:pPr>
    </w:p>
    <w:p w:rsidR="00E3727A" w:rsidRDefault="00E3727A" w:rsidP="009E1242">
      <w:pPr>
        <w:widowControl w:val="0"/>
        <w:jc w:val="left"/>
      </w:pPr>
      <w:r>
        <w:t>Introduced in the House on January 9, 2013</w:t>
      </w:r>
    </w:p>
    <w:p w:rsidR="00E3727A" w:rsidRDefault="00E3727A" w:rsidP="009E1242">
      <w:pPr>
        <w:widowControl w:val="0"/>
        <w:jc w:val="left"/>
      </w:pPr>
      <w:r>
        <w:t>Introduced in the Senate on February 7, 2013</w:t>
      </w:r>
    </w:p>
    <w:p w:rsidR="00E3727A" w:rsidRDefault="00E3727A" w:rsidP="009E1242">
      <w:pPr>
        <w:widowControl w:val="0"/>
        <w:jc w:val="left"/>
      </w:pPr>
      <w:r>
        <w:t>Last Amended on February 6, 2013</w:t>
      </w:r>
    </w:p>
    <w:p w:rsidR="00E3727A" w:rsidRPr="00E3727A" w:rsidRDefault="00E3727A" w:rsidP="009E1242">
      <w:pPr>
        <w:widowControl w:val="0"/>
        <w:jc w:val="left"/>
      </w:pPr>
      <w:r>
        <w:t xml:space="preserve">Currently residing in the Senate Committee on </w:t>
      </w:r>
      <w:r w:rsidRPr="00E3727A">
        <w:rPr>
          <w:b/>
        </w:rPr>
        <w:t>Judiciary</w:t>
      </w:r>
    </w:p>
    <w:p w:rsidR="00E3727A" w:rsidRDefault="00E3727A" w:rsidP="009E1242">
      <w:pPr>
        <w:widowControl w:val="0"/>
        <w:jc w:val="left"/>
      </w:pPr>
    </w:p>
    <w:p w:rsidR="009E1242" w:rsidRDefault="009E1242" w:rsidP="009E1242">
      <w:pPr>
        <w:widowControl w:val="0"/>
        <w:jc w:val="left"/>
      </w:pPr>
      <w:r>
        <w:t xml:space="preserve">Summary: </w:t>
      </w:r>
      <w:r w:rsidR="00FB3F4D">
        <w:t>Circuit solicitors</w:t>
      </w:r>
    </w:p>
    <w:p w:rsidR="009E1242" w:rsidRDefault="009E1242" w:rsidP="009E1242">
      <w:pPr>
        <w:widowControl w:val="0"/>
        <w:jc w:val="left"/>
      </w:pPr>
    </w:p>
    <w:p w:rsidR="009E1242" w:rsidRDefault="009E1242" w:rsidP="009E1242">
      <w:pPr>
        <w:widowControl w:val="0"/>
        <w:jc w:val="left"/>
      </w:pPr>
    </w:p>
    <w:p w:rsidR="009E1242" w:rsidRDefault="009E1242" w:rsidP="009E1242">
      <w:pPr>
        <w:widowControl w:val="0"/>
        <w:tabs>
          <w:tab w:val="center" w:pos="590"/>
          <w:tab w:val="center" w:pos="1440"/>
          <w:tab w:val="left" w:pos="1872"/>
          <w:tab w:val="left" w:pos="9187"/>
        </w:tabs>
        <w:jc w:val="left"/>
      </w:pPr>
      <w:r w:rsidRPr="009E1242">
        <w:rPr>
          <w:b/>
        </w:rPr>
        <w:t>HISTORY OF LEGISLATIVE ACTIONS</w:t>
      </w:r>
    </w:p>
    <w:p w:rsidR="009E1242" w:rsidRDefault="009E1242" w:rsidP="009E1242">
      <w:pPr>
        <w:widowControl w:val="0"/>
        <w:tabs>
          <w:tab w:val="center" w:pos="590"/>
          <w:tab w:val="center" w:pos="1440"/>
          <w:tab w:val="left" w:pos="1872"/>
          <w:tab w:val="left" w:pos="9187"/>
        </w:tabs>
        <w:jc w:val="left"/>
      </w:pPr>
    </w:p>
    <w:p w:rsidR="009E1242" w:rsidRPr="009E1242" w:rsidRDefault="009E1242" w:rsidP="009E1242">
      <w:pPr>
        <w:widowControl w:val="0"/>
        <w:tabs>
          <w:tab w:val="center" w:pos="590"/>
          <w:tab w:val="center" w:pos="1440"/>
          <w:tab w:val="left" w:pos="1872"/>
          <w:tab w:val="left" w:pos="9187"/>
        </w:tabs>
        <w:jc w:val="left"/>
      </w:pPr>
      <w:r w:rsidRPr="009E1242">
        <w:rPr>
          <w:u w:val="single"/>
        </w:rPr>
        <w:tab/>
        <w:t>Date</w:t>
      </w:r>
      <w:r w:rsidRPr="009E1242">
        <w:rPr>
          <w:u w:val="single"/>
        </w:rPr>
        <w:tab/>
        <w:t>Body</w:t>
      </w:r>
      <w:r w:rsidRPr="009E1242">
        <w:rPr>
          <w:u w:val="single"/>
        </w:rPr>
        <w:tab/>
        <w:t>Action Description with journal page number</w:t>
      </w:r>
      <w:r w:rsidRPr="009E1242">
        <w:rPr>
          <w:u w:val="single"/>
        </w:rPr>
        <w:tab/>
      </w:r>
      <w:bookmarkStart w:id="0" w:name="_GoBack"/>
      <w:bookmarkEnd w:id="0"/>
    </w:p>
    <w:p w:rsidR="008A11B0" w:rsidRDefault="008A11B0" w:rsidP="008A11B0">
      <w:pPr>
        <w:widowControl w:val="0"/>
        <w:tabs>
          <w:tab w:val="right" w:pos="1008"/>
          <w:tab w:val="left" w:pos="1152"/>
          <w:tab w:val="left" w:pos="1872"/>
          <w:tab w:val="left" w:pos="9187"/>
        </w:tabs>
        <w:ind w:left="2088" w:hanging="2088"/>
        <w:jc w:val="left"/>
      </w:pPr>
      <w:r>
        <w:tab/>
        <w:t>1/9/2013</w:t>
      </w:r>
      <w:r>
        <w:tab/>
        <w:t>House</w:t>
      </w:r>
      <w:r>
        <w:tab/>
      </w:r>
      <w:r w:rsidRPr="00E22C7B">
        <w:t>Introduced and read first time (</w:t>
      </w:r>
      <w:hyperlink r:id="rId7" w:history="1">
        <w:r w:rsidRPr="00E22C7B">
          <w:rPr>
            <w:rStyle w:val="Hyperlink"/>
          </w:rPr>
          <w:t>House Journal</w:t>
        </w:r>
        <w:r w:rsidRPr="00E22C7B">
          <w:rPr>
            <w:rStyle w:val="Hyperlink"/>
          </w:rPr>
          <w:noBreakHyphen/>
          <w:t>page 10</w:t>
        </w:r>
      </w:hyperlink>
      <w:r w:rsidRPr="00E22C7B">
        <w:t>)</w:t>
      </w:r>
    </w:p>
    <w:p w:rsidR="008A11B0" w:rsidRDefault="008A11B0" w:rsidP="008A11B0">
      <w:pPr>
        <w:widowControl w:val="0"/>
        <w:tabs>
          <w:tab w:val="right" w:pos="1008"/>
          <w:tab w:val="left" w:pos="1152"/>
          <w:tab w:val="left" w:pos="1872"/>
          <w:tab w:val="left" w:pos="9187"/>
        </w:tabs>
        <w:ind w:left="2088" w:hanging="2088"/>
        <w:jc w:val="left"/>
      </w:pPr>
      <w:r>
        <w:tab/>
        <w:t>1/9/2013</w:t>
      </w:r>
      <w:r>
        <w:tab/>
        <w:t>House</w:t>
      </w:r>
      <w:r>
        <w:tab/>
      </w:r>
      <w:r w:rsidRPr="00E22C7B">
        <w:t>Ref</w:t>
      </w:r>
      <w:r>
        <w:t xml:space="preserve">erred to Committee on </w:t>
      </w:r>
      <w:r w:rsidRPr="00E22C7B">
        <w:rPr>
          <w:b/>
        </w:rPr>
        <w:t>Judiciary</w:t>
      </w:r>
      <w:r>
        <w:t xml:space="preserve"> </w:t>
      </w:r>
      <w:r w:rsidRPr="00E22C7B">
        <w:t>(</w:t>
      </w:r>
      <w:hyperlink r:id="rId8" w:history="1">
        <w:r w:rsidRPr="00E22C7B">
          <w:rPr>
            <w:rStyle w:val="Hyperlink"/>
          </w:rPr>
          <w:t>House Journal</w:t>
        </w:r>
        <w:r w:rsidRPr="00E22C7B">
          <w:rPr>
            <w:rStyle w:val="Hyperlink"/>
          </w:rPr>
          <w:noBreakHyphen/>
          <w:t>page 10</w:t>
        </w:r>
      </w:hyperlink>
      <w:r w:rsidRPr="00E22C7B">
        <w:t>)</w:t>
      </w:r>
    </w:p>
    <w:p w:rsidR="008A11B0" w:rsidRDefault="008A11B0" w:rsidP="008A11B0">
      <w:pPr>
        <w:widowControl w:val="0"/>
        <w:tabs>
          <w:tab w:val="right" w:pos="1008"/>
          <w:tab w:val="left" w:pos="1152"/>
          <w:tab w:val="left" w:pos="1872"/>
          <w:tab w:val="left" w:pos="9187"/>
        </w:tabs>
        <w:ind w:left="2088" w:hanging="2088"/>
        <w:jc w:val="left"/>
      </w:pPr>
      <w:r>
        <w:tab/>
        <w:t>1/16/2013</w:t>
      </w:r>
      <w:r>
        <w:tab/>
        <w:t>House</w:t>
      </w:r>
      <w:r>
        <w:tab/>
      </w:r>
      <w:r w:rsidRPr="00E22C7B">
        <w:t>Member(s) request name added as sponsor: Gagnon</w:t>
      </w:r>
    </w:p>
    <w:p w:rsidR="008A11B0" w:rsidRDefault="008A11B0" w:rsidP="008A11B0">
      <w:pPr>
        <w:widowControl w:val="0"/>
        <w:tabs>
          <w:tab w:val="right" w:pos="1008"/>
          <w:tab w:val="left" w:pos="1152"/>
          <w:tab w:val="left" w:pos="1872"/>
          <w:tab w:val="left" w:pos="9187"/>
        </w:tabs>
        <w:ind w:left="2088" w:hanging="2088"/>
        <w:jc w:val="left"/>
      </w:pPr>
      <w:r>
        <w:tab/>
        <w:t>1/22/2013</w:t>
      </w:r>
      <w:r>
        <w:tab/>
        <w:t>House</w:t>
      </w:r>
      <w:r>
        <w:tab/>
      </w:r>
      <w:r w:rsidRPr="00E22C7B">
        <w:t>Member(s)</w:t>
      </w:r>
      <w:r>
        <w:t xml:space="preserve"> request name added as sponsor: </w:t>
      </w:r>
      <w:r w:rsidRPr="00E22C7B">
        <w:t>Herbkersman, Newton</w:t>
      </w:r>
    </w:p>
    <w:p w:rsidR="008A11B0" w:rsidRDefault="008A11B0" w:rsidP="008A11B0">
      <w:pPr>
        <w:widowControl w:val="0"/>
        <w:tabs>
          <w:tab w:val="right" w:pos="1008"/>
          <w:tab w:val="left" w:pos="1152"/>
          <w:tab w:val="left" w:pos="1872"/>
          <w:tab w:val="left" w:pos="9187"/>
        </w:tabs>
        <w:ind w:left="2088" w:hanging="2088"/>
        <w:jc w:val="left"/>
      </w:pPr>
      <w:r>
        <w:tab/>
        <w:t>1/23/2013</w:t>
      </w:r>
      <w:r>
        <w:tab/>
        <w:t>House</w:t>
      </w:r>
      <w:r>
        <w:tab/>
      </w:r>
      <w:r w:rsidRPr="00E22C7B">
        <w:t>Commit</w:t>
      </w:r>
      <w:r>
        <w:t xml:space="preserve">tee report: Favorable </w:t>
      </w:r>
      <w:r w:rsidRPr="00E22C7B">
        <w:rPr>
          <w:b/>
        </w:rPr>
        <w:t>Judiciary</w:t>
      </w:r>
      <w:r>
        <w:t xml:space="preserve"> </w:t>
      </w:r>
      <w:r w:rsidRPr="00E22C7B">
        <w:t>(</w:t>
      </w:r>
      <w:hyperlink r:id="rId9" w:history="1">
        <w:r w:rsidRPr="00E22C7B">
          <w:rPr>
            <w:rStyle w:val="Hyperlink"/>
          </w:rPr>
          <w:t>House Journal</w:t>
        </w:r>
        <w:r w:rsidRPr="00E22C7B">
          <w:rPr>
            <w:rStyle w:val="Hyperlink"/>
          </w:rPr>
          <w:noBreakHyphen/>
          <w:t>page 6</w:t>
        </w:r>
      </w:hyperlink>
      <w:r w:rsidRPr="00E22C7B">
        <w:t>)</w:t>
      </w:r>
    </w:p>
    <w:p w:rsidR="008A11B0" w:rsidRDefault="008A11B0" w:rsidP="008A11B0">
      <w:pPr>
        <w:widowControl w:val="0"/>
        <w:tabs>
          <w:tab w:val="right" w:pos="1008"/>
          <w:tab w:val="left" w:pos="1152"/>
          <w:tab w:val="left" w:pos="1872"/>
          <w:tab w:val="left" w:pos="9187"/>
        </w:tabs>
        <w:ind w:left="2088" w:hanging="2088"/>
        <w:jc w:val="left"/>
      </w:pPr>
      <w:r>
        <w:tab/>
        <w:t>1/23/2013</w:t>
      </w:r>
      <w:r>
        <w:tab/>
        <w:t>House</w:t>
      </w:r>
      <w:r>
        <w:tab/>
      </w:r>
      <w:r w:rsidRPr="00E22C7B">
        <w:t>Member(s) request name added</w:t>
      </w:r>
      <w:r>
        <w:t xml:space="preserve"> as sponsor: Wells, </w:t>
      </w:r>
      <w:r w:rsidRPr="00E22C7B">
        <w:t>J.R.Smith, Taylor, Riley, Pitts</w:t>
      </w:r>
    </w:p>
    <w:p w:rsidR="008A11B0" w:rsidRDefault="008A11B0" w:rsidP="008A11B0">
      <w:pPr>
        <w:widowControl w:val="0"/>
        <w:tabs>
          <w:tab w:val="right" w:pos="1008"/>
          <w:tab w:val="left" w:pos="1152"/>
          <w:tab w:val="left" w:pos="1872"/>
          <w:tab w:val="left" w:pos="9187"/>
        </w:tabs>
        <w:ind w:left="2088" w:hanging="2088"/>
        <w:jc w:val="left"/>
      </w:pPr>
      <w:r>
        <w:tab/>
        <w:t>1/24/2013</w:t>
      </w:r>
      <w:r>
        <w:tab/>
        <w:t>House</w:t>
      </w:r>
      <w:r>
        <w:tab/>
      </w:r>
      <w:r w:rsidRPr="00E22C7B">
        <w:t>Requ</w:t>
      </w:r>
      <w:r>
        <w:t>ests for debate</w:t>
      </w:r>
      <w:r>
        <w:noBreakHyphen/>
        <w:t xml:space="preserve">Rep(s). Sellers </w:t>
      </w:r>
      <w:r w:rsidRPr="00E22C7B">
        <w:t>(</w:t>
      </w:r>
      <w:hyperlink r:id="rId10" w:history="1">
        <w:r w:rsidRPr="00E22C7B">
          <w:rPr>
            <w:rStyle w:val="Hyperlink"/>
          </w:rPr>
          <w:t>House Journal</w:t>
        </w:r>
        <w:r w:rsidRPr="00E22C7B">
          <w:rPr>
            <w:rStyle w:val="Hyperlink"/>
          </w:rPr>
          <w:noBreakHyphen/>
          <w:t>page 9</w:t>
        </w:r>
      </w:hyperlink>
      <w:r w:rsidRPr="00E22C7B">
        <w:t>)</w:t>
      </w:r>
    </w:p>
    <w:p w:rsidR="008A11B0" w:rsidRDefault="008A11B0" w:rsidP="008A11B0">
      <w:pPr>
        <w:widowControl w:val="0"/>
        <w:tabs>
          <w:tab w:val="right" w:pos="1008"/>
          <w:tab w:val="left" w:pos="1152"/>
          <w:tab w:val="left" w:pos="1872"/>
          <w:tab w:val="left" w:pos="9187"/>
        </w:tabs>
        <w:ind w:left="2088" w:hanging="2088"/>
        <w:jc w:val="left"/>
      </w:pPr>
      <w:r>
        <w:tab/>
        <w:t>1/24/2013</w:t>
      </w:r>
      <w:r>
        <w:tab/>
      </w:r>
      <w:r>
        <w:tab/>
      </w:r>
      <w:r w:rsidRPr="00E22C7B">
        <w:t>Scrivener's error corrected</w:t>
      </w:r>
    </w:p>
    <w:p w:rsidR="008A11B0" w:rsidRDefault="008A11B0" w:rsidP="008A11B0">
      <w:pPr>
        <w:widowControl w:val="0"/>
        <w:tabs>
          <w:tab w:val="right" w:pos="1008"/>
          <w:tab w:val="left" w:pos="1152"/>
          <w:tab w:val="left" w:pos="1872"/>
          <w:tab w:val="left" w:pos="9187"/>
        </w:tabs>
        <w:ind w:left="2088" w:hanging="2088"/>
        <w:jc w:val="left"/>
      </w:pPr>
      <w:r>
        <w:tab/>
        <w:t>1/29/2013</w:t>
      </w:r>
      <w:r>
        <w:tab/>
        <w:t>House</w:t>
      </w:r>
      <w:r>
        <w:tab/>
      </w:r>
      <w:r w:rsidRPr="00E22C7B">
        <w:t>Requests for</w:t>
      </w:r>
      <w:r>
        <w:t xml:space="preserve"> debate</w:t>
      </w:r>
      <w:r>
        <w:noBreakHyphen/>
        <w:t xml:space="preserve">Rep(s). JE Smith, Neal, </w:t>
      </w:r>
      <w:r w:rsidRPr="00E22C7B">
        <w:t>Clyburn, H</w:t>
      </w:r>
      <w:r>
        <w:t xml:space="preserve">osey, Gilliard, Brannon, Ryhal, </w:t>
      </w:r>
      <w:r w:rsidRPr="00E22C7B">
        <w:t>Taylor, Bannis</w:t>
      </w:r>
      <w:r>
        <w:t xml:space="preserve">ter, RL Brown, Wells, JR Smith, </w:t>
      </w:r>
      <w:r w:rsidRPr="00E22C7B">
        <w:t>Pope, Robinson</w:t>
      </w:r>
      <w:r>
        <w:noBreakHyphen/>
        <w:t xml:space="preserve">Simpson, DC Moss, Hixon, Weeks, </w:t>
      </w:r>
      <w:r w:rsidRPr="00E22C7B">
        <w:t>Williams, Sandifer (</w:t>
      </w:r>
      <w:hyperlink r:id="rId11" w:history="1">
        <w:r w:rsidRPr="00E22C7B">
          <w:rPr>
            <w:rStyle w:val="Hyperlink"/>
          </w:rPr>
          <w:t>House Journal</w:t>
        </w:r>
        <w:r w:rsidRPr="00E22C7B">
          <w:rPr>
            <w:rStyle w:val="Hyperlink"/>
          </w:rPr>
          <w:noBreakHyphen/>
          <w:t>page 19</w:t>
        </w:r>
      </w:hyperlink>
      <w:r w:rsidRPr="00E22C7B">
        <w:t>)</w:t>
      </w:r>
    </w:p>
    <w:p w:rsidR="008A11B0" w:rsidRDefault="008A11B0" w:rsidP="008A11B0">
      <w:pPr>
        <w:widowControl w:val="0"/>
        <w:tabs>
          <w:tab w:val="right" w:pos="1008"/>
          <w:tab w:val="left" w:pos="1152"/>
          <w:tab w:val="left" w:pos="1872"/>
          <w:tab w:val="left" w:pos="9187"/>
        </w:tabs>
        <w:ind w:left="2088" w:hanging="2088"/>
        <w:jc w:val="left"/>
      </w:pPr>
      <w:r>
        <w:tab/>
        <w:t>1/29/2013</w:t>
      </w:r>
      <w:r>
        <w:tab/>
        <w:t>House</w:t>
      </w:r>
      <w:r>
        <w:tab/>
      </w:r>
      <w:r w:rsidRPr="00E22C7B">
        <w:t>Member(s) request name added as sponsor: White</w:t>
      </w:r>
    </w:p>
    <w:p w:rsidR="008A11B0" w:rsidRDefault="008A11B0" w:rsidP="008A11B0">
      <w:pPr>
        <w:widowControl w:val="0"/>
        <w:tabs>
          <w:tab w:val="right" w:pos="1008"/>
          <w:tab w:val="left" w:pos="1152"/>
          <w:tab w:val="left" w:pos="1872"/>
          <w:tab w:val="left" w:pos="9187"/>
        </w:tabs>
        <w:ind w:left="2088" w:hanging="2088"/>
        <w:jc w:val="left"/>
      </w:pPr>
      <w:r>
        <w:tab/>
        <w:t>1/30/2013</w:t>
      </w:r>
      <w:r>
        <w:tab/>
        <w:t>House</w:t>
      </w:r>
      <w:r>
        <w:tab/>
      </w:r>
      <w:r w:rsidRPr="00E22C7B">
        <w:t>Member(s) request name added as sponsor: Vick</w:t>
      </w:r>
    </w:p>
    <w:p w:rsidR="008A11B0" w:rsidRDefault="008A11B0" w:rsidP="008A11B0">
      <w:pPr>
        <w:widowControl w:val="0"/>
        <w:tabs>
          <w:tab w:val="right" w:pos="1008"/>
          <w:tab w:val="left" w:pos="1152"/>
          <w:tab w:val="left" w:pos="1872"/>
          <w:tab w:val="left" w:pos="9187"/>
        </w:tabs>
        <w:ind w:left="2088" w:hanging="2088"/>
        <w:jc w:val="left"/>
      </w:pPr>
      <w:r>
        <w:tab/>
        <w:t>1/31/2013</w:t>
      </w:r>
      <w:r>
        <w:tab/>
        <w:t>House</w:t>
      </w:r>
      <w:r>
        <w:tab/>
      </w:r>
      <w:r w:rsidRPr="00E22C7B">
        <w:t>Member(s)</w:t>
      </w:r>
      <w:r>
        <w:t xml:space="preserve"> request name added as sponsor: </w:t>
      </w:r>
      <w:r w:rsidRPr="00E22C7B">
        <w:t>Clemmons, Barfield, Goldfinch, Spires</w:t>
      </w:r>
    </w:p>
    <w:p w:rsidR="008A11B0" w:rsidRDefault="008A11B0" w:rsidP="008A11B0">
      <w:pPr>
        <w:widowControl w:val="0"/>
        <w:tabs>
          <w:tab w:val="right" w:pos="1008"/>
          <w:tab w:val="left" w:pos="1152"/>
          <w:tab w:val="left" w:pos="1872"/>
          <w:tab w:val="left" w:pos="9187"/>
        </w:tabs>
        <w:ind w:left="2088" w:hanging="2088"/>
        <w:jc w:val="left"/>
      </w:pPr>
      <w:r>
        <w:tab/>
        <w:t>1/31/2013</w:t>
      </w:r>
      <w:r>
        <w:tab/>
        <w:t>House</w:t>
      </w:r>
      <w:r>
        <w:tab/>
      </w:r>
      <w:r w:rsidRPr="00E22C7B">
        <w:t>Debat</w:t>
      </w:r>
      <w:r>
        <w:t>e adjourned until Tues., 2</w:t>
      </w:r>
      <w:r>
        <w:noBreakHyphen/>
        <w:t>5</w:t>
      </w:r>
      <w:r>
        <w:noBreakHyphen/>
        <w:t xml:space="preserve">13 </w:t>
      </w:r>
      <w:r w:rsidRPr="00E22C7B">
        <w:t>(</w:t>
      </w:r>
      <w:hyperlink r:id="rId12" w:history="1">
        <w:r w:rsidRPr="00E22C7B">
          <w:rPr>
            <w:rStyle w:val="Hyperlink"/>
          </w:rPr>
          <w:t>House Journal</w:t>
        </w:r>
        <w:r w:rsidRPr="00E22C7B">
          <w:rPr>
            <w:rStyle w:val="Hyperlink"/>
          </w:rPr>
          <w:noBreakHyphen/>
          <w:t>page 15</w:t>
        </w:r>
      </w:hyperlink>
      <w:r w:rsidRPr="00E22C7B">
        <w:t>)</w:t>
      </w:r>
    </w:p>
    <w:p w:rsidR="008A11B0" w:rsidRDefault="008A11B0" w:rsidP="008A11B0">
      <w:pPr>
        <w:widowControl w:val="0"/>
        <w:tabs>
          <w:tab w:val="right" w:pos="1008"/>
          <w:tab w:val="left" w:pos="1152"/>
          <w:tab w:val="left" w:pos="1872"/>
          <w:tab w:val="left" w:pos="9187"/>
        </w:tabs>
        <w:ind w:left="2088" w:hanging="2088"/>
        <w:jc w:val="left"/>
      </w:pPr>
      <w:r>
        <w:tab/>
        <w:t>2/5/2013</w:t>
      </w:r>
      <w:r>
        <w:tab/>
        <w:t>House</w:t>
      </w:r>
      <w:r>
        <w:tab/>
      </w:r>
      <w:r w:rsidRPr="00E22C7B">
        <w:t>Member(s) request name added as sponsor: Hart</w:t>
      </w:r>
    </w:p>
    <w:p w:rsidR="008A11B0" w:rsidRDefault="008A11B0" w:rsidP="008A11B0">
      <w:pPr>
        <w:widowControl w:val="0"/>
        <w:tabs>
          <w:tab w:val="right" w:pos="1008"/>
          <w:tab w:val="left" w:pos="1152"/>
          <w:tab w:val="left" w:pos="1872"/>
          <w:tab w:val="left" w:pos="9187"/>
        </w:tabs>
        <w:ind w:left="2088" w:hanging="2088"/>
        <w:jc w:val="left"/>
      </w:pPr>
      <w:r>
        <w:tab/>
        <w:t>2/5/2013</w:t>
      </w:r>
      <w:r>
        <w:tab/>
        <w:t>House</w:t>
      </w:r>
      <w:r>
        <w:tab/>
      </w:r>
      <w:r w:rsidRPr="00E22C7B">
        <w:t>Deba</w:t>
      </w:r>
      <w:r>
        <w:t>te adjourned until Wed., 2</w:t>
      </w:r>
      <w:r>
        <w:noBreakHyphen/>
        <w:t>6</w:t>
      </w:r>
      <w:r>
        <w:noBreakHyphen/>
        <w:t xml:space="preserve">13 </w:t>
      </w:r>
      <w:r w:rsidRPr="00E22C7B">
        <w:t>(</w:t>
      </w:r>
      <w:hyperlink r:id="rId13" w:history="1">
        <w:r w:rsidRPr="00E22C7B">
          <w:rPr>
            <w:rStyle w:val="Hyperlink"/>
          </w:rPr>
          <w:t>House Journal</w:t>
        </w:r>
        <w:r w:rsidRPr="00E22C7B">
          <w:rPr>
            <w:rStyle w:val="Hyperlink"/>
          </w:rPr>
          <w:noBreakHyphen/>
          <w:t>page 25</w:t>
        </w:r>
      </w:hyperlink>
      <w:r w:rsidRPr="00E22C7B">
        <w:t>)</w:t>
      </w:r>
    </w:p>
    <w:p w:rsidR="008A11B0" w:rsidRDefault="008A11B0" w:rsidP="008A11B0">
      <w:pPr>
        <w:widowControl w:val="0"/>
        <w:tabs>
          <w:tab w:val="right" w:pos="1008"/>
          <w:tab w:val="left" w:pos="1152"/>
          <w:tab w:val="left" w:pos="1872"/>
          <w:tab w:val="left" w:pos="9187"/>
        </w:tabs>
        <w:ind w:left="2088" w:hanging="2088"/>
        <w:jc w:val="left"/>
      </w:pPr>
      <w:r>
        <w:tab/>
        <w:t>2/6/2013</w:t>
      </w:r>
      <w:r>
        <w:tab/>
        <w:t>House</w:t>
      </w:r>
      <w:r>
        <w:tab/>
      </w:r>
      <w:r w:rsidRPr="00E22C7B">
        <w:t>Amended (</w:t>
      </w:r>
      <w:hyperlink r:id="rId14" w:history="1">
        <w:r w:rsidRPr="00E22C7B">
          <w:rPr>
            <w:rStyle w:val="Hyperlink"/>
          </w:rPr>
          <w:t>House Journal</w:t>
        </w:r>
        <w:r w:rsidRPr="00E22C7B">
          <w:rPr>
            <w:rStyle w:val="Hyperlink"/>
          </w:rPr>
          <w:noBreakHyphen/>
          <w:t>page 23</w:t>
        </w:r>
      </w:hyperlink>
      <w:r w:rsidRPr="00E22C7B">
        <w:t>)</w:t>
      </w:r>
    </w:p>
    <w:p w:rsidR="008A11B0" w:rsidRDefault="008A11B0" w:rsidP="008A11B0">
      <w:pPr>
        <w:widowControl w:val="0"/>
        <w:tabs>
          <w:tab w:val="right" w:pos="1008"/>
          <w:tab w:val="left" w:pos="1152"/>
          <w:tab w:val="left" w:pos="1872"/>
          <w:tab w:val="left" w:pos="9187"/>
        </w:tabs>
        <w:ind w:left="2088" w:hanging="2088"/>
        <w:jc w:val="left"/>
      </w:pPr>
      <w:r>
        <w:tab/>
        <w:t>2/6/2013</w:t>
      </w:r>
      <w:r>
        <w:tab/>
        <w:t>House</w:t>
      </w:r>
      <w:r>
        <w:tab/>
      </w:r>
      <w:r w:rsidRPr="00E22C7B">
        <w:t>Read second time (</w:t>
      </w:r>
      <w:hyperlink r:id="rId15" w:history="1">
        <w:r w:rsidRPr="00E22C7B">
          <w:rPr>
            <w:rStyle w:val="Hyperlink"/>
          </w:rPr>
          <w:t>House Journal</w:t>
        </w:r>
        <w:r w:rsidRPr="00E22C7B">
          <w:rPr>
            <w:rStyle w:val="Hyperlink"/>
          </w:rPr>
          <w:noBreakHyphen/>
          <w:t>page 23</w:t>
        </w:r>
      </w:hyperlink>
      <w:r w:rsidRPr="00E22C7B">
        <w:t>)</w:t>
      </w:r>
    </w:p>
    <w:p w:rsidR="008A11B0" w:rsidRDefault="008A11B0" w:rsidP="008A11B0">
      <w:pPr>
        <w:widowControl w:val="0"/>
        <w:tabs>
          <w:tab w:val="right" w:pos="1008"/>
          <w:tab w:val="left" w:pos="1152"/>
          <w:tab w:val="left" w:pos="1872"/>
          <w:tab w:val="left" w:pos="9187"/>
        </w:tabs>
        <w:ind w:left="2088" w:hanging="2088"/>
        <w:jc w:val="left"/>
      </w:pPr>
      <w:r>
        <w:tab/>
        <w:t>2/6/2013</w:t>
      </w:r>
      <w:r>
        <w:tab/>
        <w:t>House</w:t>
      </w:r>
      <w:r>
        <w:tab/>
      </w:r>
      <w:r w:rsidRPr="00E22C7B">
        <w:t>Roll call Yeas</w:t>
      </w:r>
      <w:r>
        <w:noBreakHyphen/>
      </w:r>
      <w:r w:rsidRPr="00E22C7B">
        <w:t>96  Nays</w:t>
      </w:r>
      <w:r>
        <w:noBreakHyphen/>
      </w:r>
      <w:r w:rsidRPr="00E22C7B">
        <w:t>14 (</w:t>
      </w:r>
      <w:hyperlink r:id="rId16" w:history="1">
        <w:r w:rsidRPr="00E22C7B">
          <w:rPr>
            <w:rStyle w:val="Hyperlink"/>
          </w:rPr>
          <w:t>House Journal</w:t>
        </w:r>
        <w:r w:rsidRPr="00E22C7B">
          <w:rPr>
            <w:rStyle w:val="Hyperlink"/>
          </w:rPr>
          <w:noBreakHyphen/>
          <w:t>page 25</w:t>
        </w:r>
      </w:hyperlink>
      <w:r w:rsidRPr="00E22C7B">
        <w:t>)</w:t>
      </w:r>
    </w:p>
    <w:p w:rsidR="008A11B0" w:rsidRDefault="008A11B0" w:rsidP="008A11B0">
      <w:pPr>
        <w:widowControl w:val="0"/>
        <w:tabs>
          <w:tab w:val="right" w:pos="1008"/>
          <w:tab w:val="left" w:pos="1152"/>
          <w:tab w:val="left" w:pos="1872"/>
          <w:tab w:val="left" w:pos="9187"/>
        </w:tabs>
        <w:ind w:left="2088" w:hanging="2088"/>
        <w:jc w:val="left"/>
      </w:pPr>
      <w:r>
        <w:tab/>
        <w:t>2/7/2013</w:t>
      </w:r>
      <w:r>
        <w:tab/>
        <w:t>House</w:t>
      </w:r>
      <w:r>
        <w:tab/>
      </w:r>
      <w:r w:rsidRPr="00E22C7B">
        <w:t>Rea</w:t>
      </w:r>
      <w:r>
        <w:t xml:space="preserve">d third time and sent to Senate </w:t>
      </w:r>
      <w:r w:rsidRPr="00E22C7B">
        <w:t>(</w:t>
      </w:r>
      <w:hyperlink r:id="rId17" w:history="1">
        <w:r w:rsidRPr="00E22C7B">
          <w:rPr>
            <w:rStyle w:val="Hyperlink"/>
          </w:rPr>
          <w:t>House Journal</w:t>
        </w:r>
        <w:r w:rsidRPr="00E22C7B">
          <w:rPr>
            <w:rStyle w:val="Hyperlink"/>
          </w:rPr>
          <w:noBreakHyphen/>
          <w:t>page 33</w:t>
        </w:r>
      </w:hyperlink>
      <w:r w:rsidRPr="00E22C7B">
        <w:t>)</w:t>
      </w:r>
    </w:p>
    <w:p w:rsidR="008A11B0" w:rsidRDefault="008A11B0" w:rsidP="008A11B0">
      <w:pPr>
        <w:widowControl w:val="0"/>
        <w:tabs>
          <w:tab w:val="right" w:pos="1008"/>
          <w:tab w:val="left" w:pos="1152"/>
          <w:tab w:val="left" w:pos="1872"/>
          <w:tab w:val="left" w:pos="9187"/>
        </w:tabs>
        <w:ind w:left="2088" w:hanging="2088"/>
        <w:jc w:val="left"/>
      </w:pPr>
      <w:r>
        <w:tab/>
        <w:t>2/7/2013</w:t>
      </w:r>
      <w:r>
        <w:tab/>
        <w:t>House</w:t>
      </w:r>
      <w:r>
        <w:tab/>
      </w:r>
      <w:r w:rsidRPr="00E22C7B">
        <w:t>Roll call Yeas</w:t>
      </w:r>
      <w:r>
        <w:noBreakHyphen/>
      </w:r>
      <w:r w:rsidRPr="00E22C7B">
        <w:t>89  Nays</w:t>
      </w:r>
      <w:r>
        <w:noBreakHyphen/>
      </w:r>
      <w:r w:rsidRPr="00E22C7B">
        <w:t>23 (</w:t>
      </w:r>
      <w:hyperlink r:id="rId18" w:history="1">
        <w:r w:rsidRPr="00E22C7B">
          <w:rPr>
            <w:rStyle w:val="Hyperlink"/>
          </w:rPr>
          <w:t>House Journal</w:t>
        </w:r>
        <w:r w:rsidRPr="00E22C7B">
          <w:rPr>
            <w:rStyle w:val="Hyperlink"/>
          </w:rPr>
          <w:noBreakHyphen/>
          <w:t>page 33</w:t>
        </w:r>
      </w:hyperlink>
      <w:r w:rsidRPr="00E22C7B">
        <w:t>)</w:t>
      </w:r>
    </w:p>
    <w:p w:rsidR="008A11B0" w:rsidRDefault="008A11B0" w:rsidP="008A11B0">
      <w:pPr>
        <w:widowControl w:val="0"/>
        <w:tabs>
          <w:tab w:val="right" w:pos="1008"/>
          <w:tab w:val="left" w:pos="1152"/>
          <w:tab w:val="left" w:pos="1872"/>
          <w:tab w:val="left" w:pos="9187"/>
        </w:tabs>
        <w:ind w:left="2088" w:hanging="2088"/>
        <w:jc w:val="left"/>
      </w:pPr>
      <w:r>
        <w:tab/>
        <w:t>2/7/2013</w:t>
      </w:r>
      <w:r>
        <w:tab/>
        <w:t>Senate</w:t>
      </w:r>
      <w:r>
        <w:tab/>
      </w:r>
      <w:r w:rsidRPr="00E22C7B">
        <w:t>Introduced and read first time (</w:t>
      </w:r>
      <w:hyperlink r:id="rId19" w:history="1">
        <w:r w:rsidRPr="00E22C7B">
          <w:rPr>
            <w:rStyle w:val="Hyperlink"/>
          </w:rPr>
          <w:t>Senate Journal</w:t>
        </w:r>
        <w:r w:rsidRPr="00E22C7B">
          <w:rPr>
            <w:rStyle w:val="Hyperlink"/>
          </w:rPr>
          <w:noBreakHyphen/>
          <w:t>page 4</w:t>
        </w:r>
      </w:hyperlink>
      <w:r w:rsidRPr="00E22C7B">
        <w:t>)</w:t>
      </w:r>
    </w:p>
    <w:p w:rsidR="008A11B0" w:rsidRDefault="008A11B0" w:rsidP="008A11B0">
      <w:pPr>
        <w:widowControl w:val="0"/>
        <w:tabs>
          <w:tab w:val="right" w:pos="1008"/>
          <w:tab w:val="left" w:pos="1152"/>
          <w:tab w:val="left" w:pos="1872"/>
          <w:tab w:val="left" w:pos="9187"/>
        </w:tabs>
        <w:ind w:left="2088" w:hanging="2088"/>
        <w:jc w:val="left"/>
      </w:pPr>
      <w:r>
        <w:tab/>
        <w:t>2/7/2013</w:t>
      </w:r>
      <w:r>
        <w:tab/>
        <w:t>Senate</w:t>
      </w:r>
      <w:r>
        <w:tab/>
      </w:r>
      <w:r w:rsidRPr="00E22C7B">
        <w:t>Ref</w:t>
      </w:r>
      <w:r>
        <w:t xml:space="preserve">erred to Committee on </w:t>
      </w:r>
      <w:r w:rsidRPr="00E22C7B">
        <w:rPr>
          <w:b/>
        </w:rPr>
        <w:t>Judiciary</w:t>
      </w:r>
      <w:r>
        <w:t xml:space="preserve"> </w:t>
      </w:r>
      <w:r w:rsidRPr="00E22C7B">
        <w:t>(</w:t>
      </w:r>
      <w:hyperlink r:id="rId20" w:history="1">
        <w:r w:rsidRPr="00E22C7B">
          <w:rPr>
            <w:rStyle w:val="Hyperlink"/>
          </w:rPr>
          <w:t>Senate Journal</w:t>
        </w:r>
        <w:r w:rsidRPr="00E22C7B">
          <w:rPr>
            <w:rStyle w:val="Hyperlink"/>
          </w:rPr>
          <w:noBreakHyphen/>
          <w:t>page 4</w:t>
        </w:r>
      </w:hyperlink>
      <w:r w:rsidRPr="00E22C7B">
        <w:t>)</w:t>
      </w:r>
    </w:p>
    <w:p w:rsidR="008A11B0" w:rsidRDefault="008A11B0" w:rsidP="008A11B0">
      <w:pPr>
        <w:widowControl w:val="0"/>
        <w:tabs>
          <w:tab w:val="right" w:pos="1008"/>
          <w:tab w:val="left" w:pos="1152"/>
          <w:tab w:val="left" w:pos="1872"/>
          <w:tab w:val="left" w:pos="9187"/>
        </w:tabs>
        <w:ind w:left="2088" w:hanging="2088"/>
        <w:jc w:val="left"/>
      </w:pPr>
      <w:r>
        <w:tab/>
        <w:t>2/8/2013</w:t>
      </w:r>
      <w:r>
        <w:tab/>
        <w:t>Senate</w:t>
      </w:r>
      <w:r>
        <w:tab/>
      </w:r>
      <w:r w:rsidRPr="00E22C7B">
        <w:t>Referred to Subc</w:t>
      </w:r>
      <w:r>
        <w:t xml:space="preserve">ommittee: Campsen (ch), Malloy, </w:t>
      </w:r>
      <w:r w:rsidRPr="00E22C7B">
        <w:t>Massey, Coleman, Hembree</w:t>
      </w:r>
    </w:p>
    <w:p w:rsidR="008A11B0" w:rsidRDefault="008A11B0" w:rsidP="008A11B0">
      <w:pPr>
        <w:widowControl w:val="0"/>
        <w:tabs>
          <w:tab w:val="right" w:pos="1008"/>
          <w:tab w:val="left" w:pos="1152"/>
          <w:tab w:val="left" w:pos="1872"/>
          <w:tab w:val="left" w:pos="9187"/>
        </w:tabs>
        <w:ind w:left="2088" w:hanging="2088"/>
        <w:jc w:val="left"/>
      </w:pPr>
    </w:p>
    <w:p w:rsidR="009E1242" w:rsidRPr="009E1242" w:rsidRDefault="009E1242" w:rsidP="009E1242">
      <w:pPr>
        <w:widowControl w:val="0"/>
        <w:tabs>
          <w:tab w:val="right" w:pos="1008"/>
          <w:tab w:val="left" w:pos="1152"/>
          <w:tab w:val="left" w:pos="1872"/>
          <w:tab w:val="left" w:pos="9187"/>
        </w:tabs>
        <w:ind w:left="2088" w:hanging="2088"/>
        <w:jc w:val="left"/>
      </w:pPr>
    </w:p>
    <w:p w:rsidR="009E1242" w:rsidRDefault="009E1242" w:rsidP="009E1242">
      <w:pPr>
        <w:widowControl w:val="0"/>
        <w:jc w:val="left"/>
      </w:pPr>
      <w:r w:rsidRPr="009E1242">
        <w:rPr>
          <w:b/>
        </w:rPr>
        <w:t>VERSIONS OF THIS BILL</w:t>
      </w:r>
    </w:p>
    <w:p w:rsidR="009E1242" w:rsidRDefault="009E1242" w:rsidP="009E1242">
      <w:pPr>
        <w:widowControl w:val="0"/>
        <w:jc w:val="left"/>
      </w:pPr>
    </w:p>
    <w:p w:rsidR="009E1242" w:rsidRDefault="00DC32E8" w:rsidP="009E1242">
      <w:pPr>
        <w:widowControl w:val="0"/>
        <w:jc w:val="left"/>
      </w:pPr>
      <w:hyperlink r:id="rId21" w:history="1">
        <w:r w:rsidR="009E1242">
          <w:rPr>
            <w:rStyle w:val="Hyperlink"/>
          </w:rPr>
          <w:t>1/9/2013</w:t>
        </w:r>
      </w:hyperlink>
    </w:p>
    <w:p w:rsidR="004A3940" w:rsidRDefault="00DC32E8" w:rsidP="009E1242">
      <w:hyperlink r:id="rId22" w:history="1">
        <w:r w:rsidR="004A3940" w:rsidRPr="004A3940">
          <w:rPr>
            <w:rStyle w:val="Hyperlink"/>
          </w:rPr>
          <w:t>1/23/2013</w:t>
        </w:r>
      </w:hyperlink>
    </w:p>
    <w:p w:rsidR="00CB7E75" w:rsidRDefault="00DC32E8" w:rsidP="009E1242">
      <w:hyperlink r:id="rId23" w:history="1">
        <w:r w:rsidR="00CB7E75" w:rsidRPr="00CB7E75">
          <w:rPr>
            <w:rStyle w:val="Hyperlink"/>
          </w:rPr>
          <w:t>1/24/2013</w:t>
        </w:r>
      </w:hyperlink>
    </w:p>
    <w:p w:rsidR="00F84CA1" w:rsidRDefault="00DC32E8" w:rsidP="009E1242">
      <w:hyperlink r:id="rId24" w:history="1">
        <w:r w:rsidR="00F84CA1" w:rsidRPr="00F84CA1">
          <w:rPr>
            <w:rStyle w:val="Hyperlink"/>
          </w:rPr>
          <w:t>2/6/2013</w:t>
        </w:r>
      </w:hyperlink>
    </w:p>
    <w:p w:rsidR="009E1242" w:rsidRDefault="009E1242" w:rsidP="009E1242"/>
    <w:p w:rsidR="009E1242" w:rsidRDefault="009E1242" w:rsidP="009E1242">
      <w:pPr>
        <w:sectPr w:rsidR="009E1242" w:rsidSect="009E1242">
          <w:pgSz w:w="12240" w:h="15840" w:code="1"/>
          <w:pgMar w:top="1080" w:right="1440" w:bottom="1080" w:left="1440" w:header="720" w:footer="720" w:gutter="0"/>
          <w:cols w:space="720"/>
          <w:noEndnote/>
          <w:docGrid w:linePitch="360"/>
        </w:sectPr>
      </w:pPr>
    </w:p>
    <w:p w:rsidR="00F84CA1" w:rsidRDefault="00F84CA1" w:rsidP="00902E03">
      <w:pPr>
        <w:pStyle w:val="BillDots"/>
      </w:pPr>
      <w:r>
        <w:rPr>
          <w:strike/>
        </w:rPr>
        <w:lastRenderedPageBreak/>
        <w:t>Indicates Matter Stricken</w:t>
      </w:r>
    </w:p>
    <w:p w:rsidR="00F84CA1" w:rsidRPr="00C91B54" w:rsidRDefault="00F84CA1" w:rsidP="00902E03">
      <w:pPr>
        <w:pStyle w:val="BillDots"/>
      </w:pPr>
      <w:r>
        <w:rPr>
          <w:u w:val="single"/>
        </w:rPr>
        <w:t>Indicates New Matter</w:t>
      </w:r>
    </w:p>
    <w:p w:rsidR="00F84CA1" w:rsidRDefault="00F84CA1" w:rsidP="00902E03">
      <w:pPr>
        <w:pStyle w:val="BillDots"/>
      </w:pPr>
    </w:p>
    <w:p w:rsidR="00F84CA1" w:rsidRDefault="00F84CA1" w:rsidP="00902E03">
      <w:pPr>
        <w:pStyle w:val="BillDots"/>
      </w:pPr>
      <w:r>
        <w:t>AMENDED</w:t>
      </w:r>
    </w:p>
    <w:p w:rsidR="00F84CA1" w:rsidRDefault="00F84CA1" w:rsidP="00902E03">
      <w:pPr>
        <w:pStyle w:val="BillDots"/>
      </w:pPr>
      <w:r>
        <w:t>February 6, 2013</w:t>
      </w:r>
    </w:p>
    <w:p w:rsidR="00F84CA1" w:rsidRDefault="00F84CA1" w:rsidP="00902E03">
      <w:pPr>
        <w:pStyle w:val="BillDots"/>
      </w:pPr>
    </w:p>
    <w:p w:rsidR="00F84CA1" w:rsidRPr="00C91B54" w:rsidRDefault="00F84CA1" w:rsidP="00C91B54">
      <w:pPr>
        <w:pStyle w:val="BillDots"/>
        <w:tabs>
          <w:tab w:val="clear" w:pos="216"/>
          <w:tab w:val="clear" w:pos="432"/>
          <w:tab w:val="clear" w:pos="648"/>
          <w:tab w:val="clear" w:pos="864"/>
          <w:tab w:val="clear" w:pos="1080"/>
          <w:tab w:val="clear" w:pos="1296"/>
          <w:tab w:val="clear" w:pos="5904"/>
          <w:tab w:val="right" w:pos="5933"/>
        </w:tabs>
      </w:pPr>
      <w:r>
        <w:tab/>
      </w:r>
      <w:r>
        <w:rPr>
          <w:b/>
          <w:sz w:val="36"/>
        </w:rPr>
        <w:t>H. 3247</w:t>
      </w:r>
    </w:p>
    <w:p w:rsidR="00F84CA1" w:rsidRDefault="00F84CA1" w:rsidP="00902E03">
      <w:pPr>
        <w:pStyle w:val="BillDots"/>
      </w:pPr>
    </w:p>
    <w:p w:rsidR="00F84CA1" w:rsidRDefault="00F84CA1" w:rsidP="00902E03">
      <w:pPr>
        <w:pStyle w:val="BillDots"/>
      </w:pPr>
      <w:r>
        <w:t>Introduced by Reps. Harrell, Lucas, Delleney, Bannister, Ott, Rutherford, Weeks, G.M. Smith, Pope, Merrill, McCoy, Atwater, Erickson, Henderson, Kennedy, Loftis, Tallon, Bedingfield, Daning, Forrester, Hixon, Lowe, D.C. Moss, V.S. Moss, Murphy, Sottile, Stringer, Gagnon, Herbkersman, Newton, Wells, J.R. Smith, Taylor, Riley, Pitts, White, Vick, Clemmons, Barfield, Goldfinch, Spires and Hart</w:t>
      </w:r>
    </w:p>
    <w:p w:rsidR="00F84CA1" w:rsidRDefault="00F84CA1" w:rsidP="00902E03">
      <w:pPr>
        <w:pStyle w:val="BillDots"/>
      </w:pPr>
    </w:p>
    <w:p w:rsidR="00F84CA1" w:rsidRDefault="00F84CA1" w:rsidP="00902E03">
      <w:pPr>
        <w:pStyle w:val="BillDots"/>
      </w:pPr>
      <w:r>
        <w:t>S. Printed 2/6/13--H.</w:t>
      </w:r>
    </w:p>
    <w:p w:rsidR="00F84CA1" w:rsidRDefault="00F84CA1" w:rsidP="00902E03">
      <w:pPr>
        <w:pStyle w:val="BillDots"/>
      </w:pPr>
      <w:r>
        <w:t>Read the first time January 9, 2013.</w:t>
      </w:r>
    </w:p>
    <w:p w:rsidR="00F84CA1" w:rsidRPr="00C91B54" w:rsidRDefault="00F84CA1" w:rsidP="00C91B54">
      <w:pPr>
        <w:pStyle w:val="BillDots"/>
        <w:jc w:val="center"/>
      </w:pPr>
      <w:r>
        <w:rPr>
          <w:u w:val="single"/>
        </w:rPr>
        <w:t>            </w:t>
      </w:r>
    </w:p>
    <w:p w:rsidR="00F84CA1" w:rsidRDefault="00F84CA1" w:rsidP="00902E03">
      <w:pPr>
        <w:pStyle w:val="BillDots"/>
      </w:pPr>
    </w:p>
    <w:p w:rsidR="00F84CA1" w:rsidRDefault="00F84CA1" w:rsidP="00902E03">
      <w:pPr>
        <w:pStyle w:val="BillDots"/>
        <w:sectPr w:rsidR="00F84CA1" w:rsidSect="00F203E9">
          <w:footerReference w:type="default" r:id="rId25"/>
          <w:pgSz w:w="12240" w:h="15840" w:code="1"/>
          <w:pgMar w:top="1008" w:right="4680" w:bottom="3499" w:left="1627" w:header="720" w:footer="3499" w:gutter="0"/>
          <w:lnNumType w:countBy="1" w:distance="173"/>
          <w:pgNumType w:start="1"/>
          <w:cols w:space="720"/>
          <w:noEndnote/>
          <w:docGrid w:linePitch="360"/>
        </w:sectPr>
      </w:pPr>
    </w:p>
    <w:p w:rsidR="00F84CA1" w:rsidRDefault="00F84CA1" w:rsidP="00902E03">
      <w:pPr>
        <w:pStyle w:val="BillDots"/>
      </w:pPr>
    </w:p>
    <w:p w:rsidR="00F84CA1" w:rsidRDefault="00F84CA1" w:rsidP="00902E03">
      <w:pPr>
        <w:pStyle w:val="Numbersforbills"/>
      </w:pPr>
    </w:p>
    <w:p w:rsidR="00F84CA1" w:rsidRDefault="00F84CA1" w:rsidP="00902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CA1" w:rsidRDefault="00F84CA1" w:rsidP="00902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CA1" w:rsidRDefault="00F84CA1" w:rsidP="00902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CA1" w:rsidRDefault="00F84CA1" w:rsidP="00902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CA1" w:rsidRDefault="00F84CA1" w:rsidP="00902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CA1" w:rsidRDefault="00F84C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CA1" w:rsidRPr="00325348" w:rsidRDefault="00F84CA1" w:rsidP="00621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F84CA1" w:rsidRDefault="00F84C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CA1" w:rsidRDefault="00F84C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260FFB">
        <w:rPr>
          <w:color w:val="000000" w:themeColor="text1"/>
          <w:szCs w:val="24"/>
          <w:u w:color="000000" w:themeColor="text1"/>
        </w:rPr>
        <w:t>TO AMEND SECTION 1</w:t>
      </w:r>
      <w:r>
        <w:rPr>
          <w:color w:val="000000" w:themeColor="text1"/>
          <w:szCs w:val="24"/>
          <w:u w:color="000000" w:themeColor="text1"/>
        </w:rPr>
        <w:noBreakHyphen/>
      </w:r>
      <w:r w:rsidRPr="00260FFB">
        <w:rPr>
          <w:color w:val="000000" w:themeColor="text1"/>
          <w:szCs w:val="24"/>
          <w:u w:color="000000" w:themeColor="text1"/>
        </w:rPr>
        <w:t>7</w:t>
      </w:r>
      <w:r>
        <w:rPr>
          <w:color w:val="000000" w:themeColor="text1"/>
          <w:szCs w:val="24"/>
          <w:u w:color="000000" w:themeColor="text1"/>
        </w:rPr>
        <w:noBreakHyphen/>
      </w:r>
      <w:r w:rsidRPr="00260FFB">
        <w:rPr>
          <w:color w:val="000000" w:themeColor="text1"/>
          <w:szCs w:val="24"/>
          <w:u w:color="000000" w:themeColor="text1"/>
        </w:rPr>
        <w:t xml:space="preserve">330, CODE OF LAWS OF SOUTH CAROLINA, 1976, RELATING TO THE </w:t>
      </w:r>
      <w:r>
        <w:rPr>
          <w:color w:val="000000" w:themeColor="text1"/>
          <w:szCs w:val="24"/>
          <w:u w:color="000000" w:themeColor="text1"/>
        </w:rPr>
        <w:t>ADMINISTRATION</w:t>
      </w:r>
      <w:r w:rsidRPr="00260FFB">
        <w:rPr>
          <w:color w:val="000000" w:themeColor="text1"/>
          <w:szCs w:val="24"/>
          <w:u w:color="000000" w:themeColor="text1"/>
        </w:rPr>
        <w:t xml:space="preserve"> OF THE DOCKET BY THE CIRCUIT SOLICITOR IN GENERAL SESSIONS</w:t>
      </w:r>
      <w:r>
        <w:rPr>
          <w:color w:val="000000" w:themeColor="text1"/>
          <w:szCs w:val="24"/>
          <w:u w:color="000000" w:themeColor="text1"/>
        </w:rPr>
        <w:t xml:space="preserve"> COURT, SO AS TO CLARIFY THE ROLE OF THE CIRCUIT SOLICITOR IN THE ADMINISTRATION OF THE GENERAL SESSIONS COURT DOCKET AND PROVIDE THAT THIS ABILITY TO ADMINISTER THE DOCKET SHALL NOT INTERFERE WITH THE COURT</w:t>
      </w:r>
      <w:r w:rsidRPr="00573F08">
        <w:rPr>
          <w:color w:val="000000" w:themeColor="text1"/>
          <w:szCs w:val="24"/>
          <w:u w:color="000000" w:themeColor="text1"/>
        </w:rPr>
        <w:t>’</w:t>
      </w:r>
      <w:r>
        <w:rPr>
          <w:color w:val="000000" w:themeColor="text1"/>
          <w:szCs w:val="24"/>
          <w:u w:color="000000" w:themeColor="text1"/>
        </w:rPr>
        <w:t>S ABILITY TO PROTECT A LITIGANT</w:t>
      </w:r>
      <w:r w:rsidRPr="00573F08">
        <w:rPr>
          <w:color w:val="000000" w:themeColor="text1"/>
          <w:szCs w:val="24"/>
          <w:u w:color="000000" w:themeColor="text1"/>
        </w:rPr>
        <w:t>’</w:t>
      </w:r>
      <w:r>
        <w:rPr>
          <w:color w:val="000000" w:themeColor="text1"/>
          <w:szCs w:val="24"/>
          <w:u w:color="000000" w:themeColor="text1"/>
        </w:rPr>
        <w:t>S RIGHTS</w:t>
      </w:r>
      <w:r w:rsidRPr="00260FFB">
        <w:rPr>
          <w:color w:val="000000" w:themeColor="text1"/>
          <w:szCs w:val="24"/>
          <w:u w:color="000000" w:themeColor="text1"/>
        </w:rPr>
        <w:t>.</w:t>
      </w:r>
    </w:p>
    <w:p w:rsidR="00F84CA1" w:rsidRDefault="00F84C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84CA1" w:rsidRDefault="00F84C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CA1" w:rsidRDefault="00F84CA1" w:rsidP="00400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 xml:space="preserve">Whereas, the General Assembly finds that </w:t>
      </w:r>
      <w:r w:rsidRPr="00260FFB">
        <w:rPr>
          <w:color w:val="000000" w:themeColor="text1"/>
          <w:szCs w:val="24"/>
          <w:u w:color="000000" w:themeColor="text1"/>
        </w:rPr>
        <w:t xml:space="preserve">the </w:t>
      </w:r>
      <w:r>
        <w:rPr>
          <w:color w:val="000000" w:themeColor="text1"/>
          <w:szCs w:val="24"/>
          <w:u w:color="000000" w:themeColor="text1"/>
        </w:rPr>
        <w:t xml:space="preserve">circuit </w:t>
      </w:r>
      <w:r w:rsidRPr="00260FFB">
        <w:rPr>
          <w:color w:val="000000" w:themeColor="text1"/>
          <w:szCs w:val="24"/>
          <w:u w:color="000000" w:themeColor="text1"/>
        </w:rPr>
        <w:t xml:space="preserve">solicitor must have discretion in choosing how to proceed with a case, and the </w:t>
      </w:r>
      <w:r>
        <w:rPr>
          <w:color w:val="000000" w:themeColor="text1"/>
          <w:szCs w:val="24"/>
          <w:u w:color="000000" w:themeColor="text1"/>
        </w:rPr>
        <w:t xml:space="preserve">circuit </w:t>
      </w:r>
      <w:r w:rsidRPr="00260FFB">
        <w:rPr>
          <w:color w:val="000000" w:themeColor="text1"/>
          <w:szCs w:val="24"/>
          <w:u w:color="000000" w:themeColor="text1"/>
        </w:rPr>
        <w:t>solicitor is the person most knowl</w:t>
      </w:r>
      <w:r>
        <w:rPr>
          <w:color w:val="000000" w:themeColor="text1"/>
          <w:szCs w:val="24"/>
          <w:u w:color="000000" w:themeColor="text1"/>
        </w:rPr>
        <w:t>edgeable about the status of a</w:t>
      </w:r>
      <w:r w:rsidRPr="00260FFB">
        <w:rPr>
          <w:color w:val="000000" w:themeColor="text1"/>
          <w:szCs w:val="24"/>
          <w:u w:color="000000" w:themeColor="text1"/>
        </w:rPr>
        <w:t xml:space="preserve"> c</w:t>
      </w:r>
      <w:r>
        <w:rPr>
          <w:color w:val="000000" w:themeColor="text1"/>
          <w:szCs w:val="24"/>
          <w:u w:color="000000" w:themeColor="text1"/>
        </w:rPr>
        <w:t>ase and its readiness for trial; and</w:t>
      </w:r>
    </w:p>
    <w:p w:rsidR="00F84CA1" w:rsidRDefault="00F84CA1" w:rsidP="00400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F84CA1" w:rsidRPr="00260FFB" w:rsidRDefault="00F84CA1" w:rsidP="00400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 xml:space="preserve">Whereas, </w:t>
      </w:r>
      <w:r w:rsidRPr="00260FFB">
        <w:rPr>
          <w:color w:val="000000" w:themeColor="text1"/>
          <w:szCs w:val="24"/>
          <w:u w:color="000000" w:themeColor="text1"/>
        </w:rPr>
        <w:t xml:space="preserve">the </w:t>
      </w:r>
      <w:r>
        <w:rPr>
          <w:color w:val="000000" w:themeColor="text1"/>
          <w:szCs w:val="24"/>
          <w:u w:color="000000" w:themeColor="text1"/>
        </w:rPr>
        <w:t xml:space="preserve">circuit </w:t>
      </w:r>
      <w:r w:rsidRPr="00260FFB">
        <w:rPr>
          <w:color w:val="000000" w:themeColor="text1"/>
          <w:szCs w:val="24"/>
          <w:u w:color="000000" w:themeColor="text1"/>
        </w:rPr>
        <w:t>solicitor bears the burden of proof in every case and should not ordinarily be compelled to call his cas</w:t>
      </w:r>
      <w:r>
        <w:rPr>
          <w:color w:val="000000" w:themeColor="text1"/>
          <w:szCs w:val="24"/>
          <w:u w:color="000000" w:themeColor="text1"/>
        </w:rPr>
        <w:t>e before he is ready to proceed; and</w:t>
      </w:r>
    </w:p>
    <w:p w:rsidR="00F84CA1" w:rsidRDefault="00F84CA1" w:rsidP="00400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F84CA1" w:rsidRPr="00260FFB" w:rsidRDefault="00F84CA1" w:rsidP="00400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Whereas, the provisions of S</w:t>
      </w:r>
      <w:r w:rsidRPr="00260FFB">
        <w:rPr>
          <w:color w:val="000000" w:themeColor="text1"/>
          <w:szCs w:val="24"/>
          <w:u w:color="000000" w:themeColor="text1"/>
        </w:rPr>
        <w:t>ection 1</w:t>
      </w:r>
      <w:r>
        <w:rPr>
          <w:color w:val="000000" w:themeColor="text1"/>
          <w:szCs w:val="24"/>
          <w:u w:color="000000" w:themeColor="text1"/>
        </w:rPr>
        <w:noBreakHyphen/>
      </w:r>
      <w:r w:rsidRPr="00260FFB">
        <w:rPr>
          <w:color w:val="000000" w:themeColor="text1"/>
          <w:szCs w:val="24"/>
          <w:u w:color="000000" w:themeColor="text1"/>
        </w:rPr>
        <w:t>7</w:t>
      </w:r>
      <w:r>
        <w:rPr>
          <w:color w:val="000000" w:themeColor="text1"/>
          <w:szCs w:val="24"/>
          <w:u w:color="000000" w:themeColor="text1"/>
        </w:rPr>
        <w:noBreakHyphen/>
        <w:t>330 represent</w:t>
      </w:r>
      <w:r w:rsidRPr="00260FFB">
        <w:rPr>
          <w:color w:val="000000" w:themeColor="text1"/>
          <w:szCs w:val="24"/>
          <w:u w:color="000000" w:themeColor="text1"/>
        </w:rPr>
        <w:t xml:space="preserve"> the reasonab</w:t>
      </w:r>
      <w:r>
        <w:rPr>
          <w:color w:val="000000" w:themeColor="text1"/>
          <w:szCs w:val="24"/>
          <w:u w:color="000000" w:themeColor="text1"/>
        </w:rPr>
        <w:t>le delegation of preparing the general s</w:t>
      </w:r>
      <w:r w:rsidRPr="00260FFB">
        <w:rPr>
          <w:color w:val="000000" w:themeColor="text1"/>
          <w:szCs w:val="24"/>
          <w:u w:color="000000" w:themeColor="text1"/>
        </w:rPr>
        <w:t xml:space="preserve">essions </w:t>
      </w:r>
      <w:r>
        <w:rPr>
          <w:color w:val="000000" w:themeColor="text1"/>
          <w:szCs w:val="24"/>
          <w:u w:color="000000" w:themeColor="text1"/>
        </w:rPr>
        <w:t xml:space="preserve">court </w:t>
      </w:r>
      <w:r w:rsidRPr="00260FFB">
        <w:rPr>
          <w:color w:val="000000" w:themeColor="text1"/>
          <w:szCs w:val="24"/>
          <w:u w:color="000000" w:themeColor="text1"/>
        </w:rPr>
        <w:t xml:space="preserve">docket and determining the order in which docketed cases are called to the </w:t>
      </w:r>
      <w:r>
        <w:rPr>
          <w:color w:val="000000" w:themeColor="text1"/>
          <w:szCs w:val="24"/>
          <w:u w:color="000000" w:themeColor="text1"/>
        </w:rPr>
        <w:t>circuit solicitor; and</w:t>
      </w:r>
    </w:p>
    <w:p w:rsidR="00F84CA1" w:rsidRDefault="00F84CA1" w:rsidP="00400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F84CA1" w:rsidRPr="00260FFB" w:rsidRDefault="00F84CA1" w:rsidP="00400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 xml:space="preserve">Whereas, </w:t>
      </w:r>
      <w:r w:rsidRPr="00260FFB">
        <w:rPr>
          <w:color w:val="000000" w:themeColor="text1"/>
          <w:szCs w:val="24"/>
          <w:u w:color="000000" w:themeColor="text1"/>
        </w:rPr>
        <w:t xml:space="preserve">the </w:t>
      </w:r>
      <w:r>
        <w:rPr>
          <w:color w:val="000000" w:themeColor="text1"/>
          <w:szCs w:val="24"/>
          <w:u w:color="000000" w:themeColor="text1"/>
        </w:rPr>
        <w:t xml:space="preserve">circuit </w:t>
      </w:r>
      <w:r w:rsidRPr="00260FFB">
        <w:rPr>
          <w:color w:val="000000" w:themeColor="text1"/>
          <w:szCs w:val="24"/>
          <w:u w:color="000000" w:themeColor="text1"/>
        </w:rPr>
        <w:t>solicitor, when exercising a discretionary offi</w:t>
      </w:r>
      <w:r>
        <w:rPr>
          <w:color w:val="000000" w:themeColor="text1"/>
          <w:szCs w:val="24"/>
          <w:u w:color="000000" w:themeColor="text1"/>
        </w:rPr>
        <w:t>cial act such as preparing the general s</w:t>
      </w:r>
      <w:r w:rsidRPr="00260FFB">
        <w:rPr>
          <w:color w:val="000000" w:themeColor="text1"/>
          <w:szCs w:val="24"/>
          <w:u w:color="000000" w:themeColor="text1"/>
        </w:rPr>
        <w:t xml:space="preserve">essions </w:t>
      </w:r>
      <w:r>
        <w:rPr>
          <w:color w:val="000000" w:themeColor="text1"/>
          <w:szCs w:val="24"/>
          <w:u w:color="000000" w:themeColor="text1"/>
        </w:rPr>
        <w:t xml:space="preserve">court </w:t>
      </w:r>
      <w:r w:rsidRPr="00260FFB">
        <w:rPr>
          <w:color w:val="000000" w:themeColor="text1"/>
          <w:szCs w:val="24"/>
          <w:u w:color="000000" w:themeColor="text1"/>
        </w:rPr>
        <w:t>docket and determining the order in which docketed cases are called, should not be restrained, coerced, or contr</w:t>
      </w:r>
      <w:r>
        <w:rPr>
          <w:color w:val="000000" w:themeColor="text1"/>
          <w:szCs w:val="24"/>
          <w:u w:color="000000" w:themeColor="text1"/>
        </w:rPr>
        <w:t>olled by a branch of government; and</w:t>
      </w:r>
    </w:p>
    <w:p w:rsidR="00F84CA1" w:rsidRDefault="00F84CA1" w:rsidP="00400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color w:val="000000" w:themeColor="text1"/>
          <w:szCs w:val="24"/>
          <w:u w:color="000000" w:themeColor="text1"/>
        </w:rPr>
      </w:pPr>
    </w:p>
    <w:p w:rsidR="00F84CA1" w:rsidRPr="00260FFB" w:rsidRDefault="00F84CA1" w:rsidP="00400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 xml:space="preserve">Whereas, </w:t>
      </w:r>
      <w:r w:rsidRPr="00260FFB">
        <w:rPr>
          <w:iCs/>
          <w:color w:val="000000" w:themeColor="text1"/>
          <w:szCs w:val="24"/>
          <w:u w:color="000000" w:themeColor="text1"/>
        </w:rPr>
        <w:t>Section 4</w:t>
      </w:r>
      <w:r>
        <w:rPr>
          <w:iCs/>
          <w:color w:val="000000" w:themeColor="text1"/>
          <w:szCs w:val="24"/>
          <w:u w:color="000000" w:themeColor="text1"/>
        </w:rPr>
        <w:t>, Article V</w:t>
      </w:r>
      <w:r w:rsidRPr="00260FFB">
        <w:rPr>
          <w:iCs/>
          <w:color w:val="000000" w:themeColor="text1"/>
          <w:szCs w:val="24"/>
          <w:u w:color="000000" w:themeColor="text1"/>
        </w:rPr>
        <w:t xml:space="preserve"> of </w:t>
      </w:r>
      <w:r>
        <w:rPr>
          <w:iCs/>
          <w:color w:val="000000" w:themeColor="text1"/>
          <w:szCs w:val="24"/>
          <w:u w:color="000000" w:themeColor="text1"/>
        </w:rPr>
        <w:t xml:space="preserve">the South Carolina Constitution </w:t>
      </w:r>
      <w:r w:rsidRPr="00260FFB">
        <w:rPr>
          <w:iCs/>
          <w:color w:val="000000" w:themeColor="text1"/>
          <w:szCs w:val="24"/>
          <w:u w:color="000000" w:themeColor="text1"/>
        </w:rPr>
        <w:t>unequivocally states that</w:t>
      </w:r>
      <w:r>
        <w:rPr>
          <w:iCs/>
          <w:color w:val="000000" w:themeColor="text1"/>
          <w:szCs w:val="24"/>
          <w:u w:color="000000" w:themeColor="text1"/>
        </w:rPr>
        <w:t>, subject to the statutory law,</w:t>
      </w:r>
      <w:r w:rsidRPr="00260FFB">
        <w:rPr>
          <w:iCs/>
          <w:color w:val="000000" w:themeColor="text1"/>
          <w:szCs w:val="24"/>
          <w:u w:color="000000" w:themeColor="text1"/>
        </w:rPr>
        <w:t xml:space="preserve"> the Supreme Court</w:t>
      </w:r>
      <w:r>
        <w:rPr>
          <w:iCs/>
          <w:color w:val="000000" w:themeColor="text1"/>
          <w:szCs w:val="24"/>
          <w:u w:color="000000" w:themeColor="text1"/>
        </w:rPr>
        <w:t xml:space="preserve"> </w:t>
      </w:r>
      <w:r w:rsidRPr="00260FFB">
        <w:rPr>
          <w:iCs/>
          <w:color w:val="000000" w:themeColor="text1"/>
          <w:szCs w:val="24"/>
          <w:u w:color="000000" w:themeColor="text1"/>
        </w:rPr>
        <w:t>shall make rules governing the practice and procedure in the courts of the State</w:t>
      </w:r>
      <w:r>
        <w:rPr>
          <w:iCs/>
          <w:color w:val="000000" w:themeColor="text1"/>
          <w:szCs w:val="24"/>
          <w:u w:color="000000" w:themeColor="text1"/>
        </w:rPr>
        <w:t>; and</w:t>
      </w:r>
    </w:p>
    <w:p w:rsidR="00F84CA1" w:rsidRDefault="00F84CA1" w:rsidP="00400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u w:color="000000" w:themeColor="text1"/>
        </w:rPr>
      </w:pPr>
    </w:p>
    <w:p w:rsidR="00F84CA1" w:rsidRDefault="00F84CA1" w:rsidP="00400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szCs w:val="24"/>
          <w:u w:color="000000" w:themeColor="text1"/>
        </w:rPr>
        <w:t>Whereas, the trial court retains</w:t>
      </w:r>
      <w:r w:rsidRPr="00260FFB">
        <w:rPr>
          <w:color w:val="000000" w:themeColor="text1"/>
          <w:szCs w:val="24"/>
          <w:u w:color="000000" w:themeColor="text1"/>
        </w:rPr>
        <w:t xml:space="preserve"> the ultimate authority to determine whether a case called by the </w:t>
      </w:r>
      <w:r>
        <w:rPr>
          <w:color w:val="000000" w:themeColor="text1"/>
          <w:szCs w:val="24"/>
          <w:u w:color="000000" w:themeColor="text1"/>
        </w:rPr>
        <w:t xml:space="preserve">circuit </w:t>
      </w:r>
      <w:r w:rsidRPr="00260FFB">
        <w:rPr>
          <w:color w:val="000000" w:themeColor="text1"/>
          <w:szCs w:val="24"/>
          <w:u w:color="000000" w:themeColor="text1"/>
        </w:rPr>
        <w:t>solicitor will be tried at a particular juncture.</w:t>
      </w:r>
    </w:p>
    <w:p w:rsidR="00F84CA1" w:rsidRDefault="00F84C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CA1" w:rsidRDefault="00F84C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84CA1" w:rsidRPr="00260FFB" w:rsidRDefault="00F84CA1" w:rsidP="00400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F84CA1" w:rsidRPr="006A6D80" w:rsidRDefault="00F84CA1" w:rsidP="00C91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6A6D80">
        <w:rPr>
          <w:szCs w:val="24"/>
          <w:u w:color="000000" w:themeColor="text1"/>
        </w:rPr>
        <w:t>SECTION</w:t>
      </w:r>
      <w:r w:rsidRPr="006A6D80">
        <w:rPr>
          <w:szCs w:val="24"/>
          <w:u w:color="000000" w:themeColor="text1"/>
        </w:rPr>
        <w:tab/>
        <w:t>1.</w:t>
      </w:r>
      <w:r w:rsidRPr="006A6D80">
        <w:rPr>
          <w:szCs w:val="24"/>
          <w:u w:color="000000" w:themeColor="text1"/>
        </w:rPr>
        <w:tab/>
        <w:t>Section 1</w:t>
      </w:r>
      <w:r w:rsidRPr="006A6D80">
        <w:rPr>
          <w:szCs w:val="24"/>
          <w:u w:color="000000" w:themeColor="text1"/>
        </w:rPr>
        <w:noBreakHyphen/>
        <w:t>7</w:t>
      </w:r>
      <w:r w:rsidRPr="006A6D80">
        <w:rPr>
          <w:szCs w:val="24"/>
          <w:u w:color="000000" w:themeColor="text1"/>
        </w:rPr>
        <w:noBreakHyphen/>
        <w:t xml:space="preserve">330 of the 1976 Code is amended to read: </w:t>
      </w:r>
    </w:p>
    <w:p w:rsidR="00F84CA1" w:rsidRDefault="00F84CA1" w:rsidP="00C91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F84CA1" w:rsidRPr="006A6D80" w:rsidRDefault="00F84CA1" w:rsidP="00C91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6D80">
        <w:rPr>
          <w:szCs w:val="24"/>
          <w:u w:color="000000" w:themeColor="text1"/>
        </w:rPr>
        <w:tab/>
        <w:t>“Section 1</w:t>
      </w:r>
      <w:r w:rsidRPr="006A6D80">
        <w:rPr>
          <w:szCs w:val="24"/>
          <w:u w:color="000000" w:themeColor="text1"/>
        </w:rPr>
        <w:noBreakHyphen/>
        <w:t>7</w:t>
      </w:r>
      <w:r w:rsidRPr="006A6D80">
        <w:rPr>
          <w:szCs w:val="24"/>
          <w:u w:color="000000" w:themeColor="text1"/>
        </w:rPr>
        <w:noBreakHyphen/>
        <w:t xml:space="preserve">330. </w:t>
      </w:r>
      <w:r w:rsidRPr="006A6D80">
        <w:rPr>
          <w:szCs w:val="24"/>
          <w:u w:val="single" w:color="000000" w:themeColor="text1"/>
        </w:rPr>
        <w:t>(A)</w:t>
      </w:r>
      <w:r>
        <w:rPr>
          <w:szCs w:val="24"/>
        </w:rPr>
        <w:tab/>
        <w:t xml:space="preserve"> </w:t>
      </w:r>
      <w:r w:rsidRPr="006A6D80">
        <w:t xml:space="preserve">The solicitors shall attend the courts of general sessions for their respective circuits.  Preparation of the dockets for general sessions courts shall be </w:t>
      </w:r>
      <w:r w:rsidRPr="006A6D80">
        <w:rPr>
          <w:strike/>
        </w:rPr>
        <w:t>exclusively</w:t>
      </w:r>
      <w:r w:rsidRPr="006A6D80">
        <w:t xml:space="preserve"> vested in the circuit solicitor and </w:t>
      </w:r>
      <w:r w:rsidRPr="006A6D80">
        <w:rPr>
          <w:strike/>
        </w:rPr>
        <w:t>the solicitor</w:t>
      </w:r>
      <w:r w:rsidRPr="006A6D80">
        <w:t xml:space="preserve"> </w:t>
      </w:r>
      <w:r w:rsidRPr="006A6D80">
        <w:rPr>
          <w:u w:val="single"/>
        </w:rPr>
        <w:t>he</w:t>
      </w:r>
      <w:r w:rsidRPr="006A6D80">
        <w:t xml:space="preserve"> shall determine the order in which cases on the docket are called for trial.  Provided, however, that no later than seven days prior to the beginning of each term of general sessions court, the solicitor in each circuit shall prepare and publish a docket setting forth the cases to be called for trial during the term.  </w:t>
      </w:r>
      <w:r w:rsidRPr="006A6D80">
        <w:rPr>
          <w:u w:val="single"/>
        </w:rPr>
        <w:t>Notwithstanding the provisions of this section, the circuit solicitor’s ability to administer the general sessions court docket shall not interfere with the court’s ability to safeguard a litigant’s rights including, but not limited to, as provided in subsection (B).</w:t>
      </w:r>
    </w:p>
    <w:p w:rsidR="00F84CA1" w:rsidRPr="006A6D80" w:rsidRDefault="00F84CA1" w:rsidP="00C91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6D80">
        <w:tab/>
      </w:r>
      <w:r w:rsidRPr="006A6D80">
        <w:rPr>
          <w:u w:val="single"/>
        </w:rPr>
        <w:t>(B)</w:t>
      </w:r>
      <w:r w:rsidRPr="006A6D80">
        <w:tab/>
      </w:r>
      <w:r w:rsidRPr="006A6D80">
        <w:rPr>
          <w:u w:val="single"/>
        </w:rPr>
        <w:t>Notwithstanding the provisions of this section and pursuant to Section 14, Article I of the Constitution of South Carolina, 1895, which provides that any person charged with an offense shall enjoy the right to a speedy and public trial by an impartial jury:</w:t>
      </w:r>
    </w:p>
    <w:p w:rsidR="00F84CA1" w:rsidRPr="006A6D80" w:rsidRDefault="00F84CA1" w:rsidP="00C91B5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val="single"/>
        </w:rPr>
      </w:pPr>
      <w:r w:rsidRPr="006A6D80">
        <w:rPr>
          <w:sz w:val="22"/>
        </w:rPr>
        <w:tab/>
      </w:r>
      <w:r w:rsidRPr="006A6D80">
        <w:rPr>
          <w:sz w:val="22"/>
        </w:rPr>
        <w:tab/>
      </w:r>
      <w:r w:rsidRPr="006A6D80">
        <w:rPr>
          <w:sz w:val="22"/>
          <w:u w:val="single"/>
        </w:rPr>
        <w:t>(1)</w:t>
      </w:r>
      <w:r>
        <w:rPr>
          <w:sz w:val="22"/>
        </w:rPr>
        <w:tab/>
      </w:r>
      <w:r w:rsidRPr="006A6D80">
        <w:rPr>
          <w:sz w:val="22"/>
          <w:u w:val="single"/>
        </w:rPr>
        <w:t>if an arrest warrant is not presented to the county grand jury within ninety days after the solicitor receives the warrant from the clerk of court, upon motion by the defendant, the chief administrative judge shall hold a hearing for the purpose of determining whether the State should be compelled to have the case presented to the grand jury during its next term.  If the state is instructed by the court at that time to present the case to the grand jury and the state fails to do so, the court may issue any remedy it deems appropriate; and</w:t>
      </w:r>
    </w:p>
    <w:p w:rsidR="00F84CA1" w:rsidRPr="00573F08" w:rsidRDefault="00F84CA1" w:rsidP="00C91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6A6D80">
        <w:tab/>
      </w:r>
      <w:r w:rsidRPr="006A6D80">
        <w:tab/>
      </w:r>
      <w:r w:rsidRPr="006A6D80">
        <w:rPr>
          <w:u w:val="single"/>
        </w:rPr>
        <w:t>(2)</w:t>
      </w:r>
      <w:r>
        <w:tab/>
      </w:r>
      <w:r w:rsidRPr="006A6D80">
        <w:rPr>
          <w:u w:val="single"/>
        </w:rPr>
        <w:t>if a case has not otherwise been scheduled for trial within one hundred eighty days after indictment, then upon motion by the defendant at any time thereafter, the chief administrative judge shall hold a hearing for the purpose of establishing a scheduling order in the case.</w:t>
      </w:r>
      <w:r w:rsidRPr="006A6D80">
        <w:t>”</w:t>
      </w:r>
    </w:p>
    <w:p w:rsidR="00F84CA1" w:rsidRPr="00260FFB" w:rsidRDefault="00F84CA1" w:rsidP="00400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F84CA1" w:rsidRDefault="00F84CA1" w:rsidP="00400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0FFB">
        <w:rPr>
          <w:color w:val="000000" w:themeColor="text1"/>
          <w:szCs w:val="24"/>
          <w:u w:color="000000" w:themeColor="text1"/>
        </w:rPr>
        <w:t>SECTION</w:t>
      </w:r>
      <w:r w:rsidRPr="00260FFB">
        <w:rPr>
          <w:color w:val="000000" w:themeColor="text1"/>
          <w:szCs w:val="24"/>
          <w:u w:color="000000" w:themeColor="text1"/>
        </w:rPr>
        <w:tab/>
      </w:r>
      <w:r>
        <w:rPr>
          <w:color w:val="000000" w:themeColor="text1"/>
          <w:szCs w:val="24"/>
          <w:u w:color="000000" w:themeColor="text1"/>
        </w:rPr>
        <w:t>2.</w:t>
      </w:r>
      <w:r>
        <w:rPr>
          <w:color w:val="000000" w:themeColor="text1"/>
          <w:szCs w:val="24"/>
          <w:u w:color="000000" w:themeColor="text1"/>
        </w:rPr>
        <w:tab/>
      </w:r>
      <w:r>
        <w:t>This act takes effect upon approval by the Governor.</w:t>
      </w:r>
    </w:p>
    <w:p w:rsidR="00F84CA1" w:rsidRDefault="00F84CA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21B1A" w:rsidRDefault="00621B1A" w:rsidP="00F84CA1">
      <w:pPr>
        <w:pStyle w:val="BillDots"/>
      </w:pPr>
    </w:p>
    <w:sectPr w:rsidR="00621B1A" w:rsidSect="00F203E9">
      <w:footerReference w:type="default" r:id="rId2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282B" w:rsidRDefault="004B282B" w:rsidP="009F0C77">
      <w:r>
        <w:separator/>
      </w:r>
    </w:p>
  </w:endnote>
  <w:endnote w:type="continuationSeparator" w:id="0">
    <w:p w:rsidR="004B282B" w:rsidRDefault="004B282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42C9759-FC30-443E-B234-80F812F84664}"/>
    <w:embedBold r:id="rId2" w:fontKey="{C744F196-F2BC-4D0C-87DA-28F899669D65}"/>
    <w:embedItalic r:id="rId3" w:fontKey="{94D900C5-2C3B-4EFC-B73D-24A560781792}"/>
  </w:font>
  <w:font w:name="Calibri">
    <w:panose1 w:val="020F0502020204030204"/>
    <w:charset w:val="00"/>
    <w:family w:val="swiss"/>
    <w:pitch w:val="variable"/>
    <w:sig w:usb0="E10002FF" w:usb1="4000ACFF" w:usb2="00000009" w:usb3="00000000" w:csb0="0000019F" w:csb1="00000000"/>
    <w:embedRegular r:id="rId4" w:fontKey="{414996BA-914A-48F4-B569-889E7C416895}"/>
  </w:font>
  <w:font w:name="Tahoma">
    <w:panose1 w:val="020B0604030504040204"/>
    <w:charset w:val="00"/>
    <w:family w:val="swiss"/>
    <w:pitch w:val="variable"/>
    <w:sig w:usb0="21002A87" w:usb1="80000000" w:usb2="00000008" w:usb3="00000000" w:csb0="000101FF" w:csb1="00000000"/>
    <w:embedRegular r:id="rId5" w:fontKey="{9C6E085B-D6B7-42EE-9751-265EFB3E280A}"/>
  </w:font>
  <w:font w:name="Cambria">
    <w:panose1 w:val="02040503050406030204"/>
    <w:charset w:val="00"/>
    <w:family w:val="roman"/>
    <w:pitch w:val="variable"/>
    <w:sig w:usb0="E00002FF" w:usb1="400004FF" w:usb2="00000000" w:usb3="00000000" w:csb0="0000019F" w:csb1="00000000"/>
    <w:embedRegular r:id="rId6" w:fontKey="{2D5CE827-2CE3-4027-AF5F-01EE508BCA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CA1" w:rsidRPr="00621B1A" w:rsidRDefault="00F84CA1" w:rsidP="00621B1A">
    <w:pPr>
      <w:pStyle w:val="Footer"/>
      <w:tabs>
        <w:tab w:val="clear" w:pos="4680"/>
        <w:tab w:val="clear" w:pos="9360"/>
        <w:tab w:val="center" w:pos="2995"/>
      </w:tabs>
      <w:spacing w:before="120"/>
    </w:pPr>
    <w:r>
      <w:t>[3247-</w:t>
    </w:r>
    <w:r w:rsidR="00AF1009">
      <w:fldChar w:fldCharType="begin"/>
    </w:r>
    <w:r w:rsidR="008213FC">
      <w:instrText xml:space="preserve"> PAGE  \* MERGEFORMAT </w:instrText>
    </w:r>
    <w:r w:rsidR="00AF1009">
      <w:fldChar w:fldCharType="separate"/>
    </w:r>
    <w:r w:rsidR="00DC32E8">
      <w:rPr>
        <w:noProof/>
      </w:rPr>
      <w:t>1</w:t>
    </w:r>
    <w:r w:rsidR="00AF1009">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3E9" w:rsidRPr="00621B1A" w:rsidRDefault="00F84CA1" w:rsidP="00621B1A">
    <w:pPr>
      <w:pStyle w:val="Footer"/>
      <w:tabs>
        <w:tab w:val="clear" w:pos="4680"/>
        <w:tab w:val="clear" w:pos="9360"/>
        <w:tab w:val="center" w:pos="2995"/>
      </w:tabs>
      <w:spacing w:before="120"/>
    </w:pPr>
    <w:r>
      <w:t>[3247]</w:t>
    </w:r>
    <w:r>
      <w:tab/>
    </w:r>
    <w:r w:rsidR="00AF1009">
      <w:fldChar w:fldCharType="begin"/>
    </w:r>
    <w:r>
      <w:instrText xml:space="preserve"> PAGE  \* MERGEFORMAT </w:instrText>
    </w:r>
    <w:r w:rsidR="00AF1009">
      <w:fldChar w:fldCharType="separate"/>
    </w:r>
    <w:r w:rsidR="008A11B0">
      <w:rPr>
        <w:noProof/>
      </w:rPr>
      <w:t>1</w:t>
    </w:r>
    <w:r w:rsidR="00AF100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282B" w:rsidRDefault="004B282B" w:rsidP="009F0C77">
      <w:r>
        <w:separator/>
      </w:r>
    </w:p>
  </w:footnote>
  <w:footnote w:type="continuationSeparator" w:id="0">
    <w:p w:rsidR="004B282B" w:rsidRDefault="004B282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73AHB13"/>
    <w:docVar w:name="CoverBillType" w:val="b"/>
    <w:docVar w:name="docpath" w:val="L:\Council\bills\MS\7073AHB13.DOCX"/>
    <w:docVar w:name="dvBillNumber" w:val="3247"/>
    <w:docVar w:name="dvBillNumberPrefix" w:val="H. "/>
    <w:docVar w:name="dvOriginalBody" w:val="House"/>
    <w:docVar w:name="dvSteno" w:val="MS"/>
    <w:docVar w:name="NameofBody" w:val="h"/>
    <w:docVar w:name="vgroup2" w:val="Council"/>
  </w:docVars>
  <w:rsids>
    <w:rsidRoot w:val="00085475"/>
    <w:rsid w:val="00011869"/>
    <w:rsid w:val="00077A4C"/>
    <w:rsid w:val="00085475"/>
    <w:rsid w:val="000E1785"/>
    <w:rsid w:val="000F40FA"/>
    <w:rsid w:val="0010776B"/>
    <w:rsid w:val="00130C1F"/>
    <w:rsid w:val="00133E66"/>
    <w:rsid w:val="001435A3"/>
    <w:rsid w:val="00187D32"/>
    <w:rsid w:val="001D08F2"/>
    <w:rsid w:val="001D525B"/>
    <w:rsid w:val="001D7F4F"/>
    <w:rsid w:val="00201A96"/>
    <w:rsid w:val="002050B7"/>
    <w:rsid w:val="002321B6"/>
    <w:rsid w:val="002409BE"/>
    <w:rsid w:val="00250967"/>
    <w:rsid w:val="002543C8"/>
    <w:rsid w:val="00284AAE"/>
    <w:rsid w:val="00295714"/>
    <w:rsid w:val="002E5912"/>
    <w:rsid w:val="00301B21"/>
    <w:rsid w:val="00314954"/>
    <w:rsid w:val="00314C8B"/>
    <w:rsid w:val="00325348"/>
    <w:rsid w:val="0032732C"/>
    <w:rsid w:val="00332A5E"/>
    <w:rsid w:val="003347ED"/>
    <w:rsid w:val="00336AD0"/>
    <w:rsid w:val="0037079A"/>
    <w:rsid w:val="003A4105"/>
    <w:rsid w:val="003D01E8"/>
    <w:rsid w:val="003E30C8"/>
    <w:rsid w:val="003E5288"/>
    <w:rsid w:val="003F6D79"/>
    <w:rsid w:val="00400019"/>
    <w:rsid w:val="0041760A"/>
    <w:rsid w:val="00417C01"/>
    <w:rsid w:val="00420D69"/>
    <w:rsid w:val="0042781F"/>
    <w:rsid w:val="00477308"/>
    <w:rsid w:val="004809EE"/>
    <w:rsid w:val="00482DF8"/>
    <w:rsid w:val="004A3940"/>
    <w:rsid w:val="004B282B"/>
    <w:rsid w:val="004E7D54"/>
    <w:rsid w:val="005113E7"/>
    <w:rsid w:val="00517003"/>
    <w:rsid w:val="005273C6"/>
    <w:rsid w:val="00530A69"/>
    <w:rsid w:val="00545593"/>
    <w:rsid w:val="00577C6C"/>
    <w:rsid w:val="005A111F"/>
    <w:rsid w:val="005C2FE2"/>
    <w:rsid w:val="005C34CB"/>
    <w:rsid w:val="005E2BC9"/>
    <w:rsid w:val="00605102"/>
    <w:rsid w:val="006215AA"/>
    <w:rsid w:val="00621B1A"/>
    <w:rsid w:val="00632AA3"/>
    <w:rsid w:val="00633140"/>
    <w:rsid w:val="0067761B"/>
    <w:rsid w:val="006913C9"/>
    <w:rsid w:val="0069470D"/>
    <w:rsid w:val="00714C87"/>
    <w:rsid w:val="00714FD7"/>
    <w:rsid w:val="00716CC9"/>
    <w:rsid w:val="00734F00"/>
    <w:rsid w:val="007A1577"/>
    <w:rsid w:val="007A70AE"/>
    <w:rsid w:val="008073A0"/>
    <w:rsid w:val="00814A90"/>
    <w:rsid w:val="008213FC"/>
    <w:rsid w:val="008362E8"/>
    <w:rsid w:val="008A11B0"/>
    <w:rsid w:val="008A1768"/>
    <w:rsid w:val="008D6F77"/>
    <w:rsid w:val="008F0F33"/>
    <w:rsid w:val="008F4429"/>
    <w:rsid w:val="00902E03"/>
    <w:rsid w:val="00917A3E"/>
    <w:rsid w:val="0094021A"/>
    <w:rsid w:val="0094428C"/>
    <w:rsid w:val="009A7B5E"/>
    <w:rsid w:val="009B44AF"/>
    <w:rsid w:val="009C6A0B"/>
    <w:rsid w:val="009D55C2"/>
    <w:rsid w:val="009E1242"/>
    <w:rsid w:val="009F0C77"/>
    <w:rsid w:val="009F4DD1"/>
    <w:rsid w:val="00A22B79"/>
    <w:rsid w:val="00A3629E"/>
    <w:rsid w:val="00A41684"/>
    <w:rsid w:val="00A64E80"/>
    <w:rsid w:val="00A72BCD"/>
    <w:rsid w:val="00A741D9"/>
    <w:rsid w:val="00A81B5D"/>
    <w:rsid w:val="00A833AB"/>
    <w:rsid w:val="00A9741D"/>
    <w:rsid w:val="00AB0FA0"/>
    <w:rsid w:val="00AB434C"/>
    <w:rsid w:val="00AB60AF"/>
    <w:rsid w:val="00AD4B17"/>
    <w:rsid w:val="00AF1009"/>
    <w:rsid w:val="00B022C3"/>
    <w:rsid w:val="00B212CC"/>
    <w:rsid w:val="00B412D4"/>
    <w:rsid w:val="00B80CB8"/>
    <w:rsid w:val="00BD23F7"/>
    <w:rsid w:val="00BE3C22"/>
    <w:rsid w:val="00BF223E"/>
    <w:rsid w:val="00C0345E"/>
    <w:rsid w:val="00C167FD"/>
    <w:rsid w:val="00C3483A"/>
    <w:rsid w:val="00C74E9D"/>
    <w:rsid w:val="00C82FD3"/>
    <w:rsid w:val="00C8560C"/>
    <w:rsid w:val="00C92819"/>
    <w:rsid w:val="00C92899"/>
    <w:rsid w:val="00CA0584"/>
    <w:rsid w:val="00CA78D1"/>
    <w:rsid w:val="00CB7E75"/>
    <w:rsid w:val="00CC6B7B"/>
    <w:rsid w:val="00CD2089"/>
    <w:rsid w:val="00CD4F73"/>
    <w:rsid w:val="00CE5D23"/>
    <w:rsid w:val="00D577B3"/>
    <w:rsid w:val="00D73A67"/>
    <w:rsid w:val="00D765B7"/>
    <w:rsid w:val="00D95909"/>
    <w:rsid w:val="00D96DC2"/>
    <w:rsid w:val="00D970A9"/>
    <w:rsid w:val="00DA0549"/>
    <w:rsid w:val="00DA6E35"/>
    <w:rsid w:val="00DC32E8"/>
    <w:rsid w:val="00DD2BEE"/>
    <w:rsid w:val="00DF3845"/>
    <w:rsid w:val="00E07B23"/>
    <w:rsid w:val="00E3727A"/>
    <w:rsid w:val="00E41911"/>
    <w:rsid w:val="00E60413"/>
    <w:rsid w:val="00E82E10"/>
    <w:rsid w:val="00E8518E"/>
    <w:rsid w:val="00E92EEF"/>
    <w:rsid w:val="00EA1208"/>
    <w:rsid w:val="00EB6DB7"/>
    <w:rsid w:val="00ED0C85"/>
    <w:rsid w:val="00F05A39"/>
    <w:rsid w:val="00F066B8"/>
    <w:rsid w:val="00F24442"/>
    <w:rsid w:val="00F33919"/>
    <w:rsid w:val="00F50AE3"/>
    <w:rsid w:val="00F67CF1"/>
    <w:rsid w:val="00F83870"/>
    <w:rsid w:val="00F840F0"/>
    <w:rsid w:val="00F84CA1"/>
    <w:rsid w:val="00FB0D0D"/>
    <w:rsid w:val="00FB3F4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61BB49B-861B-42EA-90B9-60ADE82BC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00019"/>
    <w:rPr>
      <w:rFonts w:ascii="Tahoma" w:hAnsi="Tahoma" w:cs="Tahoma"/>
      <w:sz w:val="16"/>
      <w:szCs w:val="16"/>
    </w:rPr>
  </w:style>
  <w:style w:type="character" w:customStyle="1" w:styleId="BalloonTextChar">
    <w:name w:val="Balloon Text Char"/>
    <w:basedOn w:val="DefaultParagraphFont"/>
    <w:link w:val="BalloonText"/>
    <w:uiPriority w:val="99"/>
    <w:semiHidden/>
    <w:rsid w:val="00400019"/>
    <w:rPr>
      <w:rFonts w:ascii="Tahoma" w:eastAsia="Times New Roman" w:hAnsi="Tahoma" w:cs="Tahoma"/>
      <w:sz w:val="16"/>
      <w:szCs w:val="16"/>
    </w:rPr>
  </w:style>
  <w:style w:type="character" w:styleId="Hyperlink">
    <w:name w:val="Hyperlink"/>
    <w:basedOn w:val="DefaultParagraphFont"/>
    <w:uiPriority w:val="99"/>
    <w:unhideWhenUsed/>
    <w:rsid w:val="009E1242"/>
    <w:rPr>
      <w:color w:val="0000FF" w:themeColor="hyperlink"/>
      <w:u w:val="single"/>
    </w:rPr>
  </w:style>
  <w:style w:type="paragraph" w:styleId="NormalWeb">
    <w:name w:val="Normal (Web)"/>
    <w:basedOn w:val="Normal"/>
    <w:uiPriority w:val="99"/>
    <w:unhideWhenUsed/>
    <w:rsid w:val="00F84CA1"/>
    <w:pPr>
      <w:spacing w:before="100" w:beforeAutospacing="1" w:after="100" w:afterAutospacing="1"/>
      <w:jc w:val="left"/>
    </w:pPr>
    <w:rPr>
      <w:rFonts w:eastAsiaTheme="minorHAns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9-13.docx" TargetMode="External"/><Relationship Id="rId13" Type="http://schemas.openxmlformats.org/officeDocument/2006/relationships/hyperlink" Target="file:///h:\HJ%20Archive\2013\02-05-13.docx" TargetMode="External"/><Relationship Id="rId18" Type="http://schemas.openxmlformats.org/officeDocument/2006/relationships/hyperlink" Target="file:///h:\HJ%20Archive\2013\02-07-13.docx"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file:///p:\pprever\2013-14\3247_20130109.docx" TargetMode="External"/><Relationship Id="rId7" Type="http://schemas.openxmlformats.org/officeDocument/2006/relationships/hyperlink" Target="file:///h:\HJ%20Archive\2013\01-09-13.docx" TargetMode="External"/><Relationship Id="rId12" Type="http://schemas.openxmlformats.org/officeDocument/2006/relationships/hyperlink" Target="file:///h:\HJ%20Archive\2013\01-31-13.docx" TargetMode="External"/><Relationship Id="rId17" Type="http://schemas.openxmlformats.org/officeDocument/2006/relationships/hyperlink" Target="file:///h:\HJ%20Archive\2013\02-07-13.docx"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h:\HJ%20Archive\2013\02-06-13.docx" TargetMode="External"/><Relationship Id="rId20" Type="http://schemas.openxmlformats.org/officeDocument/2006/relationships/hyperlink" Target="file:///h:\SJ%20Archive\2013\02-07-13.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1-29-13.docx" TargetMode="External"/><Relationship Id="rId24" Type="http://schemas.openxmlformats.org/officeDocument/2006/relationships/hyperlink" Target="file:///p:\pprever\2013-14\3247_20130206.docx" TargetMode="External"/><Relationship Id="rId5" Type="http://schemas.openxmlformats.org/officeDocument/2006/relationships/footnotes" Target="footnotes.xml"/><Relationship Id="rId15" Type="http://schemas.openxmlformats.org/officeDocument/2006/relationships/hyperlink" Target="file:///h:\HJ%20Archive\2013\02-06-13.docx" TargetMode="External"/><Relationship Id="rId23" Type="http://schemas.openxmlformats.org/officeDocument/2006/relationships/hyperlink" Target="file:///p:\pprever\2013-14\3247_20130124.docx" TargetMode="External"/><Relationship Id="rId28" Type="http://schemas.openxmlformats.org/officeDocument/2006/relationships/theme" Target="theme/theme1.xml"/><Relationship Id="rId10" Type="http://schemas.openxmlformats.org/officeDocument/2006/relationships/hyperlink" Target="file:///h:\HJ%20Archive\2013\01-24-13.docx" TargetMode="External"/><Relationship Id="rId19" Type="http://schemas.openxmlformats.org/officeDocument/2006/relationships/hyperlink" Target="file:///h:\SJ%20Archive\2013\02-07-13.docx" TargetMode="External"/><Relationship Id="rId4" Type="http://schemas.openxmlformats.org/officeDocument/2006/relationships/webSettings" Target="webSettings.xml"/><Relationship Id="rId9" Type="http://schemas.openxmlformats.org/officeDocument/2006/relationships/hyperlink" Target="file:///h:\HJ%20Archive\2013\01-23-13.docx" TargetMode="External"/><Relationship Id="rId14" Type="http://schemas.openxmlformats.org/officeDocument/2006/relationships/hyperlink" Target="file:///h:\HJ%20Archive\2013\02-06-13.docx" TargetMode="External"/><Relationship Id="rId22" Type="http://schemas.openxmlformats.org/officeDocument/2006/relationships/hyperlink" Target="file:///p:\pprever\2013-14\3247_20130123.docx"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14E217-9C61-4CDF-AC3B-F87EF796BC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4</Pages>
  <Words>1233</Words>
  <Characters>7033</Characters>
  <Application>Microsoft Office Word</Application>
  <DocSecurity>0</DocSecurity>
  <Lines>58</Lines>
  <Paragraphs>16</Paragraphs>
  <ScaleCrop>false</ScaleCrop>
  <Company>LPITS</Company>
  <LinksUpToDate>false</LinksUpToDate>
  <CharactersWithSpaces>8250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3247: Circuit solicitors - South Carolina Legislature Online</dc:title>
  <dc:creator>MarthaSanders</dc:creator>
  <cp:lastModifiedBy>N Cumfer</cp:lastModifiedBy>
  <cp:revision>14</cp:revision>
  <cp:lastPrinted>2013-01-08T17:24:00Z</cp:lastPrinted>
  <dcterms:created xsi:type="dcterms:W3CDTF">2013-02-06T22:58:00Z</dcterms:created>
  <dcterms:modified xsi:type="dcterms:W3CDTF">2014-12-05T16:34:00Z</dcterms:modified>
</cp:coreProperties>
</file>