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3D715C">
        <w:rPr>
          <w:rFonts w:eastAsia="Times New Roman" w:cs="Times New Roman"/>
          <w:b/>
          <w:szCs w:val="20"/>
        </w:rPr>
        <w:t>South Carolina General Assembly</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3D715C">
        <w:rPr>
          <w:rFonts w:eastAsia="Times New Roman" w:cs="Times New Roman"/>
          <w:szCs w:val="20"/>
        </w:rPr>
        <w:t>120th Session, 2013-2014</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600103"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R94, H3342</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b/>
          <w:szCs w:val="20"/>
        </w:rPr>
        <w:t>STATUS INFORMATION</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szCs w:val="20"/>
        </w:rPr>
        <w:t>General Bill</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szCs w:val="20"/>
        </w:rPr>
        <w:t>Sponsors: Reps. Hart and King</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szCs w:val="20"/>
        </w:rPr>
        <w:t>Document Path: l:\council\bills\ms\7081ahb13.docx</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16, 2013</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7, 2013</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5, 2013</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6, 2013</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17, 2013, Vetoed</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4B2521" w:rsidRDefault="004B2521"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szCs w:val="20"/>
        </w:rPr>
        <w:t>Summary: Bench warrants for failure to appear</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3D715C" w:rsidP="003D715C">
      <w:pPr>
        <w:widowControl w:val="0"/>
        <w:tabs>
          <w:tab w:val="center" w:pos="590"/>
          <w:tab w:val="center" w:pos="1440"/>
          <w:tab w:val="left" w:pos="1872"/>
          <w:tab w:val="left" w:pos="9187"/>
        </w:tabs>
        <w:rPr>
          <w:rFonts w:eastAsia="Times New Roman" w:cs="Times New Roman"/>
          <w:szCs w:val="20"/>
        </w:rPr>
      </w:pPr>
      <w:r w:rsidRPr="003D715C">
        <w:rPr>
          <w:rFonts w:eastAsia="Times New Roman" w:cs="Times New Roman"/>
          <w:b/>
          <w:szCs w:val="20"/>
        </w:rPr>
        <w:t>HISTORY OF LEGISLATIVE ACTIONS</w:t>
      </w:r>
    </w:p>
    <w:p w:rsidR="003D715C" w:rsidRPr="003D715C" w:rsidRDefault="003D715C" w:rsidP="003D715C">
      <w:pPr>
        <w:widowControl w:val="0"/>
        <w:tabs>
          <w:tab w:val="center" w:pos="590"/>
          <w:tab w:val="center" w:pos="1440"/>
          <w:tab w:val="left" w:pos="1872"/>
          <w:tab w:val="left" w:pos="9187"/>
        </w:tabs>
        <w:rPr>
          <w:rFonts w:eastAsia="Times New Roman" w:cs="Times New Roman"/>
          <w:szCs w:val="20"/>
        </w:rPr>
      </w:pPr>
    </w:p>
    <w:p w:rsidR="003D715C" w:rsidRPr="003D715C" w:rsidRDefault="003D715C" w:rsidP="003D715C">
      <w:pPr>
        <w:widowControl w:val="0"/>
        <w:tabs>
          <w:tab w:val="center" w:pos="590"/>
          <w:tab w:val="center" w:pos="1440"/>
          <w:tab w:val="left" w:pos="1872"/>
          <w:tab w:val="left" w:pos="9187"/>
        </w:tabs>
        <w:rPr>
          <w:rFonts w:eastAsia="Times New Roman" w:cs="Times New Roman"/>
          <w:szCs w:val="20"/>
        </w:rPr>
      </w:pPr>
      <w:r w:rsidRPr="003D715C">
        <w:rPr>
          <w:rFonts w:eastAsia="Times New Roman" w:cs="Times New Roman"/>
          <w:szCs w:val="20"/>
          <w:u w:val="single"/>
        </w:rPr>
        <w:tab/>
        <w:t>Date</w:t>
      </w:r>
      <w:r w:rsidRPr="003D715C">
        <w:rPr>
          <w:rFonts w:eastAsia="Times New Roman" w:cs="Times New Roman"/>
          <w:szCs w:val="20"/>
          <w:u w:val="single"/>
        </w:rPr>
        <w:tab/>
        <w:t>Body</w:t>
      </w:r>
      <w:r w:rsidRPr="003D715C">
        <w:rPr>
          <w:rFonts w:eastAsia="Times New Roman" w:cs="Times New Roman"/>
          <w:szCs w:val="20"/>
          <w:u w:val="single"/>
        </w:rPr>
        <w:tab/>
        <w:t>Action Description with journal page number</w:t>
      </w:r>
      <w:r w:rsidRPr="003D715C">
        <w:rPr>
          <w:rFonts w:eastAsia="Times New Roman" w:cs="Times New Roman"/>
          <w:szCs w:val="20"/>
          <w:u w:val="single"/>
        </w:rPr>
        <w:tab/>
      </w:r>
      <w:bookmarkStart w:id="0" w:name="_GoBack"/>
      <w:bookmarkEnd w:id="0"/>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1/16/2013</w:t>
      </w:r>
      <w:r>
        <w:rPr>
          <w:rFonts w:cs="Times New Roman"/>
        </w:rPr>
        <w:tab/>
        <w:t>House</w:t>
      </w:r>
      <w:r>
        <w:rPr>
          <w:rFonts w:cs="Times New Roman"/>
        </w:rPr>
        <w:tab/>
      </w:r>
      <w:r w:rsidRPr="00E55F27">
        <w:rPr>
          <w:rFonts w:cs="Times New Roman"/>
        </w:rPr>
        <w:t>Introduced and read first time (</w:t>
      </w:r>
      <w:hyperlink r:id="rId7" w:history="1">
        <w:r w:rsidRPr="00E55F27">
          <w:rPr>
            <w:rStyle w:val="Hyperlink"/>
            <w:rFonts w:cs="Times New Roman"/>
          </w:rPr>
          <w:t>House Journal</w:t>
        </w:r>
        <w:r w:rsidRPr="00E55F27">
          <w:rPr>
            <w:rStyle w:val="Hyperlink"/>
            <w:rFonts w:cs="Times New Roman"/>
          </w:rPr>
          <w:noBreakHyphen/>
          <w:t>page 12</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1/16/2013</w:t>
      </w:r>
      <w:r>
        <w:rPr>
          <w:rFonts w:cs="Times New Roman"/>
        </w:rPr>
        <w:tab/>
        <w:t>House</w:t>
      </w:r>
      <w:r>
        <w:rPr>
          <w:rFonts w:cs="Times New Roman"/>
        </w:rPr>
        <w:tab/>
      </w:r>
      <w:r w:rsidRPr="00E55F27">
        <w:rPr>
          <w:rFonts w:cs="Times New Roman"/>
        </w:rPr>
        <w:t>Ref</w:t>
      </w:r>
      <w:r>
        <w:rPr>
          <w:rFonts w:cs="Times New Roman"/>
        </w:rPr>
        <w:t xml:space="preserve">erred to Committee on </w:t>
      </w:r>
      <w:r w:rsidRPr="00E55F27">
        <w:rPr>
          <w:rFonts w:cs="Times New Roman"/>
          <w:b/>
        </w:rPr>
        <w:t>Judiciary</w:t>
      </w:r>
      <w:r>
        <w:rPr>
          <w:rFonts w:cs="Times New Roman"/>
        </w:rPr>
        <w:t xml:space="preserve"> </w:t>
      </w:r>
      <w:r w:rsidRPr="00E55F27">
        <w:rPr>
          <w:rFonts w:cs="Times New Roman"/>
        </w:rPr>
        <w:t>(</w:t>
      </w:r>
      <w:hyperlink r:id="rId8" w:history="1">
        <w:r w:rsidRPr="00E55F27">
          <w:rPr>
            <w:rStyle w:val="Hyperlink"/>
            <w:rFonts w:cs="Times New Roman"/>
          </w:rPr>
          <w:t>House Journal</w:t>
        </w:r>
        <w:r w:rsidRPr="00E55F27">
          <w:rPr>
            <w:rStyle w:val="Hyperlink"/>
            <w:rFonts w:cs="Times New Roman"/>
          </w:rPr>
          <w:noBreakHyphen/>
          <w:t>page 12</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2/27/2013</w:t>
      </w:r>
      <w:r>
        <w:rPr>
          <w:rFonts w:cs="Times New Roman"/>
        </w:rPr>
        <w:tab/>
        <w:t>House</w:t>
      </w:r>
      <w:r>
        <w:rPr>
          <w:rFonts w:cs="Times New Roman"/>
        </w:rPr>
        <w:tab/>
      </w:r>
      <w:r w:rsidRPr="00E55F27">
        <w:rPr>
          <w:rFonts w:cs="Times New Roman"/>
        </w:rPr>
        <w:t>Committee r</w:t>
      </w:r>
      <w:r>
        <w:rPr>
          <w:rFonts w:cs="Times New Roman"/>
        </w:rPr>
        <w:t xml:space="preserve">eport: Favorable with amendment </w:t>
      </w:r>
      <w:r w:rsidRPr="00E55F27">
        <w:rPr>
          <w:rFonts w:cs="Times New Roman"/>
          <w:b/>
        </w:rPr>
        <w:t>Judiciary</w:t>
      </w:r>
      <w:r w:rsidRPr="00E55F27">
        <w:rPr>
          <w:rFonts w:cs="Times New Roman"/>
        </w:rPr>
        <w:t xml:space="preserve"> (</w:t>
      </w:r>
      <w:hyperlink r:id="rId9" w:history="1">
        <w:r w:rsidRPr="00E55F27">
          <w:rPr>
            <w:rStyle w:val="Hyperlink"/>
            <w:rFonts w:cs="Times New Roman"/>
          </w:rPr>
          <w:t>House Journal</w:t>
        </w:r>
        <w:r w:rsidRPr="00E55F27">
          <w:rPr>
            <w:rStyle w:val="Hyperlink"/>
            <w:rFonts w:cs="Times New Roman"/>
          </w:rPr>
          <w:noBreakHyphen/>
          <w:t>page 81</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3/6/2013</w:t>
      </w:r>
      <w:r>
        <w:rPr>
          <w:rFonts w:cs="Times New Roman"/>
        </w:rPr>
        <w:tab/>
        <w:t>House</w:t>
      </w:r>
      <w:r>
        <w:rPr>
          <w:rFonts w:cs="Times New Roman"/>
        </w:rPr>
        <w:tab/>
      </w:r>
      <w:r w:rsidRPr="00E55F27">
        <w:rPr>
          <w:rFonts w:cs="Times New Roman"/>
        </w:rPr>
        <w:t>Member(s) request name added as sponsor: King</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3/6/2013</w:t>
      </w:r>
      <w:r>
        <w:rPr>
          <w:rFonts w:cs="Times New Roman"/>
        </w:rPr>
        <w:tab/>
        <w:t>House</w:t>
      </w:r>
      <w:r>
        <w:rPr>
          <w:rFonts w:cs="Times New Roman"/>
        </w:rPr>
        <w:tab/>
      </w:r>
      <w:r w:rsidRPr="00E55F27">
        <w:rPr>
          <w:rFonts w:cs="Times New Roman"/>
        </w:rPr>
        <w:t>Amended (</w:t>
      </w:r>
      <w:hyperlink r:id="rId10" w:history="1">
        <w:r w:rsidRPr="00E55F27">
          <w:rPr>
            <w:rStyle w:val="Hyperlink"/>
            <w:rFonts w:cs="Times New Roman"/>
          </w:rPr>
          <w:t>House Journal</w:t>
        </w:r>
        <w:r w:rsidRPr="00E55F27">
          <w:rPr>
            <w:rStyle w:val="Hyperlink"/>
            <w:rFonts w:cs="Times New Roman"/>
          </w:rPr>
          <w:noBreakHyphen/>
          <w:t>page 54</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3/6/2013</w:t>
      </w:r>
      <w:r>
        <w:rPr>
          <w:rFonts w:cs="Times New Roman"/>
        </w:rPr>
        <w:tab/>
        <w:t>House</w:t>
      </w:r>
      <w:r>
        <w:rPr>
          <w:rFonts w:cs="Times New Roman"/>
        </w:rPr>
        <w:tab/>
      </w:r>
      <w:r w:rsidRPr="00E55F27">
        <w:rPr>
          <w:rFonts w:cs="Times New Roman"/>
        </w:rPr>
        <w:t>Read second time (</w:t>
      </w:r>
      <w:hyperlink r:id="rId11" w:history="1">
        <w:r w:rsidRPr="00E55F27">
          <w:rPr>
            <w:rStyle w:val="Hyperlink"/>
            <w:rFonts w:cs="Times New Roman"/>
          </w:rPr>
          <w:t>House Journal</w:t>
        </w:r>
        <w:r w:rsidRPr="00E55F27">
          <w:rPr>
            <w:rStyle w:val="Hyperlink"/>
            <w:rFonts w:cs="Times New Roman"/>
          </w:rPr>
          <w:noBreakHyphen/>
          <w:t>page 54</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3/6/2013</w:t>
      </w:r>
      <w:r>
        <w:rPr>
          <w:rFonts w:cs="Times New Roman"/>
        </w:rPr>
        <w:tab/>
        <w:t>House</w:t>
      </w:r>
      <w:r>
        <w:rPr>
          <w:rFonts w:cs="Times New Roman"/>
        </w:rPr>
        <w:tab/>
      </w:r>
      <w:r w:rsidRPr="00E55F27">
        <w:rPr>
          <w:rFonts w:cs="Times New Roman"/>
        </w:rPr>
        <w:t>Roll call Yeas</w:t>
      </w:r>
      <w:r>
        <w:rPr>
          <w:rFonts w:cs="Times New Roman"/>
        </w:rPr>
        <w:noBreakHyphen/>
      </w:r>
      <w:r w:rsidRPr="00E55F27">
        <w:rPr>
          <w:rFonts w:cs="Times New Roman"/>
        </w:rPr>
        <w:t>116  Nays</w:t>
      </w:r>
      <w:r>
        <w:rPr>
          <w:rFonts w:cs="Times New Roman"/>
        </w:rPr>
        <w:noBreakHyphen/>
      </w:r>
      <w:r w:rsidRPr="00E55F27">
        <w:rPr>
          <w:rFonts w:cs="Times New Roman"/>
        </w:rPr>
        <w:t>0 (</w:t>
      </w:r>
      <w:hyperlink r:id="rId12" w:history="1">
        <w:r w:rsidRPr="00E55F27">
          <w:rPr>
            <w:rStyle w:val="Hyperlink"/>
            <w:rFonts w:cs="Times New Roman"/>
          </w:rPr>
          <w:t>House Journal</w:t>
        </w:r>
        <w:r w:rsidRPr="00E55F27">
          <w:rPr>
            <w:rStyle w:val="Hyperlink"/>
            <w:rFonts w:cs="Times New Roman"/>
          </w:rPr>
          <w:noBreakHyphen/>
          <w:t>page 55</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3/7/2013</w:t>
      </w:r>
      <w:r>
        <w:rPr>
          <w:rFonts w:cs="Times New Roman"/>
        </w:rPr>
        <w:tab/>
        <w:t>House</w:t>
      </w:r>
      <w:r>
        <w:rPr>
          <w:rFonts w:cs="Times New Roman"/>
        </w:rPr>
        <w:tab/>
      </w:r>
      <w:r w:rsidRPr="00E55F27">
        <w:rPr>
          <w:rFonts w:cs="Times New Roman"/>
        </w:rPr>
        <w:t>Read thi</w:t>
      </w:r>
      <w:r>
        <w:rPr>
          <w:rFonts w:cs="Times New Roman"/>
        </w:rPr>
        <w:t xml:space="preserve">rd time and sent to Senate </w:t>
      </w:r>
      <w:r w:rsidRPr="00E55F27">
        <w:rPr>
          <w:rFonts w:cs="Times New Roman"/>
        </w:rPr>
        <w:t>(</w:t>
      </w:r>
      <w:hyperlink r:id="rId13" w:history="1">
        <w:r w:rsidRPr="00E55F27">
          <w:rPr>
            <w:rStyle w:val="Hyperlink"/>
            <w:rFonts w:cs="Times New Roman"/>
          </w:rPr>
          <w:t>House Journal</w:t>
        </w:r>
        <w:r w:rsidRPr="00E55F27">
          <w:rPr>
            <w:rStyle w:val="Hyperlink"/>
            <w:rFonts w:cs="Times New Roman"/>
          </w:rPr>
          <w:noBreakHyphen/>
          <w:t>page 22</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3/7/2013</w:t>
      </w:r>
      <w:r>
        <w:rPr>
          <w:rFonts w:cs="Times New Roman"/>
        </w:rPr>
        <w:tab/>
        <w:t>Senate</w:t>
      </w:r>
      <w:r>
        <w:rPr>
          <w:rFonts w:cs="Times New Roman"/>
        </w:rPr>
        <w:tab/>
      </w:r>
      <w:r w:rsidRPr="00E55F27">
        <w:rPr>
          <w:rFonts w:cs="Times New Roman"/>
        </w:rPr>
        <w:t>Introduced and read first time (</w:t>
      </w:r>
      <w:hyperlink r:id="rId14" w:history="1">
        <w:r w:rsidRPr="00E55F27">
          <w:rPr>
            <w:rStyle w:val="Hyperlink"/>
            <w:rFonts w:cs="Times New Roman"/>
          </w:rPr>
          <w:t>Senate Journal</w:t>
        </w:r>
        <w:r w:rsidRPr="00E55F27">
          <w:rPr>
            <w:rStyle w:val="Hyperlink"/>
            <w:rFonts w:cs="Times New Roman"/>
          </w:rPr>
          <w:noBreakHyphen/>
          <w:t>page 11</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3/7/2013</w:t>
      </w:r>
      <w:r>
        <w:rPr>
          <w:rFonts w:cs="Times New Roman"/>
        </w:rPr>
        <w:tab/>
        <w:t>Senate</w:t>
      </w:r>
      <w:r>
        <w:rPr>
          <w:rFonts w:cs="Times New Roman"/>
        </w:rPr>
        <w:tab/>
      </w:r>
      <w:r w:rsidRPr="00E55F27">
        <w:rPr>
          <w:rFonts w:cs="Times New Roman"/>
        </w:rPr>
        <w:t>Ref</w:t>
      </w:r>
      <w:r>
        <w:rPr>
          <w:rFonts w:cs="Times New Roman"/>
        </w:rPr>
        <w:t xml:space="preserve">erred to Committee on </w:t>
      </w:r>
      <w:r w:rsidRPr="00E55F27">
        <w:rPr>
          <w:rFonts w:cs="Times New Roman"/>
          <w:b/>
        </w:rPr>
        <w:t>Judiciary</w:t>
      </w:r>
      <w:r>
        <w:rPr>
          <w:rFonts w:cs="Times New Roman"/>
        </w:rPr>
        <w:t xml:space="preserve"> </w:t>
      </w:r>
      <w:r w:rsidRPr="00E55F27">
        <w:rPr>
          <w:rFonts w:cs="Times New Roman"/>
        </w:rPr>
        <w:t>(</w:t>
      </w:r>
      <w:hyperlink r:id="rId15" w:history="1">
        <w:r w:rsidRPr="00E55F27">
          <w:rPr>
            <w:rStyle w:val="Hyperlink"/>
            <w:rFonts w:cs="Times New Roman"/>
          </w:rPr>
          <w:t>Senate Journal</w:t>
        </w:r>
        <w:r w:rsidRPr="00E55F27">
          <w:rPr>
            <w:rStyle w:val="Hyperlink"/>
            <w:rFonts w:cs="Times New Roman"/>
          </w:rPr>
          <w:noBreakHyphen/>
          <w:t>page 11</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4/12/2013</w:t>
      </w:r>
      <w:r>
        <w:rPr>
          <w:rFonts w:cs="Times New Roman"/>
        </w:rPr>
        <w:tab/>
        <w:t>Senate</w:t>
      </w:r>
      <w:r>
        <w:rPr>
          <w:rFonts w:cs="Times New Roman"/>
        </w:rPr>
        <w:tab/>
      </w:r>
      <w:r w:rsidRPr="00E55F27">
        <w:rPr>
          <w:rFonts w:cs="Times New Roman"/>
        </w:rPr>
        <w:t>Referred to Subcommittee: Hutto (ch), Corbin, Young</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5/29/2013</w:t>
      </w:r>
      <w:r>
        <w:rPr>
          <w:rFonts w:cs="Times New Roman"/>
        </w:rPr>
        <w:tab/>
        <w:t>Senate</w:t>
      </w:r>
      <w:r>
        <w:rPr>
          <w:rFonts w:cs="Times New Roman"/>
        </w:rPr>
        <w:tab/>
      </w:r>
      <w:r w:rsidRPr="00E55F27">
        <w:rPr>
          <w:rFonts w:cs="Times New Roman"/>
        </w:rPr>
        <w:t xml:space="preserve">Committee report: Favorable with amendment </w:t>
      </w:r>
      <w:r w:rsidRPr="00E55F27">
        <w:rPr>
          <w:rFonts w:cs="Times New Roman"/>
          <w:b/>
        </w:rPr>
        <w:t>Judiciary</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6/4/2013</w:t>
      </w:r>
      <w:r>
        <w:rPr>
          <w:rFonts w:cs="Times New Roman"/>
        </w:rPr>
        <w:tab/>
        <w:t>Senate</w:t>
      </w:r>
      <w:r>
        <w:rPr>
          <w:rFonts w:cs="Times New Roman"/>
        </w:rPr>
        <w:tab/>
      </w:r>
      <w:r w:rsidRPr="00E55F27">
        <w:rPr>
          <w:rFonts w:cs="Times New Roman"/>
        </w:rPr>
        <w:t>Committee Amendment Adopted (</w:t>
      </w:r>
      <w:hyperlink r:id="rId16" w:history="1">
        <w:r w:rsidRPr="00E55F27">
          <w:rPr>
            <w:rStyle w:val="Hyperlink"/>
            <w:rFonts w:cs="Times New Roman"/>
          </w:rPr>
          <w:t>Senate Journal</w:t>
        </w:r>
        <w:r w:rsidRPr="00E55F27">
          <w:rPr>
            <w:rStyle w:val="Hyperlink"/>
            <w:rFonts w:cs="Times New Roman"/>
          </w:rPr>
          <w:noBreakHyphen/>
          <w:t>page 134</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6/5/2013</w:t>
      </w:r>
      <w:r>
        <w:rPr>
          <w:rFonts w:cs="Times New Roman"/>
        </w:rPr>
        <w:tab/>
        <w:t>Senate</w:t>
      </w:r>
      <w:r>
        <w:rPr>
          <w:rFonts w:cs="Times New Roman"/>
        </w:rPr>
        <w:tab/>
      </w:r>
      <w:r w:rsidRPr="00E55F27">
        <w:rPr>
          <w:rFonts w:cs="Times New Roman"/>
        </w:rPr>
        <w:t>Amended (</w:t>
      </w:r>
      <w:hyperlink r:id="rId17" w:history="1">
        <w:r w:rsidRPr="00E55F27">
          <w:rPr>
            <w:rStyle w:val="Hyperlink"/>
            <w:rFonts w:cs="Times New Roman"/>
          </w:rPr>
          <w:t>Senate Journal</w:t>
        </w:r>
        <w:r w:rsidRPr="00E55F27">
          <w:rPr>
            <w:rStyle w:val="Hyperlink"/>
            <w:rFonts w:cs="Times New Roman"/>
          </w:rPr>
          <w:noBreakHyphen/>
          <w:t>page 39</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6/5/2013</w:t>
      </w:r>
      <w:r>
        <w:rPr>
          <w:rFonts w:cs="Times New Roman"/>
        </w:rPr>
        <w:tab/>
        <w:t>Senate</w:t>
      </w:r>
      <w:r>
        <w:rPr>
          <w:rFonts w:cs="Times New Roman"/>
        </w:rPr>
        <w:tab/>
      </w:r>
      <w:r w:rsidRPr="00E55F27">
        <w:rPr>
          <w:rFonts w:cs="Times New Roman"/>
        </w:rPr>
        <w:t>Read second time (</w:t>
      </w:r>
      <w:hyperlink r:id="rId18" w:history="1">
        <w:r w:rsidRPr="00E55F27">
          <w:rPr>
            <w:rStyle w:val="Hyperlink"/>
            <w:rFonts w:cs="Times New Roman"/>
          </w:rPr>
          <w:t>Senate Journal</w:t>
        </w:r>
        <w:r w:rsidRPr="00E55F27">
          <w:rPr>
            <w:rStyle w:val="Hyperlink"/>
            <w:rFonts w:cs="Times New Roman"/>
          </w:rPr>
          <w:noBreakHyphen/>
          <w:t>page 39</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6/5/2013</w:t>
      </w:r>
      <w:r>
        <w:rPr>
          <w:rFonts w:cs="Times New Roman"/>
        </w:rPr>
        <w:tab/>
        <w:t>Senate</w:t>
      </w:r>
      <w:r>
        <w:rPr>
          <w:rFonts w:cs="Times New Roman"/>
        </w:rPr>
        <w:tab/>
      </w:r>
      <w:r w:rsidRPr="00E55F27">
        <w:rPr>
          <w:rFonts w:cs="Times New Roman"/>
        </w:rPr>
        <w:t>Roll call Ayes</w:t>
      </w:r>
      <w:r>
        <w:rPr>
          <w:rFonts w:cs="Times New Roman"/>
        </w:rPr>
        <w:noBreakHyphen/>
      </w:r>
      <w:r w:rsidRPr="00E55F27">
        <w:rPr>
          <w:rFonts w:cs="Times New Roman"/>
        </w:rPr>
        <w:t>43  Nays</w:t>
      </w:r>
      <w:r>
        <w:rPr>
          <w:rFonts w:cs="Times New Roman"/>
        </w:rPr>
        <w:noBreakHyphen/>
      </w:r>
      <w:r w:rsidRPr="00E55F27">
        <w:rPr>
          <w:rFonts w:cs="Times New Roman"/>
        </w:rPr>
        <w:t>0 (</w:t>
      </w:r>
      <w:hyperlink r:id="rId19" w:history="1">
        <w:r w:rsidRPr="00E55F27">
          <w:rPr>
            <w:rStyle w:val="Hyperlink"/>
            <w:rFonts w:cs="Times New Roman"/>
          </w:rPr>
          <w:t>Senate Journal</w:t>
        </w:r>
        <w:r w:rsidRPr="00E55F27">
          <w:rPr>
            <w:rStyle w:val="Hyperlink"/>
            <w:rFonts w:cs="Times New Roman"/>
          </w:rPr>
          <w:noBreakHyphen/>
          <w:t>page 39</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6/6/2013</w:t>
      </w:r>
      <w:r>
        <w:rPr>
          <w:rFonts w:cs="Times New Roman"/>
        </w:rPr>
        <w:tab/>
        <w:t>Senate</w:t>
      </w:r>
      <w:r>
        <w:rPr>
          <w:rFonts w:cs="Times New Roman"/>
        </w:rPr>
        <w:tab/>
      </w:r>
      <w:r w:rsidRPr="00E55F27">
        <w:rPr>
          <w:rFonts w:cs="Times New Roman"/>
        </w:rPr>
        <w:t xml:space="preserve">Read third </w:t>
      </w:r>
      <w:r>
        <w:rPr>
          <w:rFonts w:cs="Times New Roman"/>
        </w:rPr>
        <w:t xml:space="preserve">time and returned to House with </w:t>
      </w:r>
      <w:r w:rsidRPr="00E55F27">
        <w:rPr>
          <w:rFonts w:cs="Times New Roman"/>
        </w:rPr>
        <w:t>amendments (</w:t>
      </w:r>
      <w:hyperlink r:id="rId20" w:history="1">
        <w:r w:rsidRPr="00E55F27">
          <w:rPr>
            <w:rStyle w:val="Hyperlink"/>
            <w:rFonts w:cs="Times New Roman"/>
          </w:rPr>
          <w:t>Senate Journal</w:t>
        </w:r>
        <w:r w:rsidRPr="00E55F27">
          <w:rPr>
            <w:rStyle w:val="Hyperlink"/>
            <w:rFonts w:cs="Times New Roman"/>
          </w:rPr>
          <w:noBreakHyphen/>
          <w:t>page 175</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6/6/2013</w:t>
      </w:r>
      <w:r>
        <w:rPr>
          <w:rFonts w:cs="Times New Roman"/>
        </w:rPr>
        <w:tab/>
        <w:t>House</w:t>
      </w:r>
      <w:r>
        <w:rPr>
          <w:rFonts w:cs="Times New Roman"/>
        </w:rPr>
        <w:tab/>
      </w:r>
      <w:r w:rsidRPr="00E55F27">
        <w:rPr>
          <w:rFonts w:cs="Times New Roman"/>
        </w:rPr>
        <w:t>Concurred i</w:t>
      </w:r>
      <w:r>
        <w:rPr>
          <w:rFonts w:cs="Times New Roman"/>
        </w:rPr>
        <w:t xml:space="preserve">n Senate amendment and enrolled </w:t>
      </w:r>
      <w:r w:rsidRPr="00E55F27">
        <w:rPr>
          <w:rFonts w:cs="Times New Roman"/>
        </w:rPr>
        <w:t>(</w:t>
      </w:r>
      <w:hyperlink r:id="rId21" w:history="1">
        <w:r w:rsidRPr="00E55F27">
          <w:rPr>
            <w:rStyle w:val="Hyperlink"/>
            <w:rFonts w:cs="Times New Roman"/>
          </w:rPr>
          <w:t>House Journal</w:t>
        </w:r>
        <w:r w:rsidRPr="00E55F27">
          <w:rPr>
            <w:rStyle w:val="Hyperlink"/>
            <w:rFonts w:cs="Times New Roman"/>
          </w:rPr>
          <w:noBreakHyphen/>
          <w:t>page 79</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6/6/2013</w:t>
      </w:r>
      <w:r>
        <w:rPr>
          <w:rFonts w:cs="Times New Roman"/>
        </w:rPr>
        <w:tab/>
        <w:t>House</w:t>
      </w:r>
      <w:r>
        <w:rPr>
          <w:rFonts w:cs="Times New Roman"/>
        </w:rPr>
        <w:tab/>
      </w:r>
      <w:r w:rsidRPr="00E55F27">
        <w:rPr>
          <w:rFonts w:cs="Times New Roman"/>
        </w:rPr>
        <w:t>Roll call Yeas</w:t>
      </w:r>
      <w:r>
        <w:rPr>
          <w:rFonts w:cs="Times New Roman"/>
        </w:rPr>
        <w:noBreakHyphen/>
      </w:r>
      <w:r w:rsidRPr="00E55F27">
        <w:rPr>
          <w:rFonts w:cs="Times New Roman"/>
        </w:rPr>
        <w:t>81  Nays</w:t>
      </w:r>
      <w:r>
        <w:rPr>
          <w:rFonts w:cs="Times New Roman"/>
        </w:rPr>
        <w:noBreakHyphen/>
      </w:r>
      <w:r w:rsidRPr="00E55F27">
        <w:rPr>
          <w:rFonts w:cs="Times New Roman"/>
        </w:rPr>
        <w:t>0 (</w:t>
      </w:r>
      <w:hyperlink r:id="rId22" w:history="1">
        <w:r w:rsidRPr="00E55F27">
          <w:rPr>
            <w:rStyle w:val="Hyperlink"/>
            <w:rFonts w:cs="Times New Roman"/>
          </w:rPr>
          <w:t>House Journal</w:t>
        </w:r>
        <w:r w:rsidRPr="00E55F27">
          <w:rPr>
            <w:rStyle w:val="Hyperlink"/>
            <w:rFonts w:cs="Times New Roman"/>
          </w:rPr>
          <w:noBreakHyphen/>
          <w:t>page 79</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6/11/2013</w:t>
      </w:r>
      <w:r>
        <w:rPr>
          <w:rFonts w:cs="Times New Roman"/>
        </w:rPr>
        <w:tab/>
      </w:r>
      <w:r>
        <w:rPr>
          <w:rFonts w:cs="Times New Roman"/>
        </w:rPr>
        <w:tab/>
      </w:r>
      <w:r w:rsidRPr="00E55F27">
        <w:rPr>
          <w:rFonts w:cs="Times New Roman"/>
        </w:rPr>
        <w:t>Ratified R 94</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6/17/2013</w:t>
      </w:r>
      <w:r>
        <w:rPr>
          <w:rFonts w:cs="Times New Roman"/>
        </w:rPr>
        <w:tab/>
      </w:r>
      <w:r>
        <w:rPr>
          <w:rFonts w:cs="Times New Roman"/>
        </w:rPr>
        <w:tab/>
      </w:r>
      <w:r w:rsidRPr="00E55F27">
        <w:rPr>
          <w:rFonts w:cs="Times New Roman"/>
        </w:rPr>
        <w:t>Vetoed by Governor</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6/26/2013</w:t>
      </w:r>
      <w:r>
        <w:rPr>
          <w:rFonts w:cs="Times New Roman"/>
        </w:rPr>
        <w:tab/>
        <w:t>House</w:t>
      </w:r>
      <w:r>
        <w:rPr>
          <w:rFonts w:cs="Times New Roman"/>
        </w:rPr>
        <w:tab/>
      </w:r>
      <w:r w:rsidRPr="00E55F27">
        <w:rPr>
          <w:rFonts w:cs="Times New Roman"/>
        </w:rPr>
        <w:t>Debate adjourned on veto consideration</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1/15/2014</w:t>
      </w:r>
      <w:r>
        <w:rPr>
          <w:rFonts w:cs="Times New Roman"/>
        </w:rPr>
        <w:tab/>
        <w:t>House</w:t>
      </w:r>
      <w:r>
        <w:rPr>
          <w:rFonts w:cs="Times New Roman"/>
        </w:rPr>
        <w:tab/>
      </w:r>
      <w:r w:rsidRPr="00E55F27">
        <w:rPr>
          <w:rFonts w:cs="Times New Roman"/>
        </w:rPr>
        <w:t>Debate adjour</w:t>
      </w:r>
      <w:r>
        <w:rPr>
          <w:rFonts w:cs="Times New Roman"/>
        </w:rPr>
        <w:t xml:space="preserve">ned on veto consideration until </w:t>
      </w:r>
      <w:r w:rsidRPr="00E55F27">
        <w:rPr>
          <w:rFonts w:cs="Times New Roman"/>
        </w:rPr>
        <w:t>Wed., 1</w:t>
      </w:r>
      <w:r>
        <w:rPr>
          <w:rFonts w:cs="Times New Roman"/>
        </w:rPr>
        <w:noBreakHyphen/>
      </w:r>
      <w:r w:rsidRPr="00E55F27">
        <w:rPr>
          <w:rFonts w:cs="Times New Roman"/>
        </w:rPr>
        <w:t>22</w:t>
      </w:r>
      <w:r>
        <w:rPr>
          <w:rFonts w:cs="Times New Roman"/>
        </w:rPr>
        <w:noBreakHyphen/>
      </w:r>
      <w:r w:rsidRPr="00E55F27">
        <w:rPr>
          <w:rFonts w:cs="Times New Roman"/>
        </w:rPr>
        <w:t>14 (</w:t>
      </w:r>
      <w:hyperlink r:id="rId23" w:history="1">
        <w:r w:rsidRPr="00E55F27">
          <w:rPr>
            <w:rStyle w:val="Hyperlink"/>
            <w:rFonts w:cs="Times New Roman"/>
          </w:rPr>
          <w:t>House Journal</w:t>
        </w:r>
        <w:r w:rsidRPr="00E55F27">
          <w:rPr>
            <w:rStyle w:val="Hyperlink"/>
            <w:rFonts w:cs="Times New Roman"/>
          </w:rPr>
          <w:noBreakHyphen/>
          <w:t>page 41</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1/22/2014</w:t>
      </w:r>
      <w:r>
        <w:rPr>
          <w:rFonts w:cs="Times New Roman"/>
        </w:rPr>
        <w:tab/>
        <w:t>House</w:t>
      </w:r>
      <w:r>
        <w:rPr>
          <w:rFonts w:cs="Times New Roman"/>
        </w:rPr>
        <w:tab/>
      </w:r>
      <w:r w:rsidRPr="00E55F27">
        <w:rPr>
          <w:rFonts w:cs="Times New Roman"/>
        </w:rPr>
        <w:t>Debate adjour</w:t>
      </w:r>
      <w:r>
        <w:rPr>
          <w:rFonts w:cs="Times New Roman"/>
        </w:rPr>
        <w:t xml:space="preserve">ned on veto consideration until </w:t>
      </w:r>
      <w:r w:rsidRPr="00E55F27">
        <w:rPr>
          <w:rFonts w:cs="Times New Roman"/>
        </w:rPr>
        <w:t>Wed., 1</w:t>
      </w:r>
      <w:r>
        <w:rPr>
          <w:rFonts w:cs="Times New Roman"/>
        </w:rPr>
        <w:noBreakHyphen/>
      </w:r>
      <w:r w:rsidRPr="00E55F27">
        <w:rPr>
          <w:rFonts w:cs="Times New Roman"/>
        </w:rPr>
        <w:t>23</w:t>
      </w:r>
      <w:r>
        <w:rPr>
          <w:rFonts w:cs="Times New Roman"/>
        </w:rPr>
        <w:noBreakHyphen/>
      </w:r>
      <w:r w:rsidRPr="00E55F27">
        <w:rPr>
          <w:rFonts w:cs="Times New Roman"/>
        </w:rPr>
        <w:t>14 (</w:t>
      </w:r>
      <w:hyperlink r:id="rId24" w:history="1">
        <w:r w:rsidRPr="00E55F27">
          <w:rPr>
            <w:rStyle w:val="Hyperlink"/>
            <w:rFonts w:cs="Times New Roman"/>
          </w:rPr>
          <w:t>House Journal</w:t>
        </w:r>
        <w:r w:rsidRPr="00E55F27">
          <w:rPr>
            <w:rStyle w:val="Hyperlink"/>
            <w:rFonts w:cs="Times New Roman"/>
          </w:rPr>
          <w:noBreakHyphen/>
          <w:t>page 22</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r>
        <w:rPr>
          <w:rFonts w:cs="Times New Roman"/>
        </w:rPr>
        <w:tab/>
        <w:t>1/23/2014</w:t>
      </w:r>
      <w:r>
        <w:rPr>
          <w:rFonts w:cs="Times New Roman"/>
        </w:rPr>
        <w:tab/>
        <w:t>House</w:t>
      </w:r>
      <w:r>
        <w:rPr>
          <w:rFonts w:cs="Times New Roman"/>
        </w:rPr>
        <w:tab/>
      </w:r>
      <w:r w:rsidRPr="00E55F27">
        <w:rPr>
          <w:rFonts w:cs="Times New Roman"/>
        </w:rPr>
        <w:t>Veto sustained Yeas</w:t>
      </w:r>
      <w:r>
        <w:rPr>
          <w:rFonts w:cs="Times New Roman"/>
        </w:rPr>
        <w:noBreakHyphen/>
      </w:r>
      <w:r w:rsidRPr="00E55F27">
        <w:rPr>
          <w:rFonts w:cs="Times New Roman"/>
        </w:rPr>
        <w:t>39  Nays</w:t>
      </w:r>
      <w:r>
        <w:rPr>
          <w:rFonts w:cs="Times New Roman"/>
        </w:rPr>
        <w:noBreakHyphen/>
      </w:r>
      <w:r w:rsidRPr="00E55F27">
        <w:rPr>
          <w:rFonts w:cs="Times New Roman"/>
        </w:rPr>
        <w:t>67 (</w:t>
      </w:r>
      <w:hyperlink r:id="rId25" w:history="1">
        <w:r w:rsidRPr="00E55F27">
          <w:rPr>
            <w:rStyle w:val="Hyperlink"/>
            <w:rFonts w:cs="Times New Roman"/>
          </w:rPr>
          <w:t>House Journal</w:t>
        </w:r>
        <w:r w:rsidRPr="00E55F27">
          <w:rPr>
            <w:rStyle w:val="Hyperlink"/>
            <w:rFonts w:cs="Times New Roman"/>
          </w:rPr>
          <w:noBreakHyphen/>
          <w:t>page 17</w:t>
        </w:r>
      </w:hyperlink>
      <w:r w:rsidRPr="00E55F27">
        <w:rPr>
          <w:rFonts w:cs="Times New Roman"/>
        </w:rPr>
        <w:t>)</w:t>
      </w:r>
    </w:p>
    <w:p w:rsidR="00692508" w:rsidRDefault="00692508" w:rsidP="00692508">
      <w:pPr>
        <w:widowControl w:val="0"/>
        <w:tabs>
          <w:tab w:val="right" w:pos="1008"/>
          <w:tab w:val="left" w:pos="1152"/>
          <w:tab w:val="left" w:pos="1872"/>
          <w:tab w:val="left" w:pos="9187"/>
        </w:tabs>
        <w:ind w:left="2088" w:hanging="2088"/>
        <w:rPr>
          <w:rFonts w:cs="Times New Roman"/>
        </w:rPr>
      </w:pPr>
    </w:p>
    <w:p w:rsidR="003D715C" w:rsidRPr="003D715C" w:rsidRDefault="003D715C" w:rsidP="003D715C">
      <w:pPr>
        <w:widowControl w:val="0"/>
        <w:tabs>
          <w:tab w:val="right" w:pos="1008"/>
          <w:tab w:val="left" w:pos="1152"/>
          <w:tab w:val="left" w:pos="1872"/>
          <w:tab w:val="left" w:pos="9187"/>
        </w:tabs>
        <w:ind w:left="2088" w:hanging="2088"/>
        <w:rPr>
          <w:rFonts w:eastAsia="Times New Roman" w:cs="Times New Roman"/>
          <w:szCs w:val="20"/>
        </w:rPr>
      </w:pP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D715C">
        <w:rPr>
          <w:rFonts w:eastAsia="Times New Roman" w:cs="Times New Roman"/>
          <w:b/>
          <w:szCs w:val="20"/>
        </w:rPr>
        <w:t>VERSIONS OF THIS BILL</w:t>
      </w:r>
    </w:p>
    <w:p w:rsidR="003D715C" w:rsidRPr="003D715C" w:rsidRDefault="003D715C"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D715C" w:rsidRPr="003D715C" w:rsidRDefault="00BD6A84" w:rsidP="003D71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6" w:history="1">
        <w:r w:rsidR="003D715C" w:rsidRPr="003D715C">
          <w:rPr>
            <w:rFonts w:eastAsia="Times New Roman" w:cs="Times New Roman"/>
            <w:color w:val="0000FF" w:themeColor="hyperlink"/>
            <w:szCs w:val="20"/>
            <w:u w:val="single"/>
          </w:rPr>
          <w:t>1/16/2013</w:t>
        </w:r>
      </w:hyperlink>
    </w:p>
    <w:p w:rsidR="003D715C" w:rsidRPr="003D715C" w:rsidRDefault="00BD6A84"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3D715C" w:rsidRPr="003D715C">
          <w:rPr>
            <w:rFonts w:eastAsia="Times New Roman" w:cs="Times New Roman"/>
            <w:color w:val="0000FF" w:themeColor="hyperlink"/>
            <w:szCs w:val="20"/>
            <w:u w:val="single"/>
          </w:rPr>
          <w:t>2/27/2013</w:t>
        </w:r>
      </w:hyperlink>
    </w:p>
    <w:p w:rsidR="003D715C" w:rsidRPr="003D715C" w:rsidRDefault="00BD6A84"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3D715C" w:rsidRPr="003D715C">
          <w:rPr>
            <w:rFonts w:eastAsia="Times New Roman" w:cs="Times New Roman"/>
            <w:color w:val="0000FF" w:themeColor="hyperlink"/>
            <w:szCs w:val="20"/>
            <w:u w:val="single"/>
          </w:rPr>
          <w:t>3/6/2013</w:t>
        </w:r>
      </w:hyperlink>
    </w:p>
    <w:p w:rsidR="003D715C" w:rsidRPr="003D715C" w:rsidRDefault="00BD6A84"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3D715C" w:rsidRPr="003D715C">
          <w:rPr>
            <w:rFonts w:eastAsia="Times New Roman" w:cs="Times New Roman"/>
            <w:color w:val="0000FF" w:themeColor="hyperlink"/>
            <w:szCs w:val="20"/>
            <w:u w:val="single"/>
          </w:rPr>
          <w:t>5/29/2013</w:t>
        </w:r>
      </w:hyperlink>
    </w:p>
    <w:p w:rsidR="003D715C" w:rsidRPr="003D715C" w:rsidRDefault="00BD6A84"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3D715C" w:rsidRPr="003D715C">
          <w:rPr>
            <w:rFonts w:eastAsia="Times New Roman" w:cs="Times New Roman"/>
            <w:color w:val="0000FF" w:themeColor="hyperlink"/>
            <w:szCs w:val="20"/>
            <w:u w:val="single"/>
          </w:rPr>
          <w:t>6/4/2013</w:t>
        </w:r>
      </w:hyperlink>
    </w:p>
    <w:p w:rsidR="003D715C" w:rsidRPr="003D715C" w:rsidRDefault="00BD6A84"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3D715C" w:rsidRPr="003D715C">
          <w:rPr>
            <w:rFonts w:eastAsia="Times New Roman" w:cs="Times New Roman"/>
            <w:color w:val="0000FF" w:themeColor="hyperlink"/>
            <w:szCs w:val="20"/>
            <w:u w:val="single"/>
          </w:rPr>
          <w:t>6/5/2013</w:t>
        </w:r>
      </w:hyperlink>
    </w:p>
    <w:p w:rsidR="003D715C" w:rsidRP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D715C" w:rsidSect="003D715C">
          <w:pgSz w:w="12240" w:h="15840" w:code="1"/>
          <w:pgMar w:top="1080" w:right="1440" w:bottom="1080" w:left="1440" w:header="720" w:footer="720" w:gutter="0"/>
          <w:pgNumType w:start="1"/>
          <w:cols w:space="720"/>
          <w:noEndnote/>
          <w:docGrid w:linePitch="360"/>
        </w:sectPr>
      </w:pPr>
    </w:p>
    <w:p w:rsidR="003D715C" w:rsidRP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3D715C">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(R94, H3342)</w:t>
      </w:r>
    </w:p>
    <w:p w:rsidR="008836A5" w:rsidRPr="008836A5" w:rsidRDefault="008836A5"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A15C6" w:rsidRPr="003D715C" w:rsidRDefault="00EA15C6"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3D715C">
        <w:rPr>
          <w:rFonts w:cs="Times New Roman"/>
          <w:b/>
          <w:color w:val="000000" w:themeColor="text1"/>
          <w:szCs w:val="36"/>
        </w:rPr>
        <w:t>AN ACT</w:t>
      </w:r>
      <w:r w:rsidR="003D715C" w:rsidRPr="003D715C">
        <w:rPr>
          <w:rFonts w:cs="Times New Roman"/>
          <w:b/>
          <w:color w:val="000000" w:themeColor="text1"/>
          <w:szCs w:val="36"/>
        </w:rPr>
        <w:t xml:space="preserve"> </w:t>
      </w:r>
      <w:r w:rsidRPr="003D715C">
        <w:rPr>
          <w:rFonts w:cs="Times New Roman"/>
          <w:b/>
        </w:rPr>
        <w:t>TO AMEND THE CODE OF LAWS OF SOUTH CAROLINA, 1976, BY ADDING SECTION 17</w:t>
      </w:r>
      <w:r w:rsidRPr="003D715C">
        <w:rPr>
          <w:rFonts w:cs="Times New Roman"/>
          <w:b/>
        </w:rPr>
        <w:noBreakHyphen/>
        <w:t>15</w:t>
      </w:r>
      <w:r w:rsidRPr="003D715C">
        <w:rPr>
          <w:rFonts w:cs="Times New Roman"/>
          <w:b/>
        </w:rPr>
        <w:noBreakHyphen/>
        <w:t>175 SO AS TO PROVIDE THAT</w:t>
      </w:r>
      <w:r w:rsidR="00600652" w:rsidRPr="003D715C">
        <w:rPr>
          <w:rFonts w:cs="Times New Roman"/>
          <w:b/>
        </w:rPr>
        <w:t xml:space="preserve"> AFTER AN INITIAL APPEARANCE,</w:t>
      </w:r>
      <w:r w:rsidRPr="003D715C">
        <w:rPr>
          <w:rFonts w:cs="Times New Roman"/>
          <w:b/>
        </w:rPr>
        <w:t xml:space="preserve"> A</w:t>
      </w:r>
      <w:r w:rsidR="00600652" w:rsidRPr="003D715C">
        <w:rPr>
          <w:rFonts w:cs="Times New Roman"/>
          <w:b/>
        </w:rPr>
        <w:t xml:space="preserve"> CIRCUIT COURT</w:t>
      </w:r>
      <w:r w:rsidRPr="003D715C">
        <w:rPr>
          <w:rFonts w:cs="Times New Roman"/>
          <w:b/>
        </w:rPr>
        <w:t xml:space="preserve"> JUDGE MAY NOT ISSUE A BENCH WARRANT FOR FAILURE TO APPEAR</w:t>
      </w:r>
      <w:r w:rsidR="00600652" w:rsidRPr="003D715C">
        <w:rPr>
          <w:rFonts w:cs="Times New Roman"/>
          <w:b/>
        </w:rPr>
        <w:t xml:space="preserve"> UPON MOTION BY A SOLICITOR</w:t>
      </w:r>
      <w:r w:rsidRPr="003D715C">
        <w:rPr>
          <w:rFonts w:cs="Times New Roman"/>
          <w:b/>
        </w:rPr>
        <w:t xml:space="preserve"> UNLESS THE SOLICITOR HAS P</w:t>
      </w:r>
      <w:r w:rsidR="00600652" w:rsidRPr="003D715C">
        <w:rPr>
          <w:rFonts w:cs="Times New Roman"/>
          <w:b/>
        </w:rPr>
        <w:t>OST</w:t>
      </w:r>
      <w:r w:rsidRPr="003D715C">
        <w:rPr>
          <w:rFonts w:cs="Times New Roman"/>
          <w:b/>
        </w:rPr>
        <w:t>ED</w:t>
      </w:r>
      <w:r w:rsidR="00600652" w:rsidRPr="003D715C">
        <w:rPr>
          <w:rFonts w:cs="Times New Roman"/>
          <w:b/>
        </w:rPr>
        <w:t xml:space="preserve"> CERTAIN</w:t>
      </w:r>
      <w:r w:rsidRPr="003D715C">
        <w:rPr>
          <w:rFonts w:cs="Times New Roman"/>
          <w:b/>
        </w:rPr>
        <w:t xml:space="preserve"> NOTICE </w:t>
      </w:r>
      <w:r w:rsidR="00600652" w:rsidRPr="003D715C">
        <w:rPr>
          <w:rFonts w:cs="Times New Roman"/>
          <w:b/>
        </w:rPr>
        <w:t>BEFORE THE BENCH WARRANT IS ISSUED AND TO PROVIDE AN EXCEPTION</w:t>
      </w:r>
      <w:r w:rsidRPr="003D715C">
        <w:rPr>
          <w:rFonts w:cs="Times New Roman"/>
          <w:b/>
        </w:rPr>
        <w:t>.</w:t>
      </w: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501D1">
        <w:rPr>
          <w:rFonts w:cs="Times New Roman"/>
        </w:rPr>
        <w:t>Be it enacted by the General Assembly of the State of South Carolina:</w:t>
      </w:r>
    </w:p>
    <w:p w:rsidR="00EA15C6"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00652"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Bench warrants for failure to appear, requirements</w:t>
      </w:r>
    </w:p>
    <w:p w:rsidR="00600652" w:rsidRPr="00600652"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501D1">
        <w:rPr>
          <w:rFonts w:cs="Times New Roman"/>
        </w:rPr>
        <w:t>SECTION</w:t>
      </w:r>
      <w:r w:rsidRPr="000501D1">
        <w:rPr>
          <w:rFonts w:cs="Times New Roman"/>
        </w:rPr>
        <w:tab/>
        <w:t>1.</w:t>
      </w:r>
      <w:r w:rsidRPr="000501D1">
        <w:rPr>
          <w:rFonts w:cs="Times New Roman"/>
        </w:rPr>
        <w:tab/>
        <w:t>Chapter 15, Title 17 of the 1976 Code is amended by adding:</w:t>
      </w: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501D1">
        <w:rPr>
          <w:rFonts w:cs="Times New Roman"/>
        </w:rPr>
        <w:tab/>
        <w:t>“Section 17</w:t>
      </w:r>
      <w:r w:rsidRPr="000501D1">
        <w:rPr>
          <w:rFonts w:cs="Times New Roman"/>
        </w:rPr>
        <w:noBreakHyphen/>
        <w:t>15</w:t>
      </w:r>
      <w:r w:rsidRPr="000501D1">
        <w:rPr>
          <w:rFonts w:cs="Times New Roman"/>
        </w:rPr>
        <w:noBreakHyphen/>
        <w:t>175.</w:t>
      </w:r>
      <w:r w:rsidRPr="000501D1">
        <w:rPr>
          <w:rFonts w:cs="Times New Roman"/>
        </w:rPr>
        <w:tab/>
        <w:t>After an initial appearance, a circuit court judge may not issue a general sessions court bench warrant for failure to appear in court upon motion by a solicitor, unless the solicitor has conspicuously posted a list of potential bench warrants at the appropriate courthouse and on the solicitor’s Internet website at least forty</w:t>
      </w:r>
      <w:r w:rsidRPr="000501D1">
        <w:rPr>
          <w:rFonts w:cs="Times New Roman"/>
        </w:rPr>
        <w:noBreakHyphen/>
        <w:t>eight hours before the bench warrant is requested.  This section does not apply if the presiding judge sua sponte issues the bench warrant for failure to appear or the person has been personally served with an appearance date.”</w:t>
      </w: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00652" w:rsidRPr="00600652"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Savings clause</w:t>
      </w:r>
    </w:p>
    <w:p w:rsidR="00600652"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501D1">
        <w:rPr>
          <w:rFonts w:cs="Times New Roman"/>
        </w:rPr>
        <w:t>SECTION</w:t>
      </w:r>
      <w:r w:rsidRPr="000501D1">
        <w:rPr>
          <w:rFonts w:cs="Times New Roman"/>
        </w:rPr>
        <w:tab/>
        <w:t>2.</w:t>
      </w:r>
      <w:r w:rsidRPr="000501D1">
        <w:rPr>
          <w:rFonts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w:t>
      </w:r>
      <w:r w:rsidRPr="000501D1">
        <w:rPr>
          <w:rFonts w:cs="Times New Roman"/>
        </w:rPr>
        <w:lastRenderedPageBreak/>
        <w:t>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15C6"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00652" w:rsidRPr="00600652"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600652" w:rsidRPr="000501D1" w:rsidRDefault="00600652"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A15C6" w:rsidRPr="000501D1" w:rsidRDefault="00EA15C6" w:rsidP="00EA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501D1">
        <w:rPr>
          <w:rFonts w:cs="Times New Roman"/>
        </w:rPr>
        <w:t>SECTION</w:t>
      </w:r>
      <w:r w:rsidRPr="000501D1">
        <w:rPr>
          <w:rFonts w:cs="Times New Roman"/>
        </w:rPr>
        <w:tab/>
        <w:t>3.</w:t>
      </w:r>
      <w:r w:rsidRPr="000501D1">
        <w:rPr>
          <w:rFonts w:cs="Times New Roman"/>
        </w:rPr>
        <w:tab/>
        <w:t>This act takes effect upon approval by the Governor.</w:t>
      </w:r>
    </w:p>
    <w:p w:rsidR="000021BC" w:rsidRDefault="000021B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0021BC" w:rsidRDefault="000021B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D715C" w:rsidRDefault="003D715C" w:rsidP="000021BC">
      <w:pPr>
        <w:tabs>
          <w:tab w:val="left" w:pos="1440"/>
          <w:tab w:val="left" w:pos="1800"/>
          <w:tab w:val="left" w:pos="2880"/>
        </w:tabs>
        <w:rPr>
          <w:color w:val="000000" w:themeColor="text1"/>
        </w:rPr>
      </w:pPr>
      <w:r>
        <w:rPr>
          <w:color w:val="000000" w:themeColor="text1"/>
        </w:rPr>
        <w:t>Ratified the 11</w:t>
      </w:r>
      <w:r>
        <w:rPr>
          <w:color w:val="000000" w:themeColor="text1"/>
          <w:vertAlign w:val="superscript"/>
        </w:rPr>
        <w:t>th</w:t>
      </w:r>
      <w:r>
        <w:rPr>
          <w:color w:val="000000" w:themeColor="text1"/>
        </w:rPr>
        <w:t xml:space="preserve"> day of June, 2013.</w:t>
      </w:r>
    </w:p>
    <w:p w:rsidR="000021BC" w:rsidRPr="003D715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r>
        <w:rPr>
          <w:color w:val="000000" w:themeColor="text1"/>
        </w:rPr>
        <w:tab/>
        <w:t>__________________________________________</w:t>
      </w:r>
    </w:p>
    <w:p w:rsidR="000021BC" w:rsidRDefault="000021BC" w:rsidP="000021BC">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r>
        <w:rPr>
          <w:color w:val="000000" w:themeColor="text1"/>
        </w:rPr>
        <w:tab/>
        <w:t>___________________________________________</w:t>
      </w:r>
    </w:p>
    <w:p w:rsidR="000021BC" w:rsidRDefault="000021BC" w:rsidP="000021BC">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r>
        <w:rPr>
          <w:color w:val="000000" w:themeColor="text1"/>
        </w:rPr>
        <w:t>Approved the ____________ day of _____________________2013.</w:t>
      </w: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p>
    <w:p w:rsidR="000021BC" w:rsidRDefault="000021BC" w:rsidP="000021BC">
      <w:pPr>
        <w:tabs>
          <w:tab w:val="left" w:pos="1440"/>
          <w:tab w:val="left" w:pos="1800"/>
          <w:tab w:val="left" w:pos="2880"/>
        </w:tabs>
        <w:rPr>
          <w:color w:val="000000" w:themeColor="text1"/>
        </w:rPr>
      </w:pPr>
      <w:r>
        <w:rPr>
          <w:color w:val="000000" w:themeColor="text1"/>
        </w:rPr>
        <w:tab/>
        <w:t>___________________________________________</w:t>
      </w:r>
    </w:p>
    <w:p w:rsidR="000021BC" w:rsidRDefault="000021BC" w:rsidP="000021BC">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3D715C" w:rsidRDefault="003D715C" w:rsidP="000021BC">
      <w:pPr>
        <w:tabs>
          <w:tab w:val="left" w:pos="1440"/>
          <w:tab w:val="left" w:pos="1800"/>
          <w:tab w:val="left" w:pos="2880"/>
        </w:tabs>
        <w:rPr>
          <w:color w:val="000000" w:themeColor="text1"/>
        </w:rPr>
      </w:pPr>
    </w:p>
    <w:p w:rsidR="003D715C" w:rsidRDefault="003D715C" w:rsidP="000021BC">
      <w:pPr>
        <w:tabs>
          <w:tab w:val="left" w:pos="1440"/>
          <w:tab w:val="left" w:pos="1800"/>
          <w:tab w:val="left" w:pos="2880"/>
        </w:tabs>
        <w:rPr>
          <w:color w:val="000000" w:themeColor="text1"/>
        </w:rPr>
      </w:pPr>
    </w:p>
    <w:p w:rsidR="003D715C"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0021BC" w:rsidRDefault="000021BC" w:rsidP="000021BC">
      <w:pPr>
        <w:tabs>
          <w:tab w:val="left" w:pos="1440"/>
          <w:tab w:val="left" w:pos="1800"/>
          <w:tab w:val="left" w:pos="2880"/>
        </w:tabs>
        <w:rPr>
          <w:color w:val="000000" w:themeColor="text1"/>
        </w:rPr>
      </w:pPr>
    </w:p>
    <w:p w:rsidR="007A4E29" w:rsidRDefault="003D715C" w:rsidP="003D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7A4E29" w:rsidSect="003D715C">
      <w:footerReference w:type="default" r:id="rId32"/>
      <w:footerReference w:type="first" r:id="rId3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736" w:rsidRDefault="003B7736" w:rsidP="007D5FAC">
      <w:r>
        <w:separator/>
      </w:r>
    </w:p>
  </w:endnote>
  <w:endnote w:type="continuationSeparator" w:id="0">
    <w:p w:rsidR="003B7736" w:rsidRDefault="003B773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87B171-C4EB-4390-A796-28692E7DFFA9}"/>
    <w:embedBold r:id="rId2" w:fontKey="{1C635BF7-778B-40FE-8B99-8E721986031C}"/>
    <w:embedItalic r:id="rId3" w:fontKey="{C884BFD1-4C14-4948-A58E-6C6AEAB8BEF9}"/>
  </w:font>
  <w:font w:name="Calibri">
    <w:panose1 w:val="020F0502020204030204"/>
    <w:charset w:val="00"/>
    <w:family w:val="swiss"/>
    <w:pitch w:val="variable"/>
    <w:sig w:usb0="E10002FF" w:usb1="4000ACFF" w:usb2="00000009" w:usb3="00000000" w:csb0="0000019F" w:csb1="00000000"/>
    <w:embedRegular r:id="rId4" w:fontKey="{55B9FF5B-8167-44A9-8BB6-6A937AF2BBFC}"/>
    <w:embedBold r:id="rId5" w:fontKey="{ED1D9F0A-6A72-40ED-BBF7-213FC5B5B140}"/>
    <w:embedItalic r:id="rId6" w:fontKey="{595B7624-8631-4153-B371-0DD4EF662F4E}"/>
  </w:font>
  <w:font w:name="Cambria">
    <w:panose1 w:val="02040503050406030204"/>
    <w:charset w:val="00"/>
    <w:family w:val="roman"/>
    <w:pitch w:val="variable"/>
    <w:sig w:usb0="E00002FF" w:usb1="400004FF" w:usb2="00000000" w:usb3="00000000" w:csb0="0000019F" w:csb1="00000000"/>
    <w:embedRegular r:id="rId7" w:fontKey="{45BD9299-772F-44CB-936F-C8408BB576E6}"/>
    <w:embedBold r:id="rId8" w:fontKey="{490DE21F-52A3-495B-B816-E8CF099A3ACB}"/>
  </w:font>
  <w:font w:name="Tahoma">
    <w:panose1 w:val="020B0604030504040204"/>
    <w:charset w:val="00"/>
    <w:family w:val="swiss"/>
    <w:pitch w:val="variable"/>
    <w:sig w:usb0="21002A87" w:usb1="80000000" w:usb2="00000008" w:usb3="00000000" w:csb0="000101FF" w:csb1="00000000"/>
    <w:embedRegular r:id="rId9" w:fontKey="{D070CC55-CF3F-419C-AB77-79D144B3F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15C" w:rsidRPr="003D715C" w:rsidRDefault="003D715C" w:rsidP="003D715C">
    <w:pPr>
      <w:pStyle w:val="Footer"/>
      <w:tabs>
        <w:tab w:val="clear" w:pos="4680"/>
        <w:tab w:val="clear" w:pos="9360"/>
        <w:tab w:val="center" w:pos="3168"/>
      </w:tabs>
      <w:spacing w:before="120"/>
    </w:pPr>
    <w:r>
      <w:tab/>
    </w:r>
    <w:r w:rsidR="002E78C5">
      <w:fldChar w:fldCharType="begin"/>
    </w:r>
    <w:r w:rsidR="002E78C5">
      <w:instrText xml:space="preserve"> PAGE  \* MERGEFORMAT </w:instrText>
    </w:r>
    <w:r w:rsidR="002E78C5">
      <w:fldChar w:fldCharType="separate"/>
    </w:r>
    <w:r w:rsidR="004159C2">
      <w:rPr>
        <w:noProof/>
      </w:rPr>
      <w:t>2</w:t>
    </w:r>
    <w:r w:rsidR="002E78C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15C" w:rsidRDefault="003D7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736" w:rsidRDefault="003B7736" w:rsidP="007D5FAC">
      <w:r>
        <w:separator/>
      </w:r>
    </w:p>
  </w:footnote>
  <w:footnote w:type="continuationSeparator" w:id="0">
    <w:p w:rsidR="003B7736" w:rsidRDefault="003B773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arwell-Beach"/>
    <w:docVar w:name="ActBillNo" w:val="3342"/>
    <w:docVar w:name="ActSecretary" w:val="Sanders"/>
    <w:docVar w:name="ActSIdno" w:val="(154)  3342AHB13"/>
    <w:docVar w:name="clipname" w:val="3342AHB13"/>
    <w:docVar w:name="dvBillNumber" w:val="3342"/>
    <w:docVar w:name="dvBillNumberPrefix" w:val="H"/>
    <w:docVar w:name="dvOriginalBody" w:val="House"/>
    <w:docVar w:name="HOUSEACTFULLPATH" w:val="L:\COUNCIL\ACTS\3342AHB13.DOCX"/>
    <w:docVar w:name="OrigHOUSEBillNo" w:val="3342"/>
    <w:docVar w:name="WhatActtype" w:val="AN ACT"/>
  </w:docVars>
  <w:rsids>
    <w:rsidRoot w:val="00EA15C6"/>
    <w:rsid w:val="000021BC"/>
    <w:rsid w:val="00002DE0"/>
    <w:rsid w:val="00020349"/>
    <w:rsid w:val="00020977"/>
    <w:rsid w:val="00021869"/>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0E5D1D"/>
    <w:rsid w:val="001030FE"/>
    <w:rsid w:val="001031AE"/>
    <w:rsid w:val="00103295"/>
    <w:rsid w:val="00103D2E"/>
    <w:rsid w:val="00104519"/>
    <w:rsid w:val="00105D31"/>
    <w:rsid w:val="00106968"/>
    <w:rsid w:val="00114917"/>
    <w:rsid w:val="001237B9"/>
    <w:rsid w:val="00131CE5"/>
    <w:rsid w:val="00135DDF"/>
    <w:rsid w:val="00136AA0"/>
    <w:rsid w:val="00141278"/>
    <w:rsid w:val="0014525A"/>
    <w:rsid w:val="0016182D"/>
    <w:rsid w:val="001626DB"/>
    <w:rsid w:val="00170F30"/>
    <w:rsid w:val="00172771"/>
    <w:rsid w:val="001747A9"/>
    <w:rsid w:val="001750EA"/>
    <w:rsid w:val="001754BB"/>
    <w:rsid w:val="0018353C"/>
    <w:rsid w:val="00195F4E"/>
    <w:rsid w:val="001A646B"/>
    <w:rsid w:val="001A75A0"/>
    <w:rsid w:val="001B201B"/>
    <w:rsid w:val="001B4930"/>
    <w:rsid w:val="001B65B6"/>
    <w:rsid w:val="001B78F9"/>
    <w:rsid w:val="001B7FF5"/>
    <w:rsid w:val="001C390F"/>
    <w:rsid w:val="001C603D"/>
    <w:rsid w:val="001C6957"/>
    <w:rsid w:val="001D0755"/>
    <w:rsid w:val="001D0D74"/>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62A27"/>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E78C5"/>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3BE1"/>
    <w:rsid w:val="003B6BB7"/>
    <w:rsid w:val="003B746E"/>
    <w:rsid w:val="003B7736"/>
    <w:rsid w:val="003C030C"/>
    <w:rsid w:val="003D2A73"/>
    <w:rsid w:val="003D5D65"/>
    <w:rsid w:val="003D715C"/>
    <w:rsid w:val="003E2FE8"/>
    <w:rsid w:val="00400828"/>
    <w:rsid w:val="00412B47"/>
    <w:rsid w:val="004157C4"/>
    <w:rsid w:val="004159C2"/>
    <w:rsid w:val="0041760A"/>
    <w:rsid w:val="00417A9C"/>
    <w:rsid w:val="00423310"/>
    <w:rsid w:val="00427BCB"/>
    <w:rsid w:val="00430DA3"/>
    <w:rsid w:val="00432E09"/>
    <w:rsid w:val="00435D03"/>
    <w:rsid w:val="004374A9"/>
    <w:rsid w:val="00445A20"/>
    <w:rsid w:val="0044667D"/>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521"/>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126CB"/>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0103"/>
    <w:rsid w:val="00600652"/>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2508"/>
    <w:rsid w:val="00696C4D"/>
    <w:rsid w:val="00696F5B"/>
    <w:rsid w:val="006A1F52"/>
    <w:rsid w:val="006A3DFC"/>
    <w:rsid w:val="006A4214"/>
    <w:rsid w:val="006A5B40"/>
    <w:rsid w:val="006A65C8"/>
    <w:rsid w:val="006A6F1D"/>
    <w:rsid w:val="006B263A"/>
    <w:rsid w:val="006B4FA6"/>
    <w:rsid w:val="006C2574"/>
    <w:rsid w:val="006C6C98"/>
    <w:rsid w:val="006C7535"/>
    <w:rsid w:val="006C7D00"/>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A44AD"/>
    <w:rsid w:val="007A4BCD"/>
    <w:rsid w:val="007A4E29"/>
    <w:rsid w:val="007A73EA"/>
    <w:rsid w:val="007A7F6B"/>
    <w:rsid w:val="007B0E40"/>
    <w:rsid w:val="007B296A"/>
    <w:rsid w:val="007B2D27"/>
    <w:rsid w:val="007B59FD"/>
    <w:rsid w:val="007C3D08"/>
    <w:rsid w:val="007C3EC8"/>
    <w:rsid w:val="007C7B7F"/>
    <w:rsid w:val="007D5FAC"/>
    <w:rsid w:val="007E19E6"/>
    <w:rsid w:val="007E3A81"/>
    <w:rsid w:val="007F2DF5"/>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A691D"/>
    <w:rsid w:val="008B2051"/>
    <w:rsid w:val="008B347C"/>
    <w:rsid w:val="008B48BD"/>
    <w:rsid w:val="008C325E"/>
    <w:rsid w:val="008C630F"/>
    <w:rsid w:val="008E03BA"/>
    <w:rsid w:val="008E495E"/>
    <w:rsid w:val="008F4CA1"/>
    <w:rsid w:val="008F510F"/>
    <w:rsid w:val="008F5F0A"/>
    <w:rsid w:val="008F7D5B"/>
    <w:rsid w:val="00900319"/>
    <w:rsid w:val="00906538"/>
    <w:rsid w:val="009076FA"/>
    <w:rsid w:val="00911360"/>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B0FA5"/>
    <w:rsid w:val="009B6EA6"/>
    <w:rsid w:val="009D0B32"/>
    <w:rsid w:val="009D335B"/>
    <w:rsid w:val="009D75E7"/>
    <w:rsid w:val="009F231A"/>
    <w:rsid w:val="009F3118"/>
    <w:rsid w:val="009F37C4"/>
    <w:rsid w:val="009F42DA"/>
    <w:rsid w:val="009F5E10"/>
    <w:rsid w:val="00A02856"/>
    <w:rsid w:val="00A03978"/>
    <w:rsid w:val="00A050C0"/>
    <w:rsid w:val="00A062DB"/>
    <w:rsid w:val="00A07F7B"/>
    <w:rsid w:val="00A14F94"/>
    <w:rsid w:val="00A23CED"/>
    <w:rsid w:val="00A25E64"/>
    <w:rsid w:val="00A26387"/>
    <w:rsid w:val="00A3022E"/>
    <w:rsid w:val="00A32D49"/>
    <w:rsid w:val="00A377BB"/>
    <w:rsid w:val="00A45BCE"/>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11270"/>
    <w:rsid w:val="00B15DFD"/>
    <w:rsid w:val="00B303AC"/>
    <w:rsid w:val="00B374C4"/>
    <w:rsid w:val="00B408FD"/>
    <w:rsid w:val="00B4797F"/>
    <w:rsid w:val="00B516BA"/>
    <w:rsid w:val="00B520A2"/>
    <w:rsid w:val="00B60515"/>
    <w:rsid w:val="00B62CAB"/>
    <w:rsid w:val="00B678FA"/>
    <w:rsid w:val="00B72ED3"/>
    <w:rsid w:val="00B73571"/>
    <w:rsid w:val="00B83DA1"/>
    <w:rsid w:val="00B846E9"/>
    <w:rsid w:val="00B92CEA"/>
    <w:rsid w:val="00BB1593"/>
    <w:rsid w:val="00BB43F6"/>
    <w:rsid w:val="00BB6EF3"/>
    <w:rsid w:val="00BC5FF9"/>
    <w:rsid w:val="00BC6307"/>
    <w:rsid w:val="00BD6A84"/>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1346"/>
    <w:rsid w:val="00C45263"/>
    <w:rsid w:val="00C46AB4"/>
    <w:rsid w:val="00C527FC"/>
    <w:rsid w:val="00C55195"/>
    <w:rsid w:val="00C7071A"/>
    <w:rsid w:val="00C748CB"/>
    <w:rsid w:val="00C74E9D"/>
    <w:rsid w:val="00C81812"/>
    <w:rsid w:val="00C837F6"/>
    <w:rsid w:val="00C92B7D"/>
    <w:rsid w:val="00C94E59"/>
    <w:rsid w:val="00C97CB8"/>
    <w:rsid w:val="00CA4CD7"/>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2B42"/>
    <w:rsid w:val="00D56467"/>
    <w:rsid w:val="00D63C04"/>
    <w:rsid w:val="00D650D0"/>
    <w:rsid w:val="00D75E1A"/>
    <w:rsid w:val="00D76225"/>
    <w:rsid w:val="00D7706E"/>
    <w:rsid w:val="00D80303"/>
    <w:rsid w:val="00D9130B"/>
    <w:rsid w:val="00D92268"/>
    <w:rsid w:val="00D94602"/>
    <w:rsid w:val="00D958BB"/>
    <w:rsid w:val="00DA1730"/>
    <w:rsid w:val="00DB01BE"/>
    <w:rsid w:val="00DB0515"/>
    <w:rsid w:val="00DB1297"/>
    <w:rsid w:val="00DC093F"/>
    <w:rsid w:val="00DC5BC6"/>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83EC1"/>
    <w:rsid w:val="00E9303D"/>
    <w:rsid w:val="00E94775"/>
    <w:rsid w:val="00EA15C6"/>
    <w:rsid w:val="00EA2A3A"/>
    <w:rsid w:val="00EA77B0"/>
    <w:rsid w:val="00EB18D7"/>
    <w:rsid w:val="00EB223A"/>
    <w:rsid w:val="00EC47CE"/>
    <w:rsid w:val="00EC4D8C"/>
    <w:rsid w:val="00ED4871"/>
    <w:rsid w:val="00EE663F"/>
    <w:rsid w:val="00EF0391"/>
    <w:rsid w:val="00EF0E4A"/>
    <w:rsid w:val="00EF3301"/>
    <w:rsid w:val="00EF6923"/>
    <w:rsid w:val="00F0512F"/>
    <w:rsid w:val="00F06DF9"/>
    <w:rsid w:val="00F07446"/>
    <w:rsid w:val="00F10DD0"/>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567B5"/>
    <w:rsid w:val="00F61884"/>
    <w:rsid w:val="00F627EF"/>
    <w:rsid w:val="00F66E0E"/>
    <w:rsid w:val="00F721C4"/>
    <w:rsid w:val="00F7296A"/>
    <w:rsid w:val="00F80C6A"/>
    <w:rsid w:val="00F86999"/>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oNotEmbedSmartTags/>
  <w:decimalSymbol w:val="."/>
  <w:listSeparator w:val=","/>
  <w15:docId w15:val="{8E3851AC-A112-423D-87FD-687071DD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3D71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600652"/>
    <w:rPr>
      <w:rFonts w:ascii="Tahoma" w:hAnsi="Tahoma" w:cs="Tahoma"/>
      <w:sz w:val="16"/>
      <w:szCs w:val="16"/>
    </w:rPr>
  </w:style>
  <w:style w:type="character" w:customStyle="1" w:styleId="BalloonTextChar">
    <w:name w:val="Balloon Text Char"/>
    <w:basedOn w:val="DefaultParagraphFont"/>
    <w:link w:val="BalloonText"/>
    <w:uiPriority w:val="99"/>
    <w:semiHidden/>
    <w:rsid w:val="00600652"/>
    <w:rPr>
      <w:rFonts w:ascii="Tahoma" w:hAnsi="Tahoma" w:cs="Tahoma"/>
      <w:sz w:val="16"/>
      <w:szCs w:val="16"/>
    </w:rPr>
  </w:style>
  <w:style w:type="table" w:styleId="TableGrid">
    <w:name w:val="Table Grid"/>
    <w:basedOn w:val="TableNormal"/>
    <w:uiPriority w:val="59"/>
    <w:rsid w:val="00911360"/>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715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001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13" Type="http://schemas.openxmlformats.org/officeDocument/2006/relationships/hyperlink" Target="file:///H:\HJ%20Archive\2013\03-07-13.docx" TargetMode="External"/><Relationship Id="rId18" Type="http://schemas.openxmlformats.org/officeDocument/2006/relationships/hyperlink" Target="file:///H:\SJ%20Archive\2013\06-05-13.docx" TargetMode="External"/><Relationship Id="rId26" Type="http://schemas.openxmlformats.org/officeDocument/2006/relationships/hyperlink" Target="file:///p:\pprever\2013-14\3342_20130116.docx" TargetMode="External"/><Relationship Id="rId3" Type="http://schemas.openxmlformats.org/officeDocument/2006/relationships/settings" Target="settings.xml"/><Relationship Id="rId21" Type="http://schemas.openxmlformats.org/officeDocument/2006/relationships/hyperlink" Target="file:///H:\HJ%20Archive\2013\06-06-13.docx" TargetMode="External"/><Relationship Id="rId34" Type="http://schemas.openxmlformats.org/officeDocument/2006/relationships/fontTable" Target="fontTable.xml"/><Relationship Id="rId7" Type="http://schemas.openxmlformats.org/officeDocument/2006/relationships/hyperlink" Target="file:///H:\HJ%20Archive\2013\01-16-13.docx" TargetMode="External"/><Relationship Id="rId12" Type="http://schemas.openxmlformats.org/officeDocument/2006/relationships/hyperlink" Target="file:///H:\HJ%20Archive\2013\03-06-13.docx" TargetMode="External"/><Relationship Id="rId17" Type="http://schemas.openxmlformats.org/officeDocument/2006/relationships/hyperlink" Target="file:///H:\SJ%20Archive\2013\06-05-13.docx" TargetMode="External"/><Relationship Id="rId25" Type="http://schemas.openxmlformats.org/officeDocument/2006/relationships/hyperlink" Target="file:///H:\HJ%20Archive\2014\01-23-14.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3\06-04-13.docx" TargetMode="External"/><Relationship Id="rId20" Type="http://schemas.openxmlformats.org/officeDocument/2006/relationships/hyperlink" Target="file:///H:\SJ%20Archive\2013\06-06-13.docx" TargetMode="External"/><Relationship Id="rId29" Type="http://schemas.openxmlformats.org/officeDocument/2006/relationships/hyperlink" Target="file:///p:\pprever\2013-14\3342_201305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6-13.docx" TargetMode="External"/><Relationship Id="rId24" Type="http://schemas.openxmlformats.org/officeDocument/2006/relationships/hyperlink" Target="file:///H:\HJ%20Archive\2014\01-22-14.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3\03-07-13.docx" TargetMode="External"/><Relationship Id="rId23" Type="http://schemas.openxmlformats.org/officeDocument/2006/relationships/hyperlink" Target="file:///H:\HJ%20Archive\2014\01-15-14.docx" TargetMode="External"/><Relationship Id="rId28" Type="http://schemas.openxmlformats.org/officeDocument/2006/relationships/hyperlink" Target="file:///p:\pprever\2013-14\3342_20130306.docx" TargetMode="External"/><Relationship Id="rId10" Type="http://schemas.openxmlformats.org/officeDocument/2006/relationships/hyperlink" Target="file:///H:\HJ%20Archive\2013\03-06-13.docx" TargetMode="External"/><Relationship Id="rId19" Type="http://schemas.openxmlformats.org/officeDocument/2006/relationships/hyperlink" Target="file:///H:\SJ%20Archive\2013\06-05-13.docx" TargetMode="External"/><Relationship Id="rId31" Type="http://schemas.openxmlformats.org/officeDocument/2006/relationships/hyperlink" Target="file:///p:\pprever\2013-14\3342_20130605.docx" TargetMode="Externa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H:\SJ%20Archive\2013\03-07-13.docx" TargetMode="External"/><Relationship Id="rId22" Type="http://schemas.openxmlformats.org/officeDocument/2006/relationships/hyperlink" Target="file:///H:\HJ%20Archive\2013\06-06-13.docx" TargetMode="External"/><Relationship Id="rId27" Type="http://schemas.openxmlformats.org/officeDocument/2006/relationships/hyperlink" Target="file:///p:\pprever\2013-14\3342_20130227.docx" TargetMode="External"/><Relationship Id="rId30" Type="http://schemas.openxmlformats.org/officeDocument/2006/relationships/hyperlink" Target="file:///p:\pprever\2013-14\3342_2013060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B2DE1-381B-4C36-AC03-89E0D4854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3342: Bench warrants for failure to appear - South Carolina Legislature Online</dc:title>
  <dc:subject/>
  <dc:creator>MarthaSanders</dc:creator>
  <cp:keywords/>
  <dc:description/>
  <cp:lastModifiedBy>N Cumfer</cp:lastModifiedBy>
  <cp:revision>15</cp:revision>
  <cp:lastPrinted>2013-06-06T20:50:00Z</cp:lastPrinted>
  <dcterms:created xsi:type="dcterms:W3CDTF">2013-06-11T15:17:00Z</dcterms:created>
  <dcterms:modified xsi:type="dcterms:W3CDTF">2014-12-05T16:35:00Z</dcterms:modified>
</cp:coreProperties>
</file>