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D48" w:rsidRDefault="00CF6D48" w:rsidP="00CF6D48">
      <w:pPr>
        <w:widowControl w:val="0"/>
        <w:jc w:val="center"/>
      </w:pPr>
      <w:r w:rsidRPr="00CF6D48">
        <w:rPr>
          <w:b/>
        </w:rPr>
        <w:t>South Carolina General Assembly</w:t>
      </w:r>
    </w:p>
    <w:p w:rsidR="00CF6D48" w:rsidRDefault="00CF6D48" w:rsidP="00CF6D48">
      <w:pPr>
        <w:widowControl w:val="0"/>
        <w:jc w:val="center"/>
      </w:pPr>
      <w:r>
        <w:t>120th Session, 2013-2014</w:t>
      </w:r>
    </w:p>
    <w:p w:rsidR="00CF6D48" w:rsidRDefault="00CF6D48" w:rsidP="00CF6D48">
      <w:pPr>
        <w:widowControl w:val="0"/>
        <w:jc w:val="left"/>
      </w:pPr>
    </w:p>
    <w:p w:rsidR="00CF6D48" w:rsidRDefault="00CF6D48" w:rsidP="00CF6D48">
      <w:pPr>
        <w:widowControl w:val="0"/>
        <w:jc w:val="left"/>
        <w:rPr>
          <w:b/>
        </w:rPr>
      </w:pPr>
      <w:r w:rsidRPr="00CF6D48">
        <w:rPr>
          <w:b/>
        </w:rPr>
        <w:t>H. 3641</w:t>
      </w:r>
    </w:p>
    <w:p w:rsidR="00CF6D48" w:rsidRDefault="00CF6D48" w:rsidP="00CF6D48">
      <w:pPr>
        <w:widowControl w:val="0"/>
        <w:jc w:val="left"/>
        <w:rPr>
          <w:b/>
        </w:rPr>
      </w:pPr>
    </w:p>
    <w:p w:rsidR="00CF6D48" w:rsidRDefault="00CF6D48" w:rsidP="00CF6D48">
      <w:pPr>
        <w:widowControl w:val="0"/>
        <w:jc w:val="left"/>
      </w:pPr>
      <w:r w:rsidRPr="00CF6D48">
        <w:rPr>
          <w:b/>
        </w:rPr>
        <w:t>STATUS INFORMATION</w:t>
      </w:r>
    </w:p>
    <w:p w:rsidR="00CF6D48" w:rsidRDefault="00CF6D48" w:rsidP="00CF6D48">
      <w:pPr>
        <w:widowControl w:val="0"/>
        <w:jc w:val="left"/>
      </w:pPr>
    </w:p>
    <w:p w:rsidR="00CF6D48" w:rsidRDefault="00CF6D48" w:rsidP="00CF6D48">
      <w:pPr>
        <w:widowControl w:val="0"/>
        <w:jc w:val="left"/>
      </w:pPr>
      <w:r>
        <w:t>General Bill</w:t>
      </w:r>
    </w:p>
    <w:p w:rsidR="00CF6D48" w:rsidRDefault="00CF6D48" w:rsidP="00CF6D48">
      <w:pPr>
        <w:widowControl w:val="0"/>
        <w:jc w:val="left"/>
      </w:pPr>
      <w:r>
        <w:t>Sponsors: Reps. Newton and Taylor</w:t>
      </w:r>
    </w:p>
    <w:p w:rsidR="00CF6D48" w:rsidRDefault="00CF6D48" w:rsidP="00CF6D48">
      <w:pPr>
        <w:widowControl w:val="0"/>
        <w:jc w:val="left"/>
      </w:pPr>
      <w:r>
        <w:t>Document Path: l:\council\bills\agm\19921ab13.docx</w:t>
      </w:r>
    </w:p>
    <w:p w:rsidR="00CF6D48" w:rsidRDefault="00CF6D48" w:rsidP="00CF6D48">
      <w:pPr>
        <w:widowControl w:val="0"/>
        <w:jc w:val="left"/>
      </w:pPr>
    </w:p>
    <w:p w:rsidR="00CF6D48" w:rsidRDefault="00CF6D48" w:rsidP="00CF6D48">
      <w:pPr>
        <w:widowControl w:val="0"/>
        <w:jc w:val="left"/>
      </w:pPr>
      <w:r>
        <w:t>Introduced in the House on February 27, 2013</w:t>
      </w:r>
    </w:p>
    <w:p w:rsidR="00CF6D48" w:rsidRDefault="00CF6D48" w:rsidP="00CF6D48">
      <w:pPr>
        <w:widowControl w:val="0"/>
        <w:jc w:val="left"/>
      </w:pPr>
      <w:r>
        <w:t xml:space="preserve">Currently residing in the House Committee on </w:t>
      </w:r>
      <w:r w:rsidRPr="00CF6D48">
        <w:rPr>
          <w:b/>
        </w:rPr>
        <w:t>Judiciary</w:t>
      </w:r>
    </w:p>
    <w:p w:rsidR="00CF6D48" w:rsidRDefault="00CF6D48" w:rsidP="00CF6D48">
      <w:pPr>
        <w:widowControl w:val="0"/>
        <w:jc w:val="left"/>
      </w:pPr>
    </w:p>
    <w:p w:rsidR="00CF6D48" w:rsidRDefault="00CF6D48" w:rsidP="00CF6D48">
      <w:pPr>
        <w:widowControl w:val="0"/>
        <w:jc w:val="left"/>
      </w:pPr>
      <w:r>
        <w:t xml:space="preserve">Summary: </w:t>
      </w:r>
      <w:r w:rsidR="007A65AF">
        <w:t>Freedom of Information Act</w:t>
      </w:r>
    </w:p>
    <w:p w:rsidR="00CF6D48" w:rsidRDefault="00CF6D48" w:rsidP="00CF6D48">
      <w:pPr>
        <w:widowControl w:val="0"/>
        <w:jc w:val="left"/>
      </w:pPr>
    </w:p>
    <w:p w:rsidR="00CF6D48" w:rsidRDefault="00CF6D48" w:rsidP="00CF6D48">
      <w:pPr>
        <w:widowControl w:val="0"/>
        <w:jc w:val="left"/>
      </w:pPr>
    </w:p>
    <w:p w:rsidR="00CF6D48" w:rsidRDefault="00CF6D48" w:rsidP="00CF6D48">
      <w:pPr>
        <w:widowControl w:val="0"/>
        <w:tabs>
          <w:tab w:val="center" w:pos="590"/>
          <w:tab w:val="center" w:pos="1440"/>
          <w:tab w:val="left" w:pos="1872"/>
          <w:tab w:val="left" w:pos="9187"/>
        </w:tabs>
        <w:jc w:val="left"/>
      </w:pPr>
      <w:r w:rsidRPr="00CF6D48">
        <w:rPr>
          <w:b/>
        </w:rPr>
        <w:t>HISTORY OF LEGISLATIVE ACTIONS</w:t>
      </w:r>
    </w:p>
    <w:p w:rsidR="00CF6D48" w:rsidRDefault="00CF6D48" w:rsidP="00CF6D48">
      <w:pPr>
        <w:widowControl w:val="0"/>
        <w:tabs>
          <w:tab w:val="center" w:pos="590"/>
          <w:tab w:val="center" w:pos="1440"/>
          <w:tab w:val="left" w:pos="1872"/>
          <w:tab w:val="left" w:pos="9187"/>
        </w:tabs>
        <w:jc w:val="left"/>
      </w:pPr>
    </w:p>
    <w:p w:rsidR="00CF6D48" w:rsidRPr="00CF6D48" w:rsidRDefault="00CF6D48" w:rsidP="00CF6D48">
      <w:pPr>
        <w:widowControl w:val="0"/>
        <w:tabs>
          <w:tab w:val="center" w:pos="590"/>
          <w:tab w:val="center" w:pos="1440"/>
          <w:tab w:val="left" w:pos="1872"/>
          <w:tab w:val="left" w:pos="9187"/>
        </w:tabs>
        <w:jc w:val="left"/>
      </w:pPr>
      <w:r w:rsidRPr="00CF6D48">
        <w:rPr>
          <w:u w:val="single"/>
        </w:rPr>
        <w:tab/>
        <w:t>Date</w:t>
      </w:r>
      <w:r w:rsidRPr="00CF6D48">
        <w:rPr>
          <w:u w:val="single"/>
        </w:rPr>
        <w:tab/>
        <w:t>Body</w:t>
      </w:r>
      <w:r w:rsidRPr="00CF6D48">
        <w:rPr>
          <w:u w:val="single"/>
        </w:rPr>
        <w:tab/>
        <w:t>Action Description with journal page number</w:t>
      </w:r>
      <w:r w:rsidRPr="00CF6D48">
        <w:rPr>
          <w:u w:val="single"/>
        </w:rPr>
        <w:tab/>
      </w:r>
      <w:bookmarkStart w:id="0" w:name="_GoBack"/>
      <w:bookmarkEnd w:id="0"/>
    </w:p>
    <w:p w:rsidR="00580904" w:rsidRDefault="00580904" w:rsidP="00580904">
      <w:pPr>
        <w:widowControl w:val="0"/>
        <w:tabs>
          <w:tab w:val="right" w:pos="1008"/>
          <w:tab w:val="left" w:pos="1152"/>
          <w:tab w:val="left" w:pos="1872"/>
          <w:tab w:val="left" w:pos="9187"/>
        </w:tabs>
        <w:ind w:left="2088" w:hanging="2088"/>
        <w:jc w:val="left"/>
      </w:pPr>
      <w:r>
        <w:tab/>
        <w:t>2/27/2013</w:t>
      </w:r>
      <w:r>
        <w:tab/>
        <w:t>House</w:t>
      </w:r>
      <w:r>
        <w:tab/>
      </w:r>
      <w:r w:rsidRPr="002E6819">
        <w:t>Introduced and read first time (</w:t>
      </w:r>
      <w:hyperlink r:id="rId7" w:history="1">
        <w:r w:rsidRPr="002E6819">
          <w:rPr>
            <w:rStyle w:val="Hyperlink"/>
          </w:rPr>
          <w:t>House Journal</w:t>
        </w:r>
        <w:r w:rsidRPr="002E6819">
          <w:rPr>
            <w:rStyle w:val="Hyperlink"/>
          </w:rPr>
          <w:noBreakHyphen/>
          <w:t>page 83</w:t>
        </w:r>
      </w:hyperlink>
      <w:r w:rsidRPr="002E6819">
        <w:t>)</w:t>
      </w:r>
    </w:p>
    <w:p w:rsidR="00580904" w:rsidRDefault="00580904" w:rsidP="00580904">
      <w:pPr>
        <w:widowControl w:val="0"/>
        <w:tabs>
          <w:tab w:val="right" w:pos="1008"/>
          <w:tab w:val="left" w:pos="1152"/>
          <w:tab w:val="left" w:pos="1872"/>
          <w:tab w:val="left" w:pos="9187"/>
        </w:tabs>
        <w:ind w:left="2088" w:hanging="2088"/>
        <w:jc w:val="left"/>
      </w:pPr>
      <w:r>
        <w:tab/>
        <w:t>2/27/2013</w:t>
      </w:r>
      <w:r>
        <w:tab/>
        <w:t>House</w:t>
      </w:r>
      <w:r>
        <w:tab/>
      </w:r>
      <w:r w:rsidRPr="002E6819">
        <w:t>Ref</w:t>
      </w:r>
      <w:r>
        <w:t xml:space="preserve">erred to Committee on </w:t>
      </w:r>
      <w:r w:rsidRPr="002E6819">
        <w:rPr>
          <w:b/>
        </w:rPr>
        <w:t>Judiciary</w:t>
      </w:r>
      <w:r>
        <w:t xml:space="preserve"> </w:t>
      </w:r>
      <w:r w:rsidRPr="002E6819">
        <w:t>(</w:t>
      </w:r>
      <w:hyperlink r:id="rId8" w:history="1">
        <w:r w:rsidRPr="002E6819">
          <w:rPr>
            <w:rStyle w:val="Hyperlink"/>
          </w:rPr>
          <w:t>House Journal</w:t>
        </w:r>
        <w:r w:rsidRPr="002E6819">
          <w:rPr>
            <w:rStyle w:val="Hyperlink"/>
          </w:rPr>
          <w:noBreakHyphen/>
          <w:t>page 83</w:t>
        </w:r>
      </w:hyperlink>
      <w:r w:rsidRPr="002E6819">
        <w:t>)</w:t>
      </w:r>
    </w:p>
    <w:p w:rsidR="00580904" w:rsidRDefault="00580904" w:rsidP="00580904">
      <w:pPr>
        <w:widowControl w:val="0"/>
        <w:tabs>
          <w:tab w:val="right" w:pos="1008"/>
          <w:tab w:val="left" w:pos="1152"/>
          <w:tab w:val="left" w:pos="1872"/>
          <w:tab w:val="left" w:pos="9187"/>
        </w:tabs>
        <w:ind w:left="2088" w:hanging="2088"/>
        <w:jc w:val="left"/>
      </w:pPr>
    </w:p>
    <w:p w:rsidR="00CF6D48" w:rsidRPr="00CF6D48" w:rsidRDefault="00CF6D48" w:rsidP="00CF6D48">
      <w:pPr>
        <w:widowControl w:val="0"/>
        <w:tabs>
          <w:tab w:val="right" w:pos="1008"/>
          <w:tab w:val="left" w:pos="1152"/>
          <w:tab w:val="left" w:pos="1872"/>
          <w:tab w:val="left" w:pos="9187"/>
        </w:tabs>
        <w:ind w:left="2088" w:hanging="2088"/>
        <w:jc w:val="left"/>
      </w:pPr>
    </w:p>
    <w:p w:rsidR="00CF6D48" w:rsidRDefault="00CF6D48" w:rsidP="00CF6D48">
      <w:pPr>
        <w:widowControl w:val="0"/>
        <w:jc w:val="left"/>
      </w:pPr>
      <w:r w:rsidRPr="00CF6D48">
        <w:rPr>
          <w:b/>
        </w:rPr>
        <w:t>VERSIONS OF THIS BILL</w:t>
      </w:r>
    </w:p>
    <w:p w:rsidR="00CF6D48" w:rsidRDefault="00CF6D48" w:rsidP="00CF6D48">
      <w:pPr>
        <w:widowControl w:val="0"/>
        <w:jc w:val="left"/>
      </w:pPr>
    </w:p>
    <w:p w:rsidR="00CF6D48" w:rsidRDefault="00DD6D57" w:rsidP="00CF6D48">
      <w:pPr>
        <w:widowControl w:val="0"/>
        <w:jc w:val="left"/>
      </w:pPr>
      <w:hyperlink r:id="rId9" w:history="1">
        <w:r w:rsidR="00CF6D48">
          <w:rPr>
            <w:rStyle w:val="Hyperlink"/>
          </w:rPr>
          <w:t>2/27/2013</w:t>
        </w:r>
      </w:hyperlink>
    </w:p>
    <w:p w:rsidR="00CF6D48" w:rsidRDefault="00CF6D48" w:rsidP="00CF6D48"/>
    <w:p w:rsidR="00CF6D48" w:rsidRDefault="00CF6D48" w:rsidP="00CF6D48">
      <w:pPr>
        <w:sectPr w:rsidR="00CF6D48" w:rsidSect="00CF6D48">
          <w:pgSz w:w="12240" w:h="15840" w:code="1"/>
          <w:pgMar w:top="1080" w:right="1440" w:bottom="1080" w:left="1440" w:header="720" w:footer="720" w:gutter="0"/>
          <w:cols w:space="720"/>
          <w:noEndnote/>
          <w:docGrid w:linePitch="360"/>
        </w:sectPr>
      </w:pPr>
    </w:p>
    <w:p w:rsidR="00EE2B71" w:rsidRDefault="00EE2B71" w:rsidP="00EE2B71">
      <w:pPr>
        <w:pStyle w:val="BillDots"/>
      </w:pPr>
    </w:p>
    <w:p w:rsidR="00EE2B71" w:rsidRDefault="00EE2B71" w:rsidP="00EE2B71">
      <w:pPr>
        <w:pStyle w:val="Numbersforbills"/>
      </w:pPr>
    </w:p>
    <w:p w:rsidR="00EE2B71" w:rsidRDefault="00EE2B71" w:rsidP="00EE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B71" w:rsidRDefault="00EE2B71" w:rsidP="00EE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B71" w:rsidRDefault="00EE2B71" w:rsidP="00EE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B71" w:rsidRDefault="00EE2B71" w:rsidP="00EE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B71" w:rsidRDefault="00EE2B71" w:rsidP="00EE2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6B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94A" w:rsidRDefault="0051694A" w:rsidP="00143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30</w:t>
      </w:r>
      <w:r w:rsidR="00FE4013">
        <w:noBreakHyphen/>
      </w:r>
      <w:r>
        <w:t>4</w:t>
      </w:r>
      <w:r w:rsidR="00FE4013">
        <w:noBreakHyphen/>
      </w:r>
      <w:r>
        <w:t xml:space="preserve">40, </w:t>
      </w:r>
      <w:r w:rsidR="00CB6BD6">
        <w:t xml:space="preserve">AS AMENDED, </w:t>
      </w:r>
      <w:r>
        <w:t>CODE OF LAWS OF SOUTH CAROLINA, 1976, RELATING TO EXEMPTIONS FOR CERTAIN WORK OF THE MEMBERS OF THE GENERAL ASSEMBLY AND THEIR STAFF FROM THE FREEDOM OF INFORMATION ACT, SO AS TO PROVIDE THESE LIMITATIONS APPLY ONLY TO WORK PERTAINING TO THE DEVELOPMENT, DRAFTING, OR EVALUATION OF LEGISLATION THAT HAS NOT BEEN INTRODUCED OR AN AMENDMENT TO THIS LEGISLATION THAT HAS NOT BEEN PROPOSED TO A LEGISLATIVE COMMITTEE OR LEGISLATIVE BODY</w:t>
      </w:r>
      <w:r w:rsidR="009E2443">
        <w:t>;</w:t>
      </w:r>
      <w:r>
        <w:t xml:space="preserve"> TO CLARIFY THAT THE PROVISION DOES NOT LIMIT OR RESTRICT PUBLIC ACCESS TO SOURCE DOCUMENTS OR RECORDS, FACTUAL DATA OR SUMMARIES OF FACTUAL DATA, PAPERS, MINUTES, OR REPORTS OTHERWISE CONSIDERED PUBLIC INFORMATION </w:t>
      </w:r>
      <w:r w:rsidR="009E2443">
        <w:t xml:space="preserve">AND </w:t>
      </w:r>
      <w:r>
        <w:t>NOT OTHERWISE EXEMPT FROM DISCLOSURE BY THE ACT; AND TO EXEMPT WRITTEN OR ELECTRONIC CORRESPONDENCE SENT TO AN INDIVIDUAL PUBLIC OFFICIAL BY A CONSTITUENT OF THAT PUBLIC OFFICIAL.</w:t>
      </w:r>
    </w:p>
    <w:p w:rsidR="000D6B47" w:rsidRDefault="000D6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6B47" w:rsidRDefault="000D6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6B47" w:rsidRDefault="000D6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B47" w:rsidRDefault="000D6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694A">
        <w:t>Section 30</w:t>
      </w:r>
      <w:r w:rsidR="00FE4013">
        <w:noBreakHyphen/>
      </w:r>
      <w:r w:rsidR="0051694A">
        <w:t>4</w:t>
      </w:r>
      <w:r w:rsidR="00FE4013">
        <w:noBreakHyphen/>
      </w:r>
      <w:r w:rsidR="0051694A">
        <w:t>40(a) of the 1976 Code is amended to read:</w:t>
      </w:r>
    </w:p>
    <w:p w:rsidR="0051694A" w:rsidRDefault="005169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487391">
        <w:rPr>
          <w:color w:val="000000"/>
        </w:rPr>
        <w:t xml:space="preserve">A public body may but is not required to exempt from disclosure the following information: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487391">
        <w:rPr>
          <w:color w:val="000000"/>
        </w:rPr>
        <w:t xml:space="preserve">Trade secrets, which are defined as unpatented, secret, commercially valuable plans, appliances, formulas, or processes, </w:t>
      </w:r>
      <w:r w:rsidRPr="00487391">
        <w:rPr>
          <w:color w:val="000000"/>
        </w:rPr>
        <w:lastRenderedPageBreak/>
        <w:t xml:space="preserve">which are used for the making, preparing, compounding, treating, or processing of articles or materials which are trade commodities obtained from a person and which are generally recognized as confidential and work products, in whole or in part collected or produced for sale or resale, and paid subscriber information.  Trade secrets also include, for those public bodies who market services or products in competition with others, feasibility, planning, and marketing studies, marine terminal service and nontariff agreements, and evaluations and other materials which contain references to potential customers, competitive information, or evaluation.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87391">
        <w:rPr>
          <w:color w:val="000000"/>
        </w:rPr>
        <w:tab/>
      </w:r>
      <w:r w:rsidRPr="00487391">
        <w:rPr>
          <w:color w:val="000000"/>
        </w:rPr>
        <w:tab/>
        <w:t>(2)</w:t>
      </w:r>
      <w:r>
        <w:rPr>
          <w:color w:val="000000"/>
        </w:rPr>
        <w:tab/>
      </w:r>
      <w:r w:rsidRPr="00487391">
        <w:rPr>
          <w:color w:val="000000"/>
        </w:rPr>
        <w:t>Information of a personal nature where the public disclosure thereof would constitute unreasonable invasion of personal privacy.  Information of a personal nature shall include, but not be limited to, information as to gross receipts contained in applications for business licenses and information relating to public records which include the name, address, and telephone number or other such information of an individual or individuals who are handicapped or disabled when the information is requested for person</w:t>
      </w:r>
      <w:r w:rsidR="00FE4013">
        <w:rPr>
          <w:color w:val="000000"/>
        </w:rPr>
        <w:noBreakHyphen/>
      </w:r>
      <w:r w:rsidRPr="00487391">
        <w:rPr>
          <w:color w:val="000000"/>
        </w:rPr>
        <w:t>to</w:t>
      </w:r>
      <w:r w:rsidR="00FE4013">
        <w:rPr>
          <w:color w:val="000000"/>
        </w:rPr>
        <w:noBreakHyphen/>
      </w:r>
      <w:r w:rsidRPr="00487391">
        <w:rPr>
          <w:color w:val="000000"/>
        </w:rPr>
        <w:t xml:space="preserve">person commercial solicitation of handicapped persons solely by virtue of their handicap.  This provision must not be interpreted to restrict access by the public and press to information contained in public records.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87391">
        <w:rPr>
          <w:color w:val="000000"/>
        </w:rPr>
        <w:tab/>
      </w:r>
      <w:r w:rsidRPr="00487391">
        <w:rPr>
          <w:color w:val="000000"/>
        </w:rPr>
        <w:tab/>
        <w:t>(3)</w:t>
      </w:r>
      <w:r>
        <w:rPr>
          <w:color w:val="000000"/>
        </w:rPr>
        <w:tab/>
      </w:r>
      <w:r w:rsidRPr="00487391">
        <w:rPr>
          <w:color w:val="000000"/>
        </w:rPr>
        <w:t xml:space="preserve">Records of law enforcement and public safety agencies not otherwise available by state and federal law that were compiled in the process of detecting and investigating crime if the disclosure of the information would harm the agency by: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87391">
        <w:rPr>
          <w:color w:val="000000"/>
        </w:rPr>
        <w:tab/>
      </w:r>
      <w:r w:rsidRPr="00487391">
        <w:rPr>
          <w:color w:val="000000"/>
        </w:rPr>
        <w:tab/>
      </w:r>
      <w:r w:rsidRPr="00487391">
        <w:rPr>
          <w:color w:val="000000"/>
        </w:rPr>
        <w:tab/>
        <w:t>(A)</w:t>
      </w:r>
      <w:r>
        <w:rPr>
          <w:color w:val="000000"/>
        </w:rPr>
        <w:tab/>
      </w:r>
      <w:r w:rsidRPr="00487391">
        <w:rPr>
          <w:color w:val="000000"/>
        </w:rPr>
        <w:t xml:space="preserve">disclosing identity of informants not otherwise known;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487391">
        <w:rPr>
          <w:color w:val="000000"/>
        </w:rPr>
        <w:t xml:space="preserve">the premature release of information to be used in a prospective law enforcement action;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487391">
        <w:rPr>
          <w:color w:val="000000"/>
        </w:rPr>
        <w:t xml:space="preserve">disclosing investigatory techniques not otherwise known outside the government;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487391">
        <w:rPr>
          <w:color w:val="000000"/>
        </w:rPr>
        <w:t xml:space="preserve">by endangering the life, health, or property of any person;  or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87391">
        <w:rPr>
          <w:color w:val="000000"/>
        </w:rPr>
        <w:tab/>
      </w:r>
      <w:r w:rsidRPr="00487391">
        <w:rPr>
          <w:color w:val="000000"/>
        </w:rPr>
        <w:tab/>
      </w:r>
      <w:r w:rsidRPr="00487391">
        <w:rPr>
          <w:color w:val="000000"/>
        </w:rPr>
        <w:tab/>
        <w:t>(E)</w:t>
      </w:r>
      <w:r>
        <w:rPr>
          <w:color w:val="000000"/>
        </w:rPr>
        <w:tab/>
      </w:r>
      <w:r w:rsidRPr="00487391">
        <w:rPr>
          <w:color w:val="000000"/>
        </w:rPr>
        <w:t xml:space="preserve">disclosing any contents of intercepted wire, oral, or electronic communications not otherwise disclosed during a trial.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487391">
        <w:rPr>
          <w:color w:val="000000"/>
        </w:rPr>
        <w:t xml:space="preserve">Matters specifically exempted from disclosure by statute or law.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487391">
        <w:rPr>
          <w:color w:val="000000"/>
        </w:rPr>
        <w:t xml:space="preserve">Documents of and documents incidental to proposed contractual arrangements and documents of and documents incidental to proposed sales or purchases of property;  however: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487391">
        <w:rPr>
          <w:color w:val="000000"/>
        </w:rPr>
        <w:t xml:space="preserve">these documents are not exempt from disclosure once a contract is entered into or the property is sold or purchased except as otherwise provided in this section;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87391">
        <w:rPr>
          <w:color w:val="000000"/>
        </w:rPr>
        <w:tab/>
      </w:r>
      <w:r w:rsidRPr="00487391">
        <w:rPr>
          <w:color w:val="000000"/>
        </w:rPr>
        <w:tab/>
      </w:r>
      <w:r w:rsidRPr="00487391">
        <w:rPr>
          <w:color w:val="000000"/>
        </w:rPr>
        <w:tab/>
        <w:t xml:space="preserve">(b) a contract for the sale or purchase of real estate shall remain exempt from disclosure until the deed is executed, but this exemption applies only to those contracts of sale or purchase where the execution of the deed occurs within twelve months from the date of sale or purchase;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87391">
        <w:rPr>
          <w:color w:val="000000"/>
        </w:rPr>
        <w:tab/>
      </w:r>
      <w:r w:rsidRPr="00487391">
        <w:rPr>
          <w:color w:val="000000"/>
        </w:rPr>
        <w:tab/>
      </w:r>
      <w:r w:rsidRPr="00487391">
        <w:rPr>
          <w:color w:val="000000"/>
        </w:rPr>
        <w:tab/>
        <w:t>(c)</w:t>
      </w:r>
      <w:r>
        <w:rPr>
          <w:color w:val="000000"/>
        </w:rPr>
        <w:tab/>
      </w:r>
      <w:r w:rsidRPr="00487391">
        <w:rPr>
          <w:color w:val="000000"/>
        </w:rPr>
        <w:t xml:space="preserve">confidential proprietary information provided to a public body for economic development or contract negotiations purposes is not required to be disclosed.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87391">
        <w:rPr>
          <w:color w:val="000000"/>
        </w:rPr>
        <w:tab/>
      </w:r>
      <w:r w:rsidRPr="00487391">
        <w:rPr>
          <w:color w:val="000000"/>
        </w:rPr>
        <w:tab/>
        <w:t>(6)</w:t>
      </w:r>
      <w:r>
        <w:rPr>
          <w:color w:val="000000"/>
        </w:rPr>
        <w:tab/>
      </w:r>
      <w:r w:rsidRPr="00487391">
        <w:rPr>
          <w:color w:val="000000"/>
        </w:rPr>
        <w:t xml:space="preserve">All compensation paid by public bodies except as follows: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487391">
        <w:rPr>
          <w:color w:val="000000"/>
        </w:rPr>
        <w:t>For those persons receiving compensation of fifty thousand dollars or more annually, for all part</w:t>
      </w:r>
      <w:r w:rsidR="00FE4013">
        <w:rPr>
          <w:color w:val="000000"/>
        </w:rPr>
        <w:noBreakHyphen/>
      </w:r>
      <w:r w:rsidRPr="00487391">
        <w:rPr>
          <w:color w:val="000000"/>
        </w:rPr>
        <w:t xml:space="preserve">time employees, for any other persons who are paid honoraria or other compensation for special appearances, performances, or the like, and for employees at the level of agency or department head, the exact compensation of each person or employee;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487391">
        <w:rPr>
          <w:color w:val="000000"/>
        </w:rPr>
        <w:t xml:space="preserve">For classified and unclassified employees, including contract instructional employees, not subject to item (A) above who receive compensation between, but not including, thirty thousand dollars and fifty thousand dollars annually, the compensation level within a range of four thousand dollars, such ranges to commence at thirty thousand dollars and increase in increments of four thousand dollars;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487391">
        <w:rPr>
          <w:color w:val="000000"/>
        </w:rPr>
        <w:t xml:space="preserve">For classified employees not subject to item (A) above who receive compensation of thirty thousand dollars or less annually, the salary schedule showing the compensation range for that classification including longevity steps, where applicable;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87391">
        <w:rPr>
          <w:color w:val="000000"/>
        </w:rPr>
        <w:tab/>
      </w:r>
      <w:r w:rsidRPr="00487391">
        <w:rPr>
          <w:color w:val="000000"/>
        </w:rPr>
        <w:tab/>
      </w:r>
      <w:r w:rsidRPr="00487391">
        <w:rPr>
          <w:color w:val="000000"/>
        </w:rPr>
        <w:tab/>
        <w:t>(D)</w:t>
      </w:r>
      <w:r>
        <w:rPr>
          <w:color w:val="000000"/>
        </w:rPr>
        <w:tab/>
      </w:r>
      <w:r w:rsidRPr="00487391">
        <w:rPr>
          <w:color w:val="000000"/>
        </w:rPr>
        <w:t xml:space="preserve">For unclassified employees, including contract instructional employees, not subject to item (A) above who receive compensation of thirty thousand dollars or less annually, the compensation level within a range of four thousand dollars, such ranges to commence at two thousand dollars and increase in increments of four thousand dollars.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Pr="00487391">
        <w:rPr>
          <w:color w:val="000000"/>
        </w:rPr>
        <w:t xml:space="preserve">For purposes of this subsection (6), </w:t>
      </w:r>
      <w:r w:rsidR="00FE4013" w:rsidRPr="00FE4013">
        <w:rPr>
          <w:color w:val="000000"/>
        </w:rPr>
        <w:t>‘</w:t>
      </w:r>
      <w:r w:rsidRPr="00487391">
        <w:rPr>
          <w:color w:val="000000"/>
        </w:rPr>
        <w:t>agency head</w:t>
      </w:r>
      <w:r w:rsidR="00FE4013" w:rsidRPr="00FE4013">
        <w:rPr>
          <w:color w:val="000000"/>
        </w:rPr>
        <w:t>’</w:t>
      </w:r>
      <w:r w:rsidRPr="00487391">
        <w:rPr>
          <w:color w:val="000000"/>
        </w:rPr>
        <w:t xml:space="preserve"> or </w:t>
      </w:r>
      <w:r w:rsidR="00FE4013" w:rsidRPr="00FE4013">
        <w:rPr>
          <w:color w:val="000000"/>
        </w:rPr>
        <w:t>‘</w:t>
      </w:r>
      <w:r w:rsidRPr="00487391">
        <w:rPr>
          <w:color w:val="000000"/>
        </w:rPr>
        <w:t>department head</w:t>
      </w:r>
      <w:r w:rsidR="00FE4013" w:rsidRPr="00FE4013">
        <w:rPr>
          <w:color w:val="000000"/>
        </w:rPr>
        <w:t>’</w:t>
      </w:r>
      <w:r w:rsidRPr="00487391">
        <w:rPr>
          <w:color w:val="000000"/>
        </w:rPr>
        <w:t xml:space="preserve"> means any person who has authority and responsibility for any department of any institution, board, commission, council, division, bureau, center, school, hospital, or other facility that is a unit of a public body.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487391">
        <w:rPr>
          <w:color w:val="000000"/>
        </w:rPr>
        <w:t>Correspondence or work products of legal counsel for a public body and any other material that would violate attorney</w:t>
      </w:r>
      <w:r w:rsidR="00FE4013">
        <w:rPr>
          <w:color w:val="000000"/>
        </w:rPr>
        <w:noBreakHyphen/>
      </w:r>
      <w:r w:rsidRPr="00487391">
        <w:rPr>
          <w:color w:val="000000"/>
        </w:rPr>
        <w:t xml:space="preserve">client relationships. </w:t>
      </w:r>
    </w:p>
    <w:p w:rsidR="0051694A"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(8)</w:t>
      </w:r>
      <w:r>
        <w:rPr>
          <w:color w:val="000000"/>
          <w:u w:val="single"/>
        </w:rPr>
        <w:t>(A)</w:t>
      </w:r>
      <w:r>
        <w:rPr>
          <w:color w:val="000000"/>
        </w:rPr>
        <w:tab/>
      </w:r>
      <w:r w:rsidRPr="00487391">
        <w:rPr>
          <w:color w:val="000000"/>
        </w:rPr>
        <w:t xml:space="preserve">Memoranda, correspondence, and working papers </w:t>
      </w:r>
      <w:r w:rsidRPr="0051694A">
        <w:rPr>
          <w:strike/>
          <w:color w:val="000000"/>
        </w:rPr>
        <w:t>in the possession of individual members</w:t>
      </w:r>
      <w:r w:rsidRPr="00487391">
        <w:rPr>
          <w:color w:val="000000"/>
        </w:rPr>
        <w:t xml:space="preserve"> of the General Assembly </w:t>
      </w:r>
      <w:r w:rsidRPr="0051694A">
        <w:rPr>
          <w:strike/>
          <w:color w:val="000000"/>
        </w:rPr>
        <w:t>or their immediate staffs;  however, nothing herein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w:t>
      </w:r>
      <w:r>
        <w:rPr>
          <w:color w:val="000000"/>
        </w:rPr>
        <w:t xml:space="preserve"> </w:t>
      </w:r>
      <w:r>
        <w:rPr>
          <w:color w:val="000000"/>
          <w:u w:val="single"/>
        </w:rPr>
        <w:t>that:</w:t>
      </w:r>
    </w:p>
    <w:p w:rsidR="0051694A" w:rsidRDefault="00FE4013"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E4013">
        <w:rPr>
          <w:color w:val="000000"/>
        </w:rPr>
        <w:tab/>
      </w:r>
      <w:r w:rsidRPr="00FE4013">
        <w:rPr>
          <w:color w:val="000000"/>
        </w:rPr>
        <w:tab/>
      </w:r>
      <w:r w:rsidRPr="00FE4013">
        <w:rPr>
          <w:color w:val="000000"/>
        </w:rPr>
        <w:tab/>
      </w:r>
      <w:r w:rsidRPr="00FE4013">
        <w:rPr>
          <w:color w:val="000000"/>
        </w:rPr>
        <w:tab/>
      </w:r>
      <w:r w:rsidR="0051694A">
        <w:rPr>
          <w:color w:val="000000"/>
          <w:u w:val="single"/>
        </w:rPr>
        <w:t>(i)</w:t>
      </w:r>
      <w:r w:rsidRPr="00FE4013">
        <w:rPr>
          <w:color w:val="000000"/>
        </w:rPr>
        <w:tab/>
      </w:r>
      <w:r w:rsidRPr="00FE4013">
        <w:rPr>
          <w:color w:val="000000"/>
        </w:rPr>
        <w:tab/>
      </w:r>
      <w:r w:rsidR="0051694A">
        <w:rPr>
          <w:color w:val="000000"/>
          <w:u w:val="single"/>
        </w:rPr>
        <w:t>are in the possession of individual members of the General Assembly or their immediate staff; and</w:t>
      </w:r>
    </w:p>
    <w:p w:rsidR="0051694A" w:rsidRDefault="00FE4013"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E4013">
        <w:rPr>
          <w:color w:val="000000"/>
        </w:rPr>
        <w:tab/>
      </w:r>
      <w:r w:rsidRPr="00FE4013">
        <w:rPr>
          <w:color w:val="000000"/>
        </w:rPr>
        <w:tab/>
      </w:r>
      <w:r w:rsidRPr="00FE4013">
        <w:rPr>
          <w:color w:val="000000"/>
        </w:rPr>
        <w:tab/>
      </w:r>
      <w:r w:rsidRPr="00FE4013">
        <w:rPr>
          <w:color w:val="000000"/>
        </w:rPr>
        <w:tab/>
      </w:r>
      <w:r w:rsidR="0051694A">
        <w:rPr>
          <w:color w:val="000000"/>
          <w:u w:val="single"/>
        </w:rPr>
        <w:t>(ii)</w:t>
      </w:r>
      <w:r w:rsidRPr="00FE4013">
        <w:rPr>
          <w:color w:val="000000"/>
        </w:rPr>
        <w:tab/>
      </w:r>
      <w:r w:rsidR="0051694A">
        <w:rPr>
          <w:color w:val="000000"/>
          <w:u w:val="single"/>
        </w:rPr>
        <w:t>pertain to the development, drafting, or evaluation of legislation that has not been introduced in a body of the General Assembly or an amendment to legislation if this amendment has not been introduced to a committee or body of the General Assembly</w:t>
      </w:r>
      <w:r w:rsidR="0051694A" w:rsidRPr="00487391">
        <w:rPr>
          <w:color w:val="000000"/>
        </w:rPr>
        <w:t>.</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u w:val="single"/>
        </w:rPr>
        <w:t>(B)</w:t>
      </w:r>
      <w:r w:rsidR="00FE4013" w:rsidRPr="00FE4013">
        <w:rPr>
          <w:color w:val="000000"/>
        </w:rPr>
        <w:tab/>
      </w:r>
      <w:r>
        <w:rPr>
          <w:color w:val="000000"/>
          <w:u w:val="single"/>
        </w:rPr>
        <w:t>Nothing herein may be construed to limit or restrict public access to source documents or records, factual data or summaries of factual data, papers, minutes, or reports otherwise considered to be public information under the provisions of this chapter and not specifically exempted by any other provision of this chapter.</w:t>
      </w:r>
      <w:r w:rsidRPr="00487391">
        <w:rPr>
          <w:color w:val="000000"/>
        </w:rPr>
        <w:t xml:space="preserve">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87391">
        <w:rPr>
          <w:color w:val="000000"/>
        </w:rPr>
        <w:tab/>
      </w:r>
      <w:r w:rsidRPr="00487391">
        <w:rPr>
          <w:color w:val="000000"/>
        </w:rPr>
        <w:tab/>
        <w:t>(9)</w:t>
      </w:r>
      <w:r>
        <w:rPr>
          <w:color w:val="000000"/>
        </w:rPr>
        <w:tab/>
      </w:r>
      <w:r w:rsidRPr="00487391">
        <w:rPr>
          <w:color w:val="000000"/>
        </w:rPr>
        <w:t xml:space="preserve">Memoranda, correspondence, documents, and working papers relative to efforts or activities of a public body and of a person or entity employed by or authorized to act for or on behalf of a public body to attract business or industry to invest within South Carolina;  however, an incentive agreement made with an industry or business:  (1) requiring the expenditure of public funds or the transfer of anything of value, (2) reducing the rate or altering the method of taxation of the business or industry, or (3) otherwise impacting the offeror fiscally, is not exempt from disclosure after: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487391">
        <w:rPr>
          <w:color w:val="000000"/>
        </w:rPr>
        <w:t>the offer to attract an industry or business to invest or locate in the offeror</w:t>
      </w:r>
      <w:r w:rsidR="00FE4013" w:rsidRPr="00FE4013">
        <w:rPr>
          <w:color w:val="000000"/>
        </w:rPr>
        <w:t>’</w:t>
      </w:r>
      <w:r w:rsidRPr="00487391">
        <w:rPr>
          <w:color w:val="000000"/>
        </w:rPr>
        <w:t xml:space="preserve">s jurisdiction is accepted by the industry or business to whom the offer was made;  and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87391">
        <w:rPr>
          <w:color w:val="000000"/>
        </w:rPr>
        <w:tab/>
      </w:r>
      <w:r w:rsidRPr="00487391">
        <w:rPr>
          <w:color w:val="000000"/>
        </w:rPr>
        <w:tab/>
      </w:r>
      <w:r w:rsidRPr="00487391">
        <w:rPr>
          <w:color w:val="000000"/>
        </w:rPr>
        <w:tab/>
        <w:t>(b)</w:t>
      </w:r>
      <w:r>
        <w:rPr>
          <w:color w:val="000000"/>
        </w:rPr>
        <w:tab/>
      </w:r>
      <w:r w:rsidRPr="00487391">
        <w:rPr>
          <w:color w:val="000000"/>
        </w:rPr>
        <w:t xml:space="preserve">the public announcement of the project or finalization of any incentive agreement, whichever occurs later.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Pr="00487391">
        <w:rPr>
          <w:color w:val="000000"/>
        </w:rPr>
        <w:t xml:space="preserve">Any standards used or to be used by the South Carolina Department of Revenue for the selection of returns for examination, or data used or to be used for determining such standards, if the commission determines that such disclosure would seriously impair assessment, collection, or enforcement under the tax laws of this State.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r>
      <w:r w:rsidRPr="00487391">
        <w:rPr>
          <w:color w:val="000000"/>
        </w:rPr>
        <w:t xml:space="preserve">Information relative to the identity of the maker of a gift to a public body if the maker specifies that his making of the gift must be anonymous and that his identity must not be revealed as a condition of making the gift.  For the purposes of this item, </w:t>
      </w:r>
      <w:r w:rsidR="00FE4013" w:rsidRPr="00FE4013">
        <w:rPr>
          <w:color w:val="000000"/>
        </w:rPr>
        <w:t>‘</w:t>
      </w:r>
      <w:r w:rsidRPr="00487391">
        <w:rPr>
          <w:color w:val="000000"/>
        </w:rPr>
        <w:t>gift to a public body</w:t>
      </w:r>
      <w:r w:rsidR="00FE4013" w:rsidRPr="00FE4013">
        <w:rPr>
          <w:color w:val="000000"/>
        </w:rPr>
        <w:t>’</w:t>
      </w:r>
      <w:r w:rsidRPr="00487391">
        <w:rPr>
          <w:color w:val="000000"/>
        </w:rPr>
        <w:t xml:space="preserve"> includes, but is not limited to, gifts to any of the state</w:t>
      </w:r>
      <w:r w:rsidR="00FE4013">
        <w:rPr>
          <w:color w:val="000000"/>
        </w:rPr>
        <w:noBreakHyphen/>
      </w:r>
      <w:r w:rsidRPr="00487391">
        <w:rPr>
          <w:color w:val="000000"/>
        </w:rPr>
        <w:t xml:space="preserve">supported colleges or universities and museums.  With respect to the gifts, only information which identifies the maker may be exempt from disclosure.  If the maker of any gift or any member of his immediate family has any business transaction with the recipient of the gift within three years before or after the gift is made, the identity of the maker is not exempt from disclosure.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(12)</w:t>
      </w:r>
      <w:r>
        <w:rPr>
          <w:color w:val="000000"/>
        </w:rPr>
        <w:tab/>
      </w:r>
      <w:r w:rsidRPr="00487391">
        <w:rPr>
          <w:color w:val="000000"/>
        </w:rPr>
        <w:t>Records exempt pursuant to Section 9</w:t>
      </w:r>
      <w:r w:rsidR="00FE4013">
        <w:rPr>
          <w:color w:val="000000"/>
        </w:rPr>
        <w:noBreakHyphen/>
      </w:r>
      <w:r w:rsidRPr="00487391">
        <w:rPr>
          <w:color w:val="000000"/>
        </w:rPr>
        <w:t>16</w:t>
      </w:r>
      <w:r w:rsidR="00FE4013">
        <w:rPr>
          <w:color w:val="000000"/>
        </w:rPr>
        <w:noBreakHyphen/>
      </w:r>
      <w:r w:rsidRPr="00487391">
        <w:rPr>
          <w:color w:val="000000"/>
        </w:rPr>
        <w:t>80(B) and 9</w:t>
      </w:r>
      <w:r w:rsidR="00FE4013">
        <w:rPr>
          <w:color w:val="000000"/>
        </w:rPr>
        <w:noBreakHyphen/>
      </w:r>
      <w:r w:rsidRPr="00487391">
        <w:rPr>
          <w:color w:val="000000"/>
        </w:rPr>
        <w:t>16</w:t>
      </w:r>
      <w:r w:rsidR="00FE4013">
        <w:rPr>
          <w:color w:val="000000"/>
        </w:rPr>
        <w:noBreakHyphen/>
      </w:r>
      <w:r w:rsidRPr="00487391">
        <w:rPr>
          <w:color w:val="000000"/>
        </w:rPr>
        <w:t xml:space="preserve">320(D).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87391">
        <w:rPr>
          <w:color w:val="000000"/>
        </w:rPr>
        <w:tab/>
      </w:r>
      <w:r w:rsidRPr="00487391">
        <w:rPr>
          <w:color w:val="000000"/>
        </w:rPr>
        <w:tab/>
        <w:t>(13)</w:t>
      </w:r>
      <w:r>
        <w:rPr>
          <w:color w:val="000000"/>
        </w:rPr>
        <w:tab/>
      </w:r>
      <w:r w:rsidRPr="00487391">
        <w:rPr>
          <w:color w:val="000000"/>
        </w:rPr>
        <w:t>All materials, regardless of form, gathered by a public body during a search to fill an employment position, except that materials relating to not fewer than the final three applicants under consideration for a position must be made available for public inspection and copying.  In addition to making available for public inspection and copying the materials described in this item, the public body must disclose, upon request, the number of applicants considered for a position.  For the purpose of this item "materials relating to not fewer than the final three applicants" do not include an applicant</w:t>
      </w:r>
      <w:r w:rsidR="00FE4013" w:rsidRPr="00FE4013">
        <w:rPr>
          <w:color w:val="000000"/>
        </w:rPr>
        <w:t>’</w:t>
      </w:r>
      <w:r w:rsidRPr="00487391">
        <w:rPr>
          <w:color w:val="000000"/>
        </w:rPr>
        <w:t xml:space="preserve">s income tax returns, medical records, social security number, or information otherwise exempt from disclosure by this section.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87391">
        <w:rPr>
          <w:color w:val="000000"/>
        </w:rPr>
        <w:tab/>
      </w:r>
      <w:r w:rsidRPr="00487391">
        <w:rPr>
          <w:color w:val="000000"/>
        </w:rPr>
        <w:tab/>
        <w:t>(14)(A)</w:t>
      </w:r>
      <w:r>
        <w:rPr>
          <w:color w:val="000000"/>
        </w:rPr>
        <w:tab/>
      </w:r>
      <w:r w:rsidRPr="00487391">
        <w:rPr>
          <w:color w:val="000000"/>
        </w:rPr>
        <w:t xml:space="preserve">Data, records, or information of a proprietary nature, produced or collected by or for faculty or staff of state institutions of higher education in the conduct of or as a result of study or research on commercial, scientific, technical, or scholarly issues, whether sponsored by the institution alone or in conjunction with a governmental body or private concern, where the data, records, or information has not been publicly released, published, copyrighted, or patented.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487391">
        <w:rPr>
          <w:color w:val="000000"/>
        </w:rPr>
        <w:t xml:space="preserve">Any data, records, or information developed, collected, or received by or on behalf of faculty, staff, employees, or students of a state institution of higher education or any public or private entity supporting or participating in the activities of a state institution of higher education in the conduct of or as a result of study or research on medical, scientific, technical, scholarly, or artistic issues, whether sponsored by the institution alone or in conjunction with a governmental body or private entity until the information is published, patented, otherwise publicly disseminated, or released to an agency whereupon the request must be made to the agency.  This item applies to, but is not limited to, information provided by participants in research, research notes and data, discoveries, research projects, proposals, methodologies, protocols, and creative works.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87391">
        <w:rPr>
          <w:color w:val="000000"/>
        </w:rPr>
        <w:tab/>
      </w:r>
      <w:r w:rsidRPr="00487391">
        <w:rPr>
          <w:color w:val="000000"/>
        </w:rPr>
        <w:tab/>
      </w:r>
      <w:r w:rsidRPr="00487391">
        <w:rPr>
          <w:color w:val="000000"/>
        </w:rPr>
        <w:tab/>
        <w:t>(C)</w:t>
      </w:r>
      <w:r>
        <w:rPr>
          <w:color w:val="000000"/>
        </w:rPr>
        <w:tab/>
      </w:r>
      <w:r w:rsidRPr="00487391">
        <w:rPr>
          <w:color w:val="000000"/>
        </w:rPr>
        <w:t>The exemptions in this item do not extend to the institution</w:t>
      </w:r>
      <w:r w:rsidR="00FE4013" w:rsidRPr="00FE4013">
        <w:rPr>
          <w:color w:val="000000"/>
        </w:rPr>
        <w:t>’</w:t>
      </w:r>
      <w:r w:rsidRPr="00487391">
        <w:rPr>
          <w:color w:val="000000"/>
        </w:rPr>
        <w:t xml:space="preserve">s financial or administrative records.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87391">
        <w:rPr>
          <w:color w:val="000000"/>
        </w:rPr>
        <w:tab/>
      </w:r>
      <w:r w:rsidRPr="00487391">
        <w:rPr>
          <w:color w:val="000000"/>
        </w:rPr>
        <w:tab/>
        <w:t>(15)</w:t>
      </w:r>
      <w:r>
        <w:rPr>
          <w:color w:val="000000"/>
        </w:rPr>
        <w:tab/>
      </w:r>
      <w:r w:rsidRPr="00487391">
        <w:rPr>
          <w:color w:val="000000"/>
        </w:rPr>
        <w:t xml:space="preserve">The identity, or information tending to reveal the identity, of any individual who in good faith makes a complaint or otherwise discloses information, which alleges a violation or potential violation of law or regulation, to a state regulatory agency.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(16)</w:t>
      </w:r>
      <w:r>
        <w:rPr>
          <w:color w:val="000000"/>
        </w:rPr>
        <w:tab/>
      </w:r>
      <w:r w:rsidRPr="00487391">
        <w:rPr>
          <w:color w:val="000000"/>
        </w:rPr>
        <w:t>Records exempt pursuant to Sections 59</w:t>
      </w:r>
      <w:r w:rsidR="00FE4013">
        <w:rPr>
          <w:color w:val="000000"/>
        </w:rPr>
        <w:noBreakHyphen/>
      </w:r>
      <w:r w:rsidRPr="00487391">
        <w:rPr>
          <w:color w:val="000000"/>
        </w:rPr>
        <w:t>153</w:t>
      </w:r>
      <w:r w:rsidR="00FE4013">
        <w:rPr>
          <w:color w:val="000000"/>
        </w:rPr>
        <w:noBreakHyphen/>
      </w:r>
      <w:r w:rsidRPr="00487391">
        <w:rPr>
          <w:color w:val="000000"/>
        </w:rPr>
        <w:t>80(B) and 59</w:t>
      </w:r>
      <w:r w:rsidR="00FE4013">
        <w:rPr>
          <w:color w:val="000000"/>
        </w:rPr>
        <w:noBreakHyphen/>
      </w:r>
      <w:r w:rsidRPr="00487391">
        <w:rPr>
          <w:color w:val="000000"/>
        </w:rPr>
        <w:t>153</w:t>
      </w:r>
      <w:r w:rsidR="00FE4013">
        <w:rPr>
          <w:color w:val="000000"/>
        </w:rPr>
        <w:noBreakHyphen/>
      </w:r>
      <w:r w:rsidRPr="00487391">
        <w:rPr>
          <w:color w:val="000000"/>
        </w:rPr>
        <w:t xml:space="preserve">320(D).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(17)</w:t>
      </w:r>
      <w:r>
        <w:rPr>
          <w:color w:val="000000"/>
        </w:rPr>
        <w:tab/>
      </w:r>
      <w:r w:rsidRPr="00487391">
        <w:rPr>
          <w:color w:val="000000"/>
        </w:rPr>
        <w:t>Structural bridge plans or designs unless:  (a) the release is necessary for procurement purposes;  or (b) the plans or designs are the subject of a negligence action, an action set forth in Section 15</w:t>
      </w:r>
      <w:r w:rsidR="00FE4013">
        <w:rPr>
          <w:color w:val="000000"/>
        </w:rPr>
        <w:noBreakHyphen/>
      </w:r>
      <w:r w:rsidRPr="00487391">
        <w:rPr>
          <w:color w:val="000000"/>
        </w:rPr>
        <w:t>3</w:t>
      </w:r>
      <w:r w:rsidR="00FE4013">
        <w:rPr>
          <w:color w:val="000000"/>
        </w:rPr>
        <w:noBreakHyphen/>
      </w:r>
      <w:r w:rsidRPr="00487391">
        <w:rPr>
          <w:color w:val="000000"/>
        </w:rPr>
        <w:t xml:space="preserve">530, or an action brought pursuant to Chapter 78 of Title 15, and the request is made pursuant to a judicial order. </w:t>
      </w:r>
    </w:p>
    <w:p w:rsidR="0051694A" w:rsidRPr="00487391"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(18)</w:t>
      </w:r>
      <w:r>
        <w:rPr>
          <w:color w:val="000000"/>
        </w:rPr>
        <w:tab/>
      </w:r>
      <w:r w:rsidRPr="00487391">
        <w:rPr>
          <w:color w:val="000000"/>
        </w:rPr>
        <w:t>Photographs, videos, and other visual images, and audio recordings of and related to the performance of an autopsy, except that the photographs, videos, images, or recordings may be viewed and used by the persons identified in Section 17</w:t>
      </w:r>
      <w:r w:rsidR="00FE4013">
        <w:rPr>
          <w:color w:val="000000"/>
        </w:rPr>
        <w:noBreakHyphen/>
      </w:r>
      <w:r w:rsidRPr="00487391">
        <w:rPr>
          <w:color w:val="000000"/>
        </w:rPr>
        <w:t>5</w:t>
      </w:r>
      <w:r w:rsidR="00FE4013">
        <w:rPr>
          <w:color w:val="000000"/>
        </w:rPr>
        <w:noBreakHyphen/>
      </w:r>
      <w:r w:rsidRPr="00487391">
        <w:rPr>
          <w:color w:val="000000"/>
        </w:rPr>
        <w:t xml:space="preserve">535 for the purposes contemplated or provided for in that section. </w:t>
      </w:r>
    </w:p>
    <w:p w:rsidR="0051694A"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(19)</w:t>
      </w:r>
      <w:r>
        <w:rPr>
          <w:color w:val="000000"/>
        </w:rPr>
        <w:tab/>
      </w:r>
      <w:r w:rsidRPr="00487391">
        <w:rPr>
          <w:color w:val="000000"/>
        </w:rPr>
        <w:t>Private investment and other proprietary financial data provided to the Venture Capital Authority by a designated investor group or an investor as those terms are defined by Section 11</w:t>
      </w:r>
      <w:r w:rsidR="00FE4013">
        <w:rPr>
          <w:color w:val="000000"/>
        </w:rPr>
        <w:noBreakHyphen/>
      </w:r>
      <w:r w:rsidRPr="00487391">
        <w:rPr>
          <w:color w:val="000000"/>
        </w:rPr>
        <w:t>45</w:t>
      </w:r>
      <w:r w:rsidR="00FE4013">
        <w:rPr>
          <w:color w:val="000000"/>
        </w:rPr>
        <w:noBreakHyphen/>
      </w:r>
      <w:r w:rsidRPr="00487391">
        <w:rPr>
          <w:color w:val="000000"/>
        </w:rPr>
        <w:t>30.</w:t>
      </w:r>
    </w:p>
    <w:p w:rsidR="0051694A" w:rsidRDefault="0051694A" w:rsidP="00516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r>
      <w:r>
        <w:rPr>
          <w:color w:val="000000"/>
          <w:u w:val="single"/>
        </w:rPr>
        <w:t>(20)</w:t>
      </w:r>
      <w:r w:rsidR="00FE4013" w:rsidRPr="00FE4013">
        <w:rPr>
          <w:color w:val="000000"/>
        </w:rPr>
        <w:tab/>
      </w:r>
      <w:r>
        <w:rPr>
          <w:color w:val="000000"/>
          <w:u w:val="single"/>
        </w:rPr>
        <w:t>Written or electronic correspondence sent to an individual public official by a constituent of that public official.</w:t>
      </w:r>
      <w:r>
        <w:rPr>
          <w:color w:val="000000"/>
        </w:rPr>
        <w:t>”</w:t>
      </w:r>
    </w:p>
    <w:p w:rsidR="000D6B47" w:rsidRDefault="000D6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6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94A">
        <w:t>2</w:t>
      </w:r>
      <w:r>
        <w:t>.</w:t>
      </w:r>
      <w:r>
        <w:tab/>
        <w:t>This act takes effect upon approval by the Governor.</w:t>
      </w:r>
    </w:p>
    <w:p w:rsidR="0014398F" w:rsidRDefault="00FE4013" w:rsidP="00740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398F" w:rsidRDefault="0014398F" w:rsidP="00CF6D48">
      <w:pPr>
        <w:suppressAutoHyphens/>
      </w:pPr>
    </w:p>
    <w:sectPr w:rsidR="0014398F" w:rsidSect="00CF6D4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B47" w:rsidRDefault="000D6B47" w:rsidP="009F0C77">
      <w:r>
        <w:separator/>
      </w:r>
    </w:p>
  </w:endnote>
  <w:endnote w:type="continuationSeparator" w:id="0">
    <w:p w:rsidR="000D6B47" w:rsidRDefault="000D6B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EF2EBC-A059-4ACB-B6DD-DBCB8D94576F}"/>
    <w:embedBold r:id="rId2" w:fontKey="{E5515C8A-9012-41C3-A1BD-576E03E46244}"/>
  </w:font>
  <w:font w:name="Calibri">
    <w:panose1 w:val="020F0502020204030204"/>
    <w:charset w:val="00"/>
    <w:family w:val="swiss"/>
    <w:pitch w:val="variable"/>
    <w:sig w:usb0="E10002FF" w:usb1="4000ACFF" w:usb2="00000009" w:usb3="00000000" w:csb0="0000019F" w:csb1="00000000"/>
    <w:embedRegular r:id="rId3" w:fontKey="{0AFB1296-B670-4267-B4AE-4FAE650275BA}"/>
  </w:font>
  <w:font w:name="Tahoma">
    <w:panose1 w:val="020B0604030504040204"/>
    <w:charset w:val="00"/>
    <w:family w:val="swiss"/>
    <w:pitch w:val="variable"/>
    <w:sig w:usb0="21002A87" w:usb1="80000000" w:usb2="00000008" w:usb3="00000000" w:csb0="000101FF" w:csb1="00000000"/>
    <w:embedRegular r:id="rId4" w:fontKey="{27C822D8-FBE3-4B01-B02A-3284D91067D6}"/>
  </w:font>
  <w:font w:name="Cambria">
    <w:panose1 w:val="02040503050406030204"/>
    <w:charset w:val="00"/>
    <w:family w:val="roman"/>
    <w:pitch w:val="variable"/>
    <w:sig w:usb0="E00002FF" w:usb1="400004FF" w:usb2="00000000" w:usb3="00000000" w:csb0="0000019F" w:csb1="00000000"/>
    <w:embedRegular r:id="rId5" w:fontKey="{F02F171F-0E4C-4597-974A-12791B9E57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D48" w:rsidRPr="0014398F" w:rsidRDefault="00CF6D48" w:rsidP="0014398F">
    <w:pPr>
      <w:pStyle w:val="Footer"/>
      <w:tabs>
        <w:tab w:val="clear" w:pos="4680"/>
        <w:tab w:val="clear" w:pos="9360"/>
        <w:tab w:val="center" w:pos="2995"/>
      </w:tabs>
      <w:spacing w:before="120"/>
    </w:pPr>
    <w:r>
      <w:t>[3641]</w:t>
    </w:r>
    <w:r>
      <w:tab/>
    </w:r>
    <w:r w:rsidR="001D5B60">
      <w:fldChar w:fldCharType="begin"/>
    </w:r>
    <w:r w:rsidR="001D5B60">
      <w:instrText xml:space="preserve"> PAGE  \* MERGEFORMAT </w:instrText>
    </w:r>
    <w:r w:rsidR="001D5B60">
      <w:fldChar w:fldCharType="separate"/>
    </w:r>
    <w:r w:rsidR="00DD6D57">
      <w:rPr>
        <w:noProof/>
      </w:rPr>
      <w:t>1</w:t>
    </w:r>
    <w:r w:rsidR="001D5B6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B47" w:rsidRDefault="000D6B47" w:rsidP="009F0C77">
      <w:r>
        <w:separator/>
      </w:r>
    </w:p>
  </w:footnote>
  <w:footnote w:type="continuationSeparator" w:id="0">
    <w:p w:rsidR="000D6B47" w:rsidRDefault="000D6B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21AB13"/>
    <w:docVar w:name="CoverBillType" w:val="b"/>
    <w:docVar w:name="docpath" w:val="L:\Council\bills\AGM\19921AB13.DOCX"/>
    <w:docVar w:name="dvBillNumber" w:val="3641"/>
    <w:docVar w:name="dvBillNumberPrefix" w:val="H. "/>
    <w:docVar w:name="dvOriginalBody" w:val="House"/>
    <w:docVar w:name="dvSteno" w:val="AGM"/>
    <w:docVar w:name="NameofBody" w:val="h"/>
    <w:docVar w:name="vgroup2" w:val="Council"/>
  </w:docVars>
  <w:rsids>
    <w:rsidRoot w:val="00ED010F"/>
    <w:rsid w:val="00011869"/>
    <w:rsid w:val="0005074A"/>
    <w:rsid w:val="000D6B47"/>
    <w:rsid w:val="000E1785"/>
    <w:rsid w:val="000F40FA"/>
    <w:rsid w:val="0010776B"/>
    <w:rsid w:val="00114E04"/>
    <w:rsid w:val="00133E66"/>
    <w:rsid w:val="001435A3"/>
    <w:rsid w:val="0014398F"/>
    <w:rsid w:val="001A6E9F"/>
    <w:rsid w:val="001D08F2"/>
    <w:rsid w:val="001D525B"/>
    <w:rsid w:val="001D5B60"/>
    <w:rsid w:val="001D7F4F"/>
    <w:rsid w:val="002321B6"/>
    <w:rsid w:val="00250967"/>
    <w:rsid w:val="002543C8"/>
    <w:rsid w:val="00284AAE"/>
    <w:rsid w:val="002E5912"/>
    <w:rsid w:val="00301B21"/>
    <w:rsid w:val="00325348"/>
    <w:rsid w:val="0032732C"/>
    <w:rsid w:val="00336AD0"/>
    <w:rsid w:val="0036698E"/>
    <w:rsid w:val="0037079A"/>
    <w:rsid w:val="00395229"/>
    <w:rsid w:val="003D01E8"/>
    <w:rsid w:val="003D7907"/>
    <w:rsid w:val="003E5288"/>
    <w:rsid w:val="003F6D79"/>
    <w:rsid w:val="0041760A"/>
    <w:rsid w:val="00417C01"/>
    <w:rsid w:val="00473949"/>
    <w:rsid w:val="004809EE"/>
    <w:rsid w:val="004867A3"/>
    <w:rsid w:val="004E7D54"/>
    <w:rsid w:val="0051694A"/>
    <w:rsid w:val="005273C6"/>
    <w:rsid w:val="00530A69"/>
    <w:rsid w:val="00545593"/>
    <w:rsid w:val="00577C6C"/>
    <w:rsid w:val="00580904"/>
    <w:rsid w:val="005C2FE2"/>
    <w:rsid w:val="005E2BC9"/>
    <w:rsid w:val="00605102"/>
    <w:rsid w:val="006215AA"/>
    <w:rsid w:val="00645691"/>
    <w:rsid w:val="006913C9"/>
    <w:rsid w:val="0069470D"/>
    <w:rsid w:val="00734F00"/>
    <w:rsid w:val="007407E3"/>
    <w:rsid w:val="007A65AF"/>
    <w:rsid w:val="007A70AE"/>
    <w:rsid w:val="00834538"/>
    <w:rsid w:val="008362E8"/>
    <w:rsid w:val="008A1768"/>
    <w:rsid w:val="008F0F33"/>
    <w:rsid w:val="008F4429"/>
    <w:rsid w:val="0094021A"/>
    <w:rsid w:val="009B44AF"/>
    <w:rsid w:val="009C6A0B"/>
    <w:rsid w:val="009E2443"/>
    <w:rsid w:val="009F0C77"/>
    <w:rsid w:val="009F4DD1"/>
    <w:rsid w:val="00A23EBA"/>
    <w:rsid w:val="00A41684"/>
    <w:rsid w:val="00A64E80"/>
    <w:rsid w:val="00A72BCD"/>
    <w:rsid w:val="00A741D9"/>
    <w:rsid w:val="00A833AB"/>
    <w:rsid w:val="00A9741D"/>
    <w:rsid w:val="00AD4B17"/>
    <w:rsid w:val="00B412D4"/>
    <w:rsid w:val="00B55143"/>
    <w:rsid w:val="00BE3C22"/>
    <w:rsid w:val="00C0345E"/>
    <w:rsid w:val="00C13485"/>
    <w:rsid w:val="00C3483A"/>
    <w:rsid w:val="00C74E9D"/>
    <w:rsid w:val="00C82FD3"/>
    <w:rsid w:val="00C92819"/>
    <w:rsid w:val="00CB6BD6"/>
    <w:rsid w:val="00CC6B7B"/>
    <w:rsid w:val="00CD2089"/>
    <w:rsid w:val="00CF6D48"/>
    <w:rsid w:val="00D73A67"/>
    <w:rsid w:val="00D970A9"/>
    <w:rsid w:val="00DD6D57"/>
    <w:rsid w:val="00DF3845"/>
    <w:rsid w:val="00E07E9A"/>
    <w:rsid w:val="00E348D7"/>
    <w:rsid w:val="00E41911"/>
    <w:rsid w:val="00E92EEF"/>
    <w:rsid w:val="00ED010F"/>
    <w:rsid w:val="00EE2B71"/>
    <w:rsid w:val="00F24442"/>
    <w:rsid w:val="00F25BF9"/>
    <w:rsid w:val="00F50AE3"/>
    <w:rsid w:val="00F67CF1"/>
    <w:rsid w:val="00F840F0"/>
    <w:rsid w:val="00FB0D0D"/>
    <w:rsid w:val="00FB43B4"/>
    <w:rsid w:val="00FE4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33F1AD4-A4CE-428B-A665-37163080A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6BD6"/>
    <w:rPr>
      <w:rFonts w:ascii="Tahoma" w:hAnsi="Tahoma" w:cs="Tahoma"/>
      <w:sz w:val="16"/>
      <w:szCs w:val="16"/>
    </w:rPr>
  </w:style>
  <w:style w:type="character" w:customStyle="1" w:styleId="BalloonTextChar">
    <w:name w:val="Balloon Text Char"/>
    <w:basedOn w:val="DefaultParagraphFont"/>
    <w:link w:val="BalloonText"/>
    <w:uiPriority w:val="99"/>
    <w:semiHidden/>
    <w:rsid w:val="00CB6BD6"/>
    <w:rPr>
      <w:rFonts w:ascii="Tahoma" w:eastAsia="Times New Roman" w:hAnsi="Tahoma" w:cs="Tahoma"/>
      <w:sz w:val="16"/>
      <w:szCs w:val="16"/>
    </w:rPr>
  </w:style>
  <w:style w:type="character" w:styleId="Hyperlink">
    <w:name w:val="Hyperlink"/>
    <w:basedOn w:val="DefaultParagraphFont"/>
    <w:uiPriority w:val="99"/>
    <w:unhideWhenUsed/>
    <w:rsid w:val="00CF6D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7-13.docx" TargetMode="External"/><Relationship Id="rId3" Type="http://schemas.openxmlformats.org/officeDocument/2006/relationships/settings" Target="settings.xml"/><Relationship Id="rId7" Type="http://schemas.openxmlformats.org/officeDocument/2006/relationships/hyperlink" Target="file:///h:\HJ%20Archive\2013\02-2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641_2013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F68D9-DBD7-4639-BBA2-CB3B72A11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2041</Words>
  <Characters>11639</Characters>
  <Application>Microsoft Office Word</Application>
  <DocSecurity>0</DocSecurity>
  <Lines>96</Lines>
  <Paragraphs>27</Paragraphs>
  <ScaleCrop>false</ScaleCrop>
  <Company>LPITS</Company>
  <LinksUpToDate>false</LinksUpToDate>
  <CharactersWithSpaces>13653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3641: Freedom of Information Act - South Carolina Legislature Online</dc:title>
  <dc:creator>angiemorgan</dc:creator>
  <cp:lastModifiedBy>N Cumfer</cp:lastModifiedBy>
  <cp:revision>7</cp:revision>
  <cp:lastPrinted>2013-02-27T15:45:00Z</cp:lastPrinted>
  <dcterms:created xsi:type="dcterms:W3CDTF">2013-02-27T20:38:00Z</dcterms:created>
  <dcterms:modified xsi:type="dcterms:W3CDTF">2014-12-05T16:40:00Z</dcterms:modified>
</cp:coreProperties>
</file>