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CE2" w:rsidRDefault="00746CE2" w:rsidP="00746CE2">
      <w:pPr>
        <w:widowControl w:val="0"/>
        <w:jc w:val="center"/>
      </w:pPr>
      <w:r w:rsidRPr="00746CE2">
        <w:rPr>
          <w:b/>
        </w:rPr>
        <w:t>South Carolina General Assembly</w:t>
      </w:r>
    </w:p>
    <w:p w:rsidR="00746CE2" w:rsidRDefault="00746CE2" w:rsidP="00746CE2">
      <w:pPr>
        <w:widowControl w:val="0"/>
        <w:jc w:val="center"/>
      </w:pPr>
      <w:r>
        <w:t>120th Session, 2013-2014</w:t>
      </w:r>
    </w:p>
    <w:p w:rsidR="00746CE2" w:rsidRDefault="00746CE2" w:rsidP="00746CE2">
      <w:pPr>
        <w:widowControl w:val="0"/>
        <w:jc w:val="left"/>
      </w:pPr>
    </w:p>
    <w:p w:rsidR="00746CE2" w:rsidRDefault="00746CE2" w:rsidP="00746CE2">
      <w:pPr>
        <w:widowControl w:val="0"/>
        <w:jc w:val="left"/>
        <w:rPr>
          <w:b/>
        </w:rPr>
      </w:pPr>
      <w:r w:rsidRPr="00746CE2">
        <w:rPr>
          <w:b/>
        </w:rPr>
        <w:t>H. 4262</w:t>
      </w:r>
    </w:p>
    <w:p w:rsidR="00746CE2" w:rsidRDefault="00746CE2" w:rsidP="00746CE2">
      <w:pPr>
        <w:widowControl w:val="0"/>
        <w:jc w:val="left"/>
        <w:rPr>
          <w:b/>
        </w:rPr>
      </w:pPr>
    </w:p>
    <w:p w:rsidR="00746CE2" w:rsidRDefault="00746CE2" w:rsidP="00746CE2">
      <w:pPr>
        <w:widowControl w:val="0"/>
        <w:jc w:val="left"/>
      </w:pPr>
      <w:r w:rsidRPr="00746CE2">
        <w:rPr>
          <w:b/>
        </w:rPr>
        <w:t>STATUS INFORMATION</w:t>
      </w:r>
    </w:p>
    <w:p w:rsidR="00746CE2" w:rsidRDefault="00746CE2" w:rsidP="00746CE2">
      <w:pPr>
        <w:widowControl w:val="0"/>
        <w:jc w:val="left"/>
      </w:pPr>
    </w:p>
    <w:p w:rsidR="00746CE2" w:rsidRDefault="00746CE2" w:rsidP="00746CE2">
      <w:pPr>
        <w:widowControl w:val="0"/>
        <w:jc w:val="left"/>
      </w:pPr>
      <w:r>
        <w:t>General Bill</w:t>
      </w:r>
    </w:p>
    <w:p w:rsidR="00746CE2" w:rsidRDefault="00746CE2" w:rsidP="00746CE2">
      <w:pPr>
        <w:widowControl w:val="0"/>
        <w:jc w:val="left"/>
      </w:pPr>
      <w:r>
        <w:t>Sponsors: Rep. Limehouse</w:t>
      </w:r>
    </w:p>
    <w:p w:rsidR="00746CE2" w:rsidRDefault="00746CE2" w:rsidP="00746CE2">
      <w:pPr>
        <w:widowControl w:val="0"/>
        <w:jc w:val="left"/>
      </w:pPr>
      <w:r>
        <w:t>Document Path: l:\council\bills\bbm\10943htc13.docx</w:t>
      </w:r>
    </w:p>
    <w:p w:rsidR="00746CE2" w:rsidRDefault="00746CE2" w:rsidP="00746CE2">
      <w:pPr>
        <w:widowControl w:val="0"/>
        <w:jc w:val="left"/>
      </w:pPr>
    </w:p>
    <w:p w:rsidR="00746CE2" w:rsidRDefault="00746CE2" w:rsidP="00746CE2">
      <w:pPr>
        <w:widowControl w:val="0"/>
        <w:jc w:val="left"/>
      </w:pPr>
      <w:r>
        <w:t>Introduced in the House on May 30, 2013</w:t>
      </w:r>
    </w:p>
    <w:p w:rsidR="00746CE2" w:rsidRDefault="00746CE2" w:rsidP="00746CE2">
      <w:pPr>
        <w:widowControl w:val="0"/>
        <w:jc w:val="left"/>
      </w:pPr>
      <w:r>
        <w:t xml:space="preserve">Currently residing in the House Committee on </w:t>
      </w:r>
      <w:r w:rsidRPr="00746CE2">
        <w:rPr>
          <w:b/>
        </w:rPr>
        <w:t>Ways and Means</w:t>
      </w:r>
    </w:p>
    <w:p w:rsidR="00746CE2" w:rsidRDefault="00746CE2" w:rsidP="00746CE2">
      <w:pPr>
        <w:widowControl w:val="0"/>
        <w:jc w:val="left"/>
      </w:pPr>
    </w:p>
    <w:p w:rsidR="00746CE2" w:rsidRDefault="00746CE2" w:rsidP="00746CE2">
      <w:pPr>
        <w:widowControl w:val="0"/>
        <w:jc w:val="left"/>
      </w:pPr>
      <w:r>
        <w:t xml:space="preserve">Summary: </w:t>
      </w:r>
      <w:r w:rsidR="00956683">
        <w:t>Income tax credit</w:t>
      </w:r>
    </w:p>
    <w:p w:rsidR="00746CE2" w:rsidRDefault="00746CE2" w:rsidP="00746CE2">
      <w:pPr>
        <w:widowControl w:val="0"/>
        <w:jc w:val="left"/>
      </w:pPr>
    </w:p>
    <w:p w:rsidR="00746CE2" w:rsidRDefault="00746CE2" w:rsidP="00746CE2">
      <w:pPr>
        <w:widowControl w:val="0"/>
        <w:jc w:val="left"/>
      </w:pPr>
    </w:p>
    <w:p w:rsidR="00746CE2" w:rsidRDefault="00746CE2" w:rsidP="00746C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6CE2">
        <w:rPr>
          <w:b/>
        </w:rPr>
        <w:t>HISTORY OF LEGISLATIVE ACTIONS</w:t>
      </w:r>
    </w:p>
    <w:p w:rsidR="00746CE2" w:rsidRDefault="00746CE2" w:rsidP="00746C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46CE2" w:rsidRPr="00746CE2" w:rsidRDefault="00746CE2" w:rsidP="00746C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6CE2">
        <w:rPr>
          <w:u w:val="single"/>
        </w:rPr>
        <w:tab/>
        <w:t>Date</w:t>
      </w:r>
      <w:r w:rsidRPr="00746CE2">
        <w:rPr>
          <w:u w:val="single"/>
        </w:rPr>
        <w:tab/>
        <w:t>Body</w:t>
      </w:r>
      <w:r w:rsidRPr="00746CE2">
        <w:rPr>
          <w:u w:val="single"/>
        </w:rPr>
        <w:tab/>
        <w:t>Action Description with journal page number</w:t>
      </w:r>
      <w:r w:rsidRPr="00746CE2">
        <w:rPr>
          <w:u w:val="single"/>
        </w:rPr>
        <w:tab/>
      </w:r>
      <w:bookmarkStart w:id="0" w:name="_GoBack"/>
      <w:bookmarkEnd w:id="0"/>
    </w:p>
    <w:p w:rsidR="00DF3A34" w:rsidRDefault="00DF3A34" w:rsidP="00DF3A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5/30/2013</w:t>
      </w:r>
      <w:r>
        <w:tab/>
        <w:t>House</w:t>
      </w:r>
      <w:r>
        <w:tab/>
      </w:r>
      <w:r w:rsidRPr="00B92CDA">
        <w:t>Introduced and read first time (</w:t>
      </w:r>
      <w:hyperlink r:id="rId7" w:history="1">
        <w:r w:rsidRPr="00B92CDA">
          <w:rPr>
            <w:rStyle w:val="Hyperlink"/>
          </w:rPr>
          <w:t>House Journal</w:t>
        </w:r>
        <w:r w:rsidRPr="00B92CDA">
          <w:rPr>
            <w:rStyle w:val="Hyperlink"/>
          </w:rPr>
          <w:noBreakHyphen/>
          <w:t>page 29</w:t>
        </w:r>
      </w:hyperlink>
      <w:r w:rsidRPr="00B92CDA">
        <w:t>)</w:t>
      </w:r>
    </w:p>
    <w:p w:rsidR="00DF3A34" w:rsidRDefault="00DF3A34" w:rsidP="00DF3A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5/30/2013</w:t>
      </w:r>
      <w:r>
        <w:tab/>
        <w:t>House</w:t>
      </w:r>
      <w:r>
        <w:tab/>
      </w:r>
      <w:r w:rsidRPr="00B92CDA">
        <w:t>Referred</w:t>
      </w:r>
      <w:r>
        <w:t xml:space="preserve"> to Committee on </w:t>
      </w:r>
      <w:r w:rsidRPr="00B92CDA">
        <w:rPr>
          <w:b/>
        </w:rPr>
        <w:t>Ways and Means</w:t>
      </w:r>
      <w:r>
        <w:t xml:space="preserve"> </w:t>
      </w:r>
      <w:r w:rsidRPr="00B92CDA">
        <w:t>(</w:t>
      </w:r>
      <w:hyperlink r:id="rId8" w:history="1">
        <w:r w:rsidRPr="00B92CDA">
          <w:rPr>
            <w:rStyle w:val="Hyperlink"/>
          </w:rPr>
          <w:t>House Journal</w:t>
        </w:r>
        <w:r w:rsidRPr="00B92CDA">
          <w:rPr>
            <w:rStyle w:val="Hyperlink"/>
          </w:rPr>
          <w:noBreakHyphen/>
          <w:t>page 29</w:t>
        </w:r>
      </w:hyperlink>
      <w:r w:rsidRPr="00B92CDA">
        <w:t>)</w:t>
      </w:r>
    </w:p>
    <w:p w:rsidR="00DF3A34" w:rsidRDefault="00DF3A34" w:rsidP="00DF3A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6CE2" w:rsidRPr="00746CE2" w:rsidRDefault="00746CE2" w:rsidP="00746C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6CE2" w:rsidRDefault="00746CE2" w:rsidP="00746CE2">
      <w:pPr>
        <w:widowControl w:val="0"/>
        <w:jc w:val="left"/>
      </w:pPr>
      <w:r w:rsidRPr="00746CE2">
        <w:rPr>
          <w:b/>
        </w:rPr>
        <w:t>VERSIONS OF THIS BILL</w:t>
      </w:r>
    </w:p>
    <w:p w:rsidR="00746CE2" w:rsidRDefault="00746CE2" w:rsidP="00746CE2">
      <w:pPr>
        <w:widowControl w:val="0"/>
        <w:jc w:val="left"/>
      </w:pPr>
    </w:p>
    <w:p w:rsidR="00746CE2" w:rsidRDefault="006C3804" w:rsidP="00746CE2">
      <w:pPr>
        <w:widowControl w:val="0"/>
        <w:jc w:val="left"/>
      </w:pPr>
      <w:hyperlink r:id="rId9" w:history="1">
        <w:r w:rsidR="00746CE2">
          <w:rPr>
            <w:rStyle w:val="Hyperlink"/>
          </w:rPr>
          <w:t>5/30/2013</w:t>
        </w:r>
      </w:hyperlink>
    </w:p>
    <w:p w:rsidR="00746CE2" w:rsidRDefault="00746CE2" w:rsidP="00746CE2"/>
    <w:p w:rsidR="00746CE2" w:rsidRDefault="00746CE2" w:rsidP="00746CE2">
      <w:pPr>
        <w:sectPr w:rsidR="00746CE2" w:rsidSect="00746CE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3316B" w:rsidRDefault="00C3316B" w:rsidP="00C3316B">
      <w:pPr>
        <w:pStyle w:val="BillDots"/>
      </w:pPr>
    </w:p>
    <w:p w:rsidR="00C3316B" w:rsidRDefault="00C3316B" w:rsidP="00C3316B">
      <w:pPr>
        <w:pStyle w:val="Numbersforbills"/>
      </w:pPr>
    </w:p>
    <w:p w:rsidR="00C3316B" w:rsidRDefault="00C3316B" w:rsidP="00C33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316B" w:rsidRDefault="00C3316B" w:rsidP="00C33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316B" w:rsidRDefault="00C3316B" w:rsidP="00C33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316B" w:rsidRDefault="00C3316B" w:rsidP="00C33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316B" w:rsidRDefault="00C3316B" w:rsidP="00C33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2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F43D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F28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12</w:t>
      </w:r>
      <w:r w:rsidR="00A9542E">
        <w:noBreakHyphen/>
      </w:r>
      <w:r>
        <w:t>6</w:t>
      </w:r>
      <w:r w:rsidR="00A9542E">
        <w:noBreakHyphen/>
      </w:r>
      <w:r w:rsidR="00CE106D">
        <w:t>3675</w:t>
      </w:r>
      <w:r>
        <w:t xml:space="preserve"> SO AS TO ALLOW A NONREFUNDABLE CREDIT AGAINST THE SOUTH CAROLINA INCOME TAX LIABILITY OF AN INDIVIDUAL FOR A PORTION OF THE EXPENSES INCURRED BY TAXPAYER MATERIALS USED IN CONSTRUCTING OR INSTALLING A “SAFE ROOM” IN A RESIDENTIAL STRUCTURE LOCATED IN THIS STATE, TO ALLOW UNUSED CREDIT TO BE CARRIED FORWARD FOR THE FIVE SUCCEEDING TAXABLE YEARS, AND TO DEFINE “SAFE ROOM” AND “RESIDENTIAL STRUCTURE”.</w:t>
      </w:r>
    </w:p>
    <w:p w:rsidR="00BF43D3" w:rsidRDefault="00BF43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43D3" w:rsidRDefault="00BF43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F43D3" w:rsidRDefault="00BF43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43D3" w:rsidRDefault="00BF43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F28DC">
        <w:t>Article 25, Chapter 6, Title 12 of the 1976 Code is amended by adding:</w:t>
      </w:r>
    </w:p>
    <w:p w:rsidR="002F28DC" w:rsidRDefault="002F28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28DC" w:rsidRDefault="002F28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“Section </w:t>
      </w:r>
      <w:r w:rsidR="00CE106D">
        <w:t>12-6-3675.</w:t>
      </w:r>
      <w:r w:rsidR="00CE106D">
        <w:tab/>
      </w:r>
      <w:r>
        <w:t>There is allowed as a nonrefundable credit against the South Carolina income tax liability of an individual an amount equal to seven percent of the cost of materials incurred by the taxpayer in a taxable year used solely and directly in the construction or installation of a safe room in a residential structure.  This credit includes the cost of a modular safe room component installed in a residential structure.  For purposes of this section:</w:t>
      </w:r>
    </w:p>
    <w:p w:rsidR="00A9542E" w:rsidRDefault="002F28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</w:r>
      <w:r w:rsidR="00A9542E" w:rsidRPr="00A9542E">
        <w:t>‘</w:t>
      </w:r>
      <w:r w:rsidR="00A9542E">
        <w:t>Safe room</w:t>
      </w:r>
      <w:r w:rsidR="00A9542E" w:rsidRPr="00A9542E">
        <w:t>’</w:t>
      </w:r>
      <w:r w:rsidR="00A9542E">
        <w:t xml:space="preserve"> means a defined, enclosed, and securable room built or installed in a residential structure for the specific purpose of providing protection for occupants from storms, other natural disasters, or home invasions, or any combination of these.</w:t>
      </w:r>
    </w:p>
    <w:p w:rsidR="002F28DC" w:rsidRDefault="00A954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</w:r>
      <w:r w:rsidRPr="00A9542E">
        <w:t>‘</w:t>
      </w:r>
      <w:r w:rsidR="002F28DC">
        <w:t xml:space="preserve">Residential structure means a residence located on and permanently attached to real property located in this State, which if acquired by the taxpayer with the proceeds of a purchase money </w:t>
      </w:r>
      <w:r w:rsidR="002F28DC">
        <w:lastRenderedPageBreak/>
        <w:t>mortgage, the interest could be deducted as a personal expense on Schedule A of the taxpayer</w:t>
      </w:r>
      <w:r w:rsidRPr="00A9542E">
        <w:t>’</w:t>
      </w:r>
      <w:r w:rsidR="002F28DC">
        <w:t>s federal individual income tax return.</w:t>
      </w:r>
    </w:p>
    <w:p w:rsidR="00BF43D3" w:rsidRDefault="00A954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If the credit allowed pursuant to this section exceeds the taxpayer</w:t>
      </w:r>
      <w:r w:rsidRPr="00A9542E">
        <w:t>’</w:t>
      </w:r>
      <w:r>
        <w:t>s liability for the taxable year, the unused portion of the credit may be carried forward and used against the taxpayer</w:t>
      </w:r>
      <w:r w:rsidRPr="00A9542E">
        <w:t>’</w:t>
      </w:r>
      <w:r>
        <w:t>s liability for the five succeeding taxable years.”</w:t>
      </w:r>
    </w:p>
    <w:p w:rsidR="00A9542E" w:rsidRDefault="00A954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43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9542E">
        <w:t>2</w:t>
      </w:r>
      <w:r>
        <w:t>.</w:t>
      </w:r>
      <w:r>
        <w:tab/>
        <w:t>This act takes effect upon approval by the Governor</w:t>
      </w:r>
      <w:r w:rsidR="00A9542E">
        <w:t xml:space="preserve"> and applies for safe room costs incurred after 2013.</w:t>
      </w:r>
    </w:p>
    <w:p w:rsidR="006524A2" w:rsidRDefault="00A9542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24A2" w:rsidRDefault="006524A2" w:rsidP="00746CE2">
      <w:pPr>
        <w:suppressAutoHyphens/>
      </w:pPr>
    </w:p>
    <w:sectPr w:rsidR="006524A2" w:rsidSect="00746CE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28DC" w:rsidRDefault="002F28DC" w:rsidP="009F0C77">
      <w:r>
        <w:separator/>
      </w:r>
    </w:p>
  </w:endnote>
  <w:endnote w:type="continuationSeparator" w:id="0">
    <w:p w:rsidR="002F28DC" w:rsidRDefault="002F28D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520F5F-D1DA-41AB-B69D-492CEFB4AC69}"/>
    <w:embedBold r:id="rId2" w:fontKey="{ACA4BA0A-B6DC-4494-BB8D-96E9BEC7F3A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53A8FB9-5AE4-4FA7-BF3C-85553000C3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330C438-9921-4FC4-BE2B-F0C491F971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6CE2" w:rsidRPr="006524A2" w:rsidRDefault="00746CE2" w:rsidP="006524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[4262]</w:t>
    </w:r>
    <w:r>
      <w:tab/>
    </w:r>
    <w:r w:rsidR="00CF0892">
      <w:fldChar w:fldCharType="begin"/>
    </w:r>
    <w:r w:rsidR="00CF0892">
      <w:instrText xml:space="preserve"> PAGE  \* MERGEFORMAT </w:instrText>
    </w:r>
    <w:r w:rsidR="00CF0892">
      <w:fldChar w:fldCharType="separate"/>
    </w:r>
    <w:r w:rsidR="006C3804">
      <w:rPr>
        <w:noProof/>
      </w:rPr>
      <w:t>1</w:t>
    </w:r>
    <w:r w:rsidR="00CF089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28DC" w:rsidRDefault="002F28DC" w:rsidP="009F0C77">
      <w:r>
        <w:separator/>
      </w:r>
    </w:p>
  </w:footnote>
  <w:footnote w:type="continuationSeparator" w:id="0">
    <w:p w:rsidR="002F28DC" w:rsidRDefault="002F28D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943HTC13"/>
    <w:docVar w:name="CoverBillType" w:val="b"/>
    <w:docVar w:name="docpath" w:val="L:\Council\bills\BBM\10943HTC13.DOCX"/>
    <w:docVar w:name="dvBillNumber" w:val="4262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1D7DB9"/>
    <w:rsid w:val="00010FEA"/>
    <w:rsid w:val="00011869"/>
    <w:rsid w:val="000E1785"/>
    <w:rsid w:val="000F40FA"/>
    <w:rsid w:val="0010776B"/>
    <w:rsid w:val="00133E66"/>
    <w:rsid w:val="001435A3"/>
    <w:rsid w:val="00177FB0"/>
    <w:rsid w:val="001D08F2"/>
    <w:rsid w:val="001D525B"/>
    <w:rsid w:val="001D7DB9"/>
    <w:rsid w:val="001D7F4F"/>
    <w:rsid w:val="002321B6"/>
    <w:rsid w:val="00250967"/>
    <w:rsid w:val="0025181C"/>
    <w:rsid w:val="002543C8"/>
    <w:rsid w:val="00284AAE"/>
    <w:rsid w:val="002D3C63"/>
    <w:rsid w:val="002E5912"/>
    <w:rsid w:val="002F28DC"/>
    <w:rsid w:val="00301B21"/>
    <w:rsid w:val="00325348"/>
    <w:rsid w:val="0032732C"/>
    <w:rsid w:val="00336AD0"/>
    <w:rsid w:val="0037079A"/>
    <w:rsid w:val="0039743E"/>
    <w:rsid w:val="003D01E8"/>
    <w:rsid w:val="003E5288"/>
    <w:rsid w:val="003F6D79"/>
    <w:rsid w:val="0041760A"/>
    <w:rsid w:val="00417C01"/>
    <w:rsid w:val="004809EE"/>
    <w:rsid w:val="004C1522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24A2"/>
    <w:rsid w:val="006913C9"/>
    <w:rsid w:val="0069470D"/>
    <w:rsid w:val="006C3804"/>
    <w:rsid w:val="00734F00"/>
    <w:rsid w:val="00746CE2"/>
    <w:rsid w:val="007A70AE"/>
    <w:rsid w:val="007F2222"/>
    <w:rsid w:val="008362E8"/>
    <w:rsid w:val="008A1768"/>
    <w:rsid w:val="008F0F33"/>
    <w:rsid w:val="008F4429"/>
    <w:rsid w:val="0094021A"/>
    <w:rsid w:val="00956683"/>
    <w:rsid w:val="009B44AF"/>
    <w:rsid w:val="009C6A0B"/>
    <w:rsid w:val="009F0C77"/>
    <w:rsid w:val="009F4DD1"/>
    <w:rsid w:val="00A30A1A"/>
    <w:rsid w:val="00A41684"/>
    <w:rsid w:val="00A64E80"/>
    <w:rsid w:val="00A72BCD"/>
    <w:rsid w:val="00A741D9"/>
    <w:rsid w:val="00A833AB"/>
    <w:rsid w:val="00A9542E"/>
    <w:rsid w:val="00A9741D"/>
    <w:rsid w:val="00AD4B17"/>
    <w:rsid w:val="00B412D4"/>
    <w:rsid w:val="00B94A14"/>
    <w:rsid w:val="00BD3717"/>
    <w:rsid w:val="00BE3C22"/>
    <w:rsid w:val="00BF43D3"/>
    <w:rsid w:val="00C0345E"/>
    <w:rsid w:val="00C3316B"/>
    <w:rsid w:val="00C3483A"/>
    <w:rsid w:val="00C74E9D"/>
    <w:rsid w:val="00C82FD3"/>
    <w:rsid w:val="00C92819"/>
    <w:rsid w:val="00CC6B7B"/>
    <w:rsid w:val="00CD2089"/>
    <w:rsid w:val="00CE106D"/>
    <w:rsid w:val="00CF0892"/>
    <w:rsid w:val="00D23F79"/>
    <w:rsid w:val="00D73A67"/>
    <w:rsid w:val="00D970A9"/>
    <w:rsid w:val="00DF3845"/>
    <w:rsid w:val="00DF3A34"/>
    <w:rsid w:val="00E41911"/>
    <w:rsid w:val="00E92EEF"/>
    <w:rsid w:val="00E93120"/>
    <w:rsid w:val="00F24442"/>
    <w:rsid w:val="00F50AE3"/>
    <w:rsid w:val="00F67CF1"/>
    <w:rsid w:val="00F703E7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B718DEE-8DAA-49AD-AF9C-CF0E20ADF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46C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5-30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30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262_201305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5C7FD8-8DC3-4D24-B27C-157AABC9D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1</TotalTime>
  <Pages>3</Pages>
  <Words>425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4262: Income tax credit - South Carolina Legislature Online</dc:title>
  <dc:creator>BRENDA MELTON</dc:creator>
  <cp:lastModifiedBy>N Cumfer</cp:lastModifiedBy>
  <cp:revision>7</cp:revision>
  <cp:lastPrinted>2013-05-29T16:02:00Z</cp:lastPrinted>
  <dcterms:created xsi:type="dcterms:W3CDTF">2013-05-30T15:13:00Z</dcterms:created>
  <dcterms:modified xsi:type="dcterms:W3CDTF">2014-12-05T16:53:00Z</dcterms:modified>
</cp:coreProperties>
</file>