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1368" w:rsidRDefault="00BB1368" w:rsidP="00BB1368">
      <w:pPr>
        <w:widowControl w:val="0"/>
        <w:jc w:val="center"/>
      </w:pPr>
      <w:r w:rsidRPr="00BB1368">
        <w:rPr>
          <w:b/>
        </w:rPr>
        <w:t>South Carolina General Assembly</w:t>
      </w:r>
    </w:p>
    <w:p w:rsidR="00BB1368" w:rsidRDefault="00BB1368" w:rsidP="00BB1368">
      <w:pPr>
        <w:widowControl w:val="0"/>
        <w:jc w:val="center"/>
      </w:pPr>
      <w:r>
        <w:t>120th Session, 2013-2014</w:t>
      </w:r>
    </w:p>
    <w:p w:rsidR="00BB1368" w:rsidRDefault="00BB1368" w:rsidP="00BB1368">
      <w:pPr>
        <w:widowControl w:val="0"/>
        <w:jc w:val="left"/>
      </w:pPr>
    </w:p>
    <w:p w:rsidR="00BB1368" w:rsidRDefault="00BB1368" w:rsidP="00BB1368">
      <w:pPr>
        <w:widowControl w:val="0"/>
        <w:jc w:val="left"/>
        <w:rPr>
          <w:b/>
        </w:rPr>
      </w:pPr>
      <w:r w:rsidRPr="00BB1368">
        <w:rPr>
          <w:b/>
        </w:rPr>
        <w:t>H. 4452</w:t>
      </w:r>
    </w:p>
    <w:p w:rsidR="00BB1368" w:rsidRDefault="00BB1368" w:rsidP="00BB1368">
      <w:pPr>
        <w:widowControl w:val="0"/>
        <w:jc w:val="left"/>
        <w:rPr>
          <w:b/>
        </w:rPr>
      </w:pPr>
    </w:p>
    <w:p w:rsidR="00BB1368" w:rsidRDefault="00BB1368" w:rsidP="00BB1368">
      <w:pPr>
        <w:widowControl w:val="0"/>
        <w:jc w:val="left"/>
      </w:pPr>
      <w:r w:rsidRPr="00BB1368">
        <w:rPr>
          <w:b/>
        </w:rPr>
        <w:t>STATUS INFORMATION</w:t>
      </w:r>
    </w:p>
    <w:p w:rsidR="00BB1368" w:rsidRDefault="00BB1368" w:rsidP="00BB1368">
      <w:pPr>
        <w:widowControl w:val="0"/>
        <w:jc w:val="left"/>
      </w:pPr>
    </w:p>
    <w:p w:rsidR="00BB1368" w:rsidRDefault="00BB1368" w:rsidP="00BB1368">
      <w:pPr>
        <w:widowControl w:val="0"/>
        <w:jc w:val="left"/>
      </w:pPr>
      <w:r>
        <w:t>General Bill</w:t>
      </w:r>
    </w:p>
    <w:p w:rsidR="00BB1368" w:rsidRDefault="00BB1368" w:rsidP="00BB1368">
      <w:pPr>
        <w:widowControl w:val="0"/>
        <w:jc w:val="left"/>
      </w:pPr>
      <w:r>
        <w:t>Sponsors: Rep. Finlay</w:t>
      </w:r>
    </w:p>
    <w:p w:rsidR="00BB1368" w:rsidRDefault="00BB1368" w:rsidP="00BB1368">
      <w:pPr>
        <w:widowControl w:val="0"/>
        <w:jc w:val="left"/>
      </w:pPr>
      <w:r>
        <w:t>Document Path: l:\council\bills\nl\13377sd14.docx</w:t>
      </w:r>
    </w:p>
    <w:p w:rsidR="00BB1368" w:rsidRDefault="00BB1368" w:rsidP="00BB1368">
      <w:pPr>
        <w:widowControl w:val="0"/>
        <w:jc w:val="left"/>
      </w:pPr>
    </w:p>
    <w:p w:rsidR="004003B0" w:rsidRDefault="004003B0" w:rsidP="00BB1368">
      <w:pPr>
        <w:widowControl w:val="0"/>
        <w:jc w:val="left"/>
      </w:pPr>
      <w:r>
        <w:t>Introduced in the House on January 14, 2014</w:t>
      </w:r>
    </w:p>
    <w:p w:rsidR="004003B0" w:rsidRDefault="004003B0" w:rsidP="00BB1368">
      <w:pPr>
        <w:widowControl w:val="0"/>
        <w:jc w:val="left"/>
      </w:pPr>
      <w:r>
        <w:t>Introduced in the Senate on April 2, 2014</w:t>
      </w:r>
    </w:p>
    <w:p w:rsidR="004003B0" w:rsidRPr="004003B0" w:rsidRDefault="004003B0" w:rsidP="00BB1368">
      <w:pPr>
        <w:widowControl w:val="0"/>
        <w:jc w:val="left"/>
      </w:pPr>
      <w:r>
        <w:t xml:space="preserve">Currently residing in the Senate Committee on </w:t>
      </w:r>
      <w:r w:rsidRPr="004003B0">
        <w:rPr>
          <w:b/>
        </w:rPr>
        <w:t>Judiciary</w:t>
      </w:r>
    </w:p>
    <w:p w:rsidR="004003B0" w:rsidRDefault="004003B0" w:rsidP="00BB1368">
      <w:pPr>
        <w:widowControl w:val="0"/>
        <w:jc w:val="left"/>
      </w:pPr>
    </w:p>
    <w:p w:rsidR="00BB1368" w:rsidRDefault="00BB1368" w:rsidP="00BB1368">
      <w:pPr>
        <w:widowControl w:val="0"/>
        <w:jc w:val="left"/>
      </w:pPr>
      <w:r>
        <w:t xml:space="preserve">Summary: </w:t>
      </w:r>
      <w:r w:rsidR="007A172D">
        <w:t>Campaign funds</w:t>
      </w:r>
    </w:p>
    <w:p w:rsidR="00BB1368" w:rsidRDefault="00BB1368" w:rsidP="00BB1368">
      <w:pPr>
        <w:widowControl w:val="0"/>
        <w:jc w:val="left"/>
      </w:pPr>
    </w:p>
    <w:p w:rsidR="00BB1368" w:rsidRDefault="00BB1368" w:rsidP="00BB1368">
      <w:pPr>
        <w:widowControl w:val="0"/>
        <w:jc w:val="left"/>
      </w:pPr>
    </w:p>
    <w:p w:rsidR="00BB1368" w:rsidRDefault="00BB1368" w:rsidP="00BB1368">
      <w:pPr>
        <w:widowControl w:val="0"/>
        <w:tabs>
          <w:tab w:val="center" w:pos="590"/>
          <w:tab w:val="center" w:pos="1440"/>
          <w:tab w:val="left" w:pos="1872"/>
          <w:tab w:val="left" w:pos="9187"/>
        </w:tabs>
        <w:jc w:val="left"/>
      </w:pPr>
      <w:r w:rsidRPr="00BB1368">
        <w:rPr>
          <w:b/>
        </w:rPr>
        <w:t>HISTORY OF LEGISLATIVE ACTIONS</w:t>
      </w:r>
    </w:p>
    <w:p w:rsidR="00BB1368" w:rsidRDefault="00BB1368" w:rsidP="00BB1368">
      <w:pPr>
        <w:widowControl w:val="0"/>
        <w:tabs>
          <w:tab w:val="center" w:pos="590"/>
          <w:tab w:val="center" w:pos="1440"/>
          <w:tab w:val="left" w:pos="1872"/>
          <w:tab w:val="left" w:pos="9187"/>
        </w:tabs>
        <w:jc w:val="left"/>
      </w:pPr>
    </w:p>
    <w:p w:rsidR="00BB1368" w:rsidRPr="00BB1368" w:rsidRDefault="00BB1368" w:rsidP="00BB1368">
      <w:pPr>
        <w:widowControl w:val="0"/>
        <w:tabs>
          <w:tab w:val="center" w:pos="590"/>
          <w:tab w:val="center" w:pos="1440"/>
          <w:tab w:val="left" w:pos="1872"/>
          <w:tab w:val="left" w:pos="9187"/>
        </w:tabs>
        <w:jc w:val="left"/>
      </w:pPr>
      <w:r w:rsidRPr="00BB1368">
        <w:rPr>
          <w:u w:val="single"/>
        </w:rPr>
        <w:tab/>
        <w:t>Date</w:t>
      </w:r>
      <w:r w:rsidRPr="00BB1368">
        <w:rPr>
          <w:u w:val="single"/>
        </w:rPr>
        <w:tab/>
        <w:t>Body</w:t>
      </w:r>
      <w:r w:rsidRPr="00BB1368">
        <w:rPr>
          <w:u w:val="single"/>
        </w:rPr>
        <w:tab/>
        <w:t>Action Description with journal page number</w:t>
      </w:r>
      <w:r w:rsidRPr="00BB1368">
        <w:rPr>
          <w:u w:val="single"/>
        </w:rPr>
        <w:tab/>
      </w:r>
      <w:bookmarkStart w:id="0" w:name="_GoBack"/>
      <w:bookmarkEnd w:id="0"/>
    </w:p>
    <w:p w:rsidR="00490658" w:rsidRDefault="00490658" w:rsidP="00490658">
      <w:pPr>
        <w:widowControl w:val="0"/>
        <w:tabs>
          <w:tab w:val="right" w:pos="1008"/>
          <w:tab w:val="left" w:pos="1152"/>
          <w:tab w:val="left" w:pos="1872"/>
          <w:tab w:val="left" w:pos="9187"/>
        </w:tabs>
        <w:ind w:left="2088" w:hanging="2088"/>
        <w:jc w:val="left"/>
      </w:pPr>
      <w:r>
        <w:tab/>
        <w:t>1/14/2014</w:t>
      </w:r>
      <w:r>
        <w:tab/>
        <w:t>House</w:t>
      </w:r>
      <w:r>
        <w:tab/>
      </w:r>
      <w:r w:rsidRPr="0068480A">
        <w:t>Introduced and read first time (</w:t>
      </w:r>
      <w:hyperlink r:id="rId7" w:history="1">
        <w:r w:rsidRPr="0068480A">
          <w:rPr>
            <w:rStyle w:val="Hyperlink"/>
          </w:rPr>
          <w:t>House Journal</w:t>
        </w:r>
        <w:r w:rsidRPr="0068480A">
          <w:rPr>
            <w:rStyle w:val="Hyperlink"/>
          </w:rPr>
          <w:noBreakHyphen/>
          <w:t>page 76</w:t>
        </w:r>
      </w:hyperlink>
      <w:r w:rsidRPr="0068480A">
        <w:t>)</w:t>
      </w:r>
    </w:p>
    <w:p w:rsidR="00490658" w:rsidRDefault="00490658" w:rsidP="00490658">
      <w:pPr>
        <w:widowControl w:val="0"/>
        <w:tabs>
          <w:tab w:val="right" w:pos="1008"/>
          <w:tab w:val="left" w:pos="1152"/>
          <w:tab w:val="left" w:pos="1872"/>
          <w:tab w:val="left" w:pos="9187"/>
        </w:tabs>
        <w:ind w:left="2088" w:hanging="2088"/>
        <w:jc w:val="left"/>
      </w:pPr>
      <w:r>
        <w:tab/>
        <w:t>1/14/2014</w:t>
      </w:r>
      <w:r>
        <w:tab/>
        <w:t>House</w:t>
      </w:r>
      <w:r>
        <w:tab/>
      </w:r>
      <w:r w:rsidRPr="0068480A">
        <w:t>Referred to</w:t>
      </w:r>
      <w:r>
        <w:t xml:space="preserve"> Committee on </w:t>
      </w:r>
      <w:r w:rsidRPr="0068480A">
        <w:rPr>
          <w:b/>
        </w:rPr>
        <w:t>Judiciary</w:t>
      </w:r>
      <w:r>
        <w:t xml:space="preserve"> </w:t>
      </w:r>
      <w:r w:rsidRPr="0068480A">
        <w:t>(</w:t>
      </w:r>
      <w:hyperlink r:id="rId8" w:history="1">
        <w:r w:rsidRPr="0068480A">
          <w:rPr>
            <w:rStyle w:val="Hyperlink"/>
          </w:rPr>
          <w:t>House Journal</w:t>
        </w:r>
        <w:r w:rsidRPr="0068480A">
          <w:rPr>
            <w:rStyle w:val="Hyperlink"/>
          </w:rPr>
          <w:noBreakHyphen/>
          <w:t>page 76</w:t>
        </w:r>
      </w:hyperlink>
      <w:r w:rsidRPr="0068480A">
        <w:t>)</w:t>
      </w:r>
    </w:p>
    <w:p w:rsidR="00490658" w:rsidRDefault="00490658" w:rsidP="00490658">
      <w:pPr>
        <w:widowControl w:val="0"/>
        <w:tabs>
          <w:tab w:val="right" w:pos="1008"/>
          <w:tab w:val="left" w:pos="1152"/>
          <w:tab w:val="left" w:pos="1872"/>
          <w:tab w:val="left" w:pos="9187"/>
        </w:tabs>
        <w:ind w:left="2088" w:hanging="2088"/>
        <w:jc w:val="left"/>
      </w:pPr>
      <w:r>
        <w:tab/>
        <w:t>3/20/2014</w:t>
      </w:r>
      <w:r>
        <w:tab/>
        <w:t>House</w:t>
      </w:r>
      <w:r>
        <w:tab/>
      </w:r>
      <w:r w:rsidRPr="0068480A">
        <w:t>Commit</w:t>
      </w:r>
      <w:r>
        <w:t xml:space="preserve">tee report: Favorable </w:t>
      </w:r>
      <w:r w:rsidRPr="0068480A">
        <w:rPr>
          <w:b/>
        </w:rPr>
        <w:t>Judiciary</w:t>
      </w:r>
      <w:r>
        <w:t xml:space="preserve"> </w:t>
      </w:r>
      <w:r w:rsidRPr="0068480A">
        <w:t>(</w:t>
      </w:r>
      <w:hyperlink r:id="rId9" w:history="1">
        <w:r w:rsidRPr="0068480A">
          <w:rPr>
            <w:rStyle w:val="Hyperlink"/>
          </w:rPr>
          <w:t>House Journal</w:t>
        </w:r>
        <w:r w:rsidRPr="0068480A">
          <w:rPr>
            <w:rStyle w:val="Hyperlink"/>
          </w:rPr>
          <w:noBreakHyphen/>
          <w:t>page 2</w:t>
        </w:r>
      </w:hyperlink>
      <w:r w:rsidRPr="0068480A">
        <w:t>)</w:t>
      </w:r>
    </w:p>
    <w:p w:rsidR="00490658" w:rsidRDefault="00490658" w:rsidP="00490658">
      <w:pPr>
        <w:widowControl w:val="0"/>
        <w:tabs>
          <w:tab w:val="right" w:pos="1008"/>
          <w:tab w:val="left" w:pos="1152"/>
          <w:tab w:val="left" w:pos="1872"/>
          <w:tab w:val="left" w:pos="9187"/>
        </w:tabs>
        <w:ind w:left="2088" w:hanging="2088"/>
        <w:jc w:val="left"/>
      </w:pPr>
      <w:r>
        <w:tab/>
        <w:t>3/26/2014</w:t>
      </w:r>
      <w:r>
        <w:tab/>
        <w:t>House</w:t>
      </w:r>
      <w:r>
        <w:tab/>
      </w:r>
      <w:r w:rsidRPr="0068480A">
        <w:t>Debat</w:t>
      </w:r>
      <w:r>
        <w:t>e adjourned until Tues., 4</w:t>
      </w:r>
      <w:r>
        <w:noBreakHyphen/>
        <w:t>1</w:t>
      </w:r>
      <w:r>
        <w:noBreakHyphen/>
        <w:t xml:space="preserve">14 </w:t>
      </w:r>
      <w:r w:rsidRPr="0068480A">
        <w:t>(</w:t>
      </w:r>
      <w:hyperlink r:id="rId10" w:history="1">
        <w:r w:rsidRPr="0068480A">
          <w:rPr>
            <w:rStyle w:val="Hyperlink"/>
          </w:rPr>
          <w:t>House Journal</w:t>
        </w:r>
        <w:r w:rsidRPr="0068480A">
          <w:rPr>
            <w:rStyle w:val="Hyperlink"/>
          </w:rPr>
          <w:noBreakHyphen/>
          <w:t>page 42</w:t>
        </w:r>
      </w:hyperlink>
      <w:r w:rsidRPr="0068480A">
        <w:t>)</w:t>
      </w:r>
    </w:p>
    <w:p w:rsidR="00490658" w:rsidRDefault="00490658" w:rsidP="00490658">
      <w:pPr>
        <w:widowControl w:val="0"/>
        <w:tabs>
          <w:tab w:val="right" w:pos="1008"/>
          <w:tab w:val="left" w:pos="1152"/>
          <w:tab w:val="left" w:pos="1872"/>
          <w:tab w:val="left" w:pos="9187"/>
        </w:tabs>
        <w:ind w:left="2088" w:hanging="2088"/>
        <w:jc w:val="left"/>
      </w:pPr>
      <w:r>
        <w:tab/>
        <w:t>4/1/2014</w:t>
      </w:r>
      <w:r>
        <w:tab/>
        <w:t>House</w:t>
      </w:r>
      <w:r>
        <w:tab/>
      </w:r>
      <w:r w:rsidRPr="0068480A">
        <w:t>Read second time (</w:t>
      </w:r>
      <w:hyperlink r:id="rId11" w:history="1">
        <w:r w:rsidRPr="0068480A">
          <w:rPr>
            <w:rStyle w:val="Hyperlink"/>
          </w:rPr>
          <w:t>House Journal</w:t>
        </w:r>
        <w:r w:rsidRPr="0068480A">
          <w:rPr>
            <w:rStyle w:val="Hyperlink"/>
          </w:rPr>
          <w:noBreakHyphen/>
          <w:t>page 19</w:t>
        </w:r>
      </w:hyperlink>
      <w:r w:rsidRPr="0068480A">
        <w:t>)</w:t>
      </w:r>
    </w:p>
    <w:p w:rsidR="00490658" w:rsidRDefault="00490658" w:rsidP="00490658">
      <w:pPr>
        <w:widowControl w:val="0"/>
        <w:tabs>
          <w:tab w:val="right" w:pos="1008"/>
          <w:tab w:val="left" w:pos="1152"/>
          <w:tab w:val="left" w:pos="1872"/>
          <w:tab w:val="left" w:pos="9187"/>
        </w:tabs>
        <w:ind w:left="2088" w:hanging="2088"/>
        <w:jc w:val="left"/>
      </w:pPr>
      <w:r>
        <w:tab/>
        <w:t>4/1/2014</w:t>
      </w:r>
      <w:r>
        <w:tab/>
        <w:t>House</w:t>
      </w:r>
      <w:r>
        <w:tab/>
      </w:r>
      <w:r w:rsidRPr="0068480A">
        <w:t>Roll call Yeas</w:t>
      </w:r>
      <w:r>
        <w:noBreakHyphen/>
      </w:r>
      <w:r w:rsidRPr="0068480A">
        <w:t>114  Nays</w:t>
      </w:r>
      <w:r>
        <w:noBreakHyphen/>
      </w:r>
      <w:r w:rsidRPr="0068480A">
        <w:t>2 (</w:t>
      </w:r>
      <w:hyperlink r:id="rId12" w:history="1">
        <w:r w:rsidRPr="0068480A">
          <w:rPr>
            <w:rStyle w:val="Hyperlink"/>
          </w:rPr>
          <w:t>House Journal</w:t>
        </w:r>
        <w:r w:rsidRPr="0068480A">
          <w:rPr>
            <w:rStyle w:val="Hyperlink"/>
          </w:rPr>
          <w:noBreakHyphen/>
          <w:t>page 20</w:t>
        </w:r>
      </w:hyperlink>
      <w:r w:rsidRPr="0068480A">
        <w:t>)</w:t>
      </w:r>
    </w:p>
    <w:p w:rsidR="00490658" w:rsidRDefault="00490658" w:rsidP="00490658">
      <w:pPr>
        <w:widowControl w:val="0"/>
        <w:tabs>
          <w:tab w:val="right" w:pos="1008"/>
          <w:tab w:val="left" w:pos="1152"/>
          <w:tab w:val="left" w:pos="1872"/>
          <w:tab w:val="left" w:pos="9187"/>
        </w:tabs>
        <w:ind w:left="2088" w:hanging="2088"/>
        <w:jc w:val="left"/>
      </w:pPr>
      <w:r>
        <w:tab/>
        <w:t>4/2/2014</w:t>
      </w:r>
      <w:r>
        <w:tab/>
        <w:t>House</w:t>
      </w:r>
      <w:r>
        <w:tab/>
      </w:r>
      <w:r w:rsidRPr="0068480A">
        <w:t>Rea</w:t>
      </w:r>
      <w:r>
        <w:t xml:space="preserve">d third time and sent to Senate </w:t>
      </w:r>
      <w:r w:rsidRPr="0068480A">
        <w:t>(</w:t>
      </w:r>
      <w:hyperlink r:id="rId13" w:history="1">
        <w:r w:rsidRPr="0068480A">
          <w:rPr>
            <w:rStyle w:val="Hyperlink"/>
          </w:rPr>
          <w:t>House Journal</w:t>
        </w:r>
        <w:r w:rsidRPr="0068480A">
          <w:rPr>
            <w:rStyle w:val="Hyperlink"/>
          </w:rPr>
          <w:noBreakHyphen/>
          <w:t>page 9</w:t>
        </w:r>
      </w:hyperlink>
      <w:r w:rsidRPr="0068480A">
        <w:t>)</w:t>
      </w:r>
    </w:p>
    <w:p w:rsidR="00490658" w:rsidRDefault="00490658" w:rsidP="00490658">
      <w:pPr>
        <w:widowControl w:val="0"/>
        <w:tabs>
          <w:tab w:val="right" w:pos="1008"/>
          <w:tab w:val="left" w:pos="1152"/>
          <w:tab w:val="left" w:pos="1872"/>
          <w:tab w:val="left" w:pos="9187"/>
        </w:tabs>
        <w:ind w:left="2088" w:hanging="2088"/>
        <w:jc w:val="left"/>
      </w:pPr>
      <w:r>
        <w:tab/>
        <w:t>4/2/2014</w:t>
      </w:r>
      <w:r>
        <w:tab/>
        <w:t>Senate</w:t>
      </w:r>
      <w:r>
        <w:tab/>
      </w:r>
      <w:r w:rsidRPr="0068480A">
        <w:t>Introduced and read first time</w:t>
      </w:r>
    </w:p>
    <w:p w:rsidR="00490658" w:rsidRDefault="00490658" w:rsidP="00490658">
      <w:pPr>
        <w:widowControl w:val="0"/>
        <w:tabs>
          <w:tab w:val="right" w:pos="1008"/>
          <w:tab w:val="left" w:pos="1152"/>
          <w:tab w:val="left" w:pos="1872"/>
          <w:tab w:val="left" w:pos="9187"/>
        </w:tabs>
        <w:ind w:left="2088" w:hanging="2088"/>
        <w:jc w:val="left"/>
        <w:rPr>
          <w:b/>
        </w:rPr>
      </w:pPr>
      <w:r>
        <w:tab/>
        <w:t>4/2/2014</w:t>
      </w:r>
      <w:r>
        <w:tab/>
        <w:t>Senate</w:t>
      </w:r>
      <w:r>
        <w:tab/>
      </w:r>
      <w:r w:rsidRPr="0068480A">
        <w:t xml:space="preserve">Referred to Committee on </w:t>
      </w:r>
      <w:r w:rsidRPr="0068480A">
        <w:rPr>
          <w:b/>
        </w:rPr>
        <w:t>Judiciary</w:t>
      </w:r>
    </w:p>
    <w:p w:rsidR="00490658" w:rsidRDefault="00490658" w:rsidP="00490658">
      <w:pPr>
        <w:widowControl w:val="0"/>
        <w:tabs>
          <w:tab w:val="right" w:pos="1008"/>
          <w:tab w:val="left" w:pos="1152"/>
          <w:tab w:val="left" w:pos="1872"/>
          <w:tab w:val="left" w:pos="9187"/>
        </w:tabs>
        <w:ind w:left="2088" w:hanging="2088"/>
        <w:jc w:val="left"/>
      </w:pPr>
    </w:p>
    <w:p w:rsidR="00BB1368" w:rsidRPr="00BB1368" w:rsidRDefault="00BB1368" w:rsidP="00BB1368">
      <w:pPr>
        <w:widowControl w:val="0"/>
        <w:tabs>
          <w:tab w:val="right" w:pos="1008"/>
          <w:tab w:val="left" w:pos="1152"/>
          <w:tab w:val="left" w:pos="1872"/>
          <w:tab w:val="left" w:pos="9187"/>
        </w:tabs>
        <w:ind w:left="2088" w:hanging="2088"/>
        <w:jc w:val="left"/>
      </w:pPr>
    </w:p>
    <w:p w:rsidR="00BB1368" w:rsidRDefault="00BB1368" w:rsidP="00BB1368">
      <w:pPr>
        <w:widowControl w:val="0"/>
        <w:jc w:val="left"/>
      </w:pPr>
      <w:r w:rsidRPr="00BB1368">
        <w:rPr>
          <w:b/>
        </w:rPr>
        <w:t>VERSIONS OF THIS BILL</w:t>
      </w:r>
    </w:p>
    <w:p w:rsidR="00BB1368" w:rsidRDefault="00BB1368" w:rsidP="00BB1368">
      <w:pPr>
        <w:widowControl w:val="0"/>
        <w:jc w:val="left"/>
      </w:pPr>
    </w:p>
    <w:p w:rsidR="00BB1368" w:rsidRDefault="00CD4E1B" w:rsidP="00BB1368">
      <w:pPr>
        <w:widowControl w:val="0"/>
        <w:jc w:val="left"/>
      </w:pPr>
      <w:hyperlink r:id="rId14" w:history="1">
        <w:r w:rsidR="00BB1368">
          <w:rPr>
            <w:rStyle w:val="Hyperlink"/>
          </w:rPr>
          <w:t>1/14/2014</w:t>
        </w:r>
      </w:hyperlink>
    </w:p>
    <w:p w:rsidR="009221CB" w:rsidRDefault="00CD4E1B" w:rsidP="00BB1368">
      <w:hyperlink r:id="rId15" w:history="1">
        <w:r w:rsidR="009221CB" w:rsidRPr="009221CB">
          <w:rPr>
            <w:rStyle w:val="Hyperlink"/>
          </w:rPr>
          <w:t>3/20/2014</w:t>
        </w:r>
      </w:hyperlink>
    </w:p>
    <w:p w:rsidR="00BB1368" w:rsidRDefault="00BB1368" w:rsidP="00BB1368"/>
    <w:p w:rsidR="00BB1368" w:rsidRDefault="00BB1368" w:rsidP="00BB1368">
      <w:pPr>
        <w:sectPr w:rsidR="00BB1368" w:rsidSect="00BB1368">
          <w:pgSz w:w="12240" w:h="15840" w:code="1"/>
          <w:pgMar w:top="1080" w:right="1440" w:bottom="1080" w:left="1440" w:header="720" w:footer="720" w:gutter="0"/>
          <w:cols w:space="720"/>
          <w:noEndnote/>
          <w:docGrid w:linePitch="360"/>
        </w:sectPr>
      </w:pPr>
    </w:p>
    <w:p w:rsidR="009221CB" w:rsidRDefault="009221CB" w:rsidP="001D7F4F">
      <w:pPr>
        <w:pStyle w:val="BillDots"/>
      </w:pPr>
      <w:r>
        <w:rPr>
          <w:strike/>
        </w:rPr>
        <w:lastRenderedPageBreak/>
        <w:t>Indicates Matter Stricken</w:t>
      </w:r>
    </w:p>
    <w:p w:rsidR="009221CB" w:rsidRPr="00E2470D" w:rsidRDefault="009221CB" w:rsidP="001D7F4F">
      <w:pPr>
        <w:pStyle w:val="BillDots"/>
      </w:pPr>
      <w:r>
        <w:rPr>
          <w:u w:val="single"/>
        </w:rPr>
        <w:t>Indicates New Matter</w:t>
      </w:r>
    </w:p>
    <w:p w:rsidR="009221CB" w:rsidRDefault="009221CB" w:rsidP="001D7F4F">
      <w:pPr>
        <w:pStyle w:val="BillDots"/>
      </w:pPr>
    </w:p>
    <w:p w:rsidR="009221CB" w:rsidRDefault="009221CB" w:rsidP="001D7F4F">
      <w:pPr>
        <w:pStyle w:val="BillDots"/>
      </w:pPr>
      <w:r>
        <w:t>COMMITTEE REPORT</w:t>
      </w:r>
    </w:p>
    <w:p w:rsidR="009221CB" w:rsidRDefault="009221CB" w:rsidP="001D7F4F">
      <w:pPr>
        <w:pStyle w:val="BillDots"/>
      </w:pPr>
      <w:r>
        <w:t>March 20, 2014</w:t>
      </w:r>
    </w:p>
    <w:p w:rsidR="009221CB" w:rsidRDefault="009221CB" w:rsidP="001D7F4F">
      <w:pPr>
        <w:pStyle w:val="BillDots"/>
      </w:pPr>
    </w:p>
    <w:p w:rsidR="009221CB" w:rsidRPr="00E2470D" w:rsidRDefault="009221CB" w:rsidP="00E2470D">
      <w:pPr>
        <w:pStyle w:val="BillDots"/>
        <w:tabs>
          <w:tab w:val="clear" w:pos="216"/>
          <w:tab w:val="clear" w:pos="432"/>
          <w:tab w:val="clear" w:pos="648"/>
          <w:tab w:val="clear" w:pos="864"/>
          <w:tab w:val="clear" w:pos="1080"/>
          <w:tab w:val="clear" w:pos="1296"/>
          <w:tab w:val="clear" w:pos="5904"/>
          <w:tab w:val="right" w:pos="5933"/>
        </w:tabs>
      </w:pPr>
      <w:r>
        <w:tab/>
      </w:r>
      <w:r>
        <w:rPr>
          <w:b/>
          <w:sz w:val="36"/>
        </w:rPr>
        <w:t>H. 4452</w:t>
      </w:r>
    </w:p>
    <w:p w:rsidR="009221CB" w:rsidRDefault="009221CB" w:rsidP="001D7F4F">
      <w:pPr>
        <w:pStyle w:val="BillDots"/>
      </w:pPr>
    </w:p>
    <w:p w:rsidR="009221CB" w:rsidRDefault="009221CB" w:rsidP="00E2470D">
      <w:pPr>
        <w:pStyle w:val="BillDots"/>
        <w:jc w:val="center"/>
      </w:pPr>
      <w:r>
        <w:t xml:space="preserve">Introduced by </w:t>
      </w:r>
      <w:r w:rsidRPr="00E02765">
        <w:t>Rep. Finlay</w:t>
      </w:r>
    </w:p>
    <w:p w:rsidR="009221CB" w:rsidRDefault="009221CB" w:rsidP="001D7F4F">
      <w:pPr>
        <w:pStyle w:val="BillDots"/>
      </w:pPr>
    </w:p>
    <w:p w:rsidR="009221CB" w:rsidRDefault="009221CB" w:rsidP="001D7F4F">
      <w:pPr>
        <w:pStyle w:val="BillDots"/>
      </w:pPr>
      <w:r>
        <w:t>S. Printed 3/20/14--H.</w:t>
      </w:r>
    </w:p>
    <w:p w:rsidR="009221CB" w:rsidRDefault="009221CB" w:rsidP="001D7F4F">
      <w:pPr>
        <w:pStyle w:val="BillDots"/>
      </w:pPr>
      <w:r>
        <w:t>Read the first time January 14, 2014.</w:t>
      </w:r>
    </w:p>
    <w:p w:rsidR="009221CB" w:rsidRPr="00E2470D" w:rsidRDefault="009221CB" w:rsidP="00E2470D">
      <w:pPr>
        <w:pStyle w:val="BillDots"/>
        <w:jc w:val="center"/>
      </w:pPr>
      <w:r>
        <w:rPr>
          <w:u w:val="single"/>
        </w:rPr>
        <w:t>            </w:t>
      </w:r>
    </w:p>
    <w:p w:rsidR="009221CB" w:rsidRDefault="009221CB" w:rsidP="001D7F4F">
      <w:pPr>
        <w:pStyle w:val="BillDots"/>
      </w:pPr>
    </w:p>
    <w:p w:rsidR="009221CB" w:rsidRPr="00E2470D" w:rsidRDefault="009221CB" w:rsidP="00E2470D">
      <w:pPr>
        <w:pStyle w:val="BillDots"/>
        <w:jc w:val="center"/>
      </w:pPr>
      <w:r>
        <w:rPr>
          <w:b/>
        </w:rPr>
        <w:t>THE COMMITTEE ON JUDICIARY</w:t>
      </w:r>
    </w:p>
    <w:p w:rsidR="009221CB" w:rsidRDefault="009221CB" w:rsidP="001D7F4F">
      <w:pPr>
        <w:pStyle w:val="BillDots"/>
      </w:pPr>
      <w:r>
        <w:tab/>
        <w:t>To whom was referred a Bill (H. 4452) to amend Section 8</w:t>
      </w:r>
      <w:r>
        <w:noBreakHyphen/>
        <w:t>13</w:t>
      </w:r>
      <w:r>
        <w:noBreakHyphen/>
        <w:t>1348, as amended, Code of Laws of South Carolina, 1976, relating to the use of campaign funds and requirements pertaining to authorized, etc., respectfully</w:t>
      </w:r>
    </w:p>
    <w:p w:rsidR="009221CB" w:rsidRPr="00E2470D" w:rsidRDefault="009221CB" w:rsidP="00E2470D">
      <w:pPr>
        <w:pStyle w:val="BillDots"/>
        <w:jc w:val="center"/>
      </w:pPr>
      <w:r>
        <w:rPr>
          <w:b/>
        </w:rPr>
        <w:t>REPORT:</w:t>
      </w:r>
    </w:p>
    <w:p w:rsidR="009221CB" w:rsidRDefault="009221CB" w:rsidP="001D7F4F">
      <w:pPr>
        <w:pStyle w:val="BillDots"/>
      </w:pPr>
      <w:r>
        <w:tab/>
        <w:t>That they have duly and carefully considered the same and recommend that the same do pass:</w:t>
      </w:r>
    </w:p>
    <w:p w:rsidR="009221CB" w:rsidRDefault="009221CB" w:rsidP="001D7F4F">
      <w:pPr>
        <w:pStyle w:val="BillDots"/>
      </w:pPr>
    </w:p>
    <w:p w:rsidR="009221CB" w:rsidRDefault="009221CB" w:rsidP="001D7F4F">
      <w:pPr>
        <w:pStyle w:val="BillDots"/>
      </w:pPr>
      <w:r>
        <w:t>F. GREGORY DELLENEY, JR. for Committee.</w:t>
      </w:r>
    </w:p>
    <w:p w:rsidR="009221CB" w:rsidRPr="00E2470D" w:rsidRDefault="009221CB" w:rsidP="00E2470D">
      <w:pPr>
        <w:pStyle w:val="BillDots"/>
        <w:jc w:val="center"/>
      </w:pPr>
      <w:r>
        <w:rPr>
          <w:u w:val="single"/>
        </w:rPr>
        <w:t>            </w:t>
      </w:r>
    </w:p>
    <w:p w:rsidR="009221CB" w:rsidRDefault="009221CB" w:rsidP="001D7F4F">
      <w:pPr>
        <w:pStyle w:val="BillDots"/>
        <w:sectPr w:rsidR="009221CB" w:rsidSect="00E2470D">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9221CB" w:rsidRDefault="009221CB" w:rsidP="001D7F4F">
      <w:pPr>
        <w:pStyle w:val="BillDots"/>
      </w:pPr>
    </w:p>
    <w:p w:rsidR="009221CB" w:rsidRDefault="009221CB" w:rsidP="003D01E8">
      <w:pPr>
        <w:pStyle w:val="Numbersforbills"/>
      </w:pPr>
    </w:p>
    <w:p w:rsidR="009221CB" w:rsidRDefault="009221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1CB" w:rsidRDefault="009221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1CB" w:rsidRDefault="009221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1CB" w:rsidRDefault="009221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1CB" w:rsidRDefault="009221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1CB" w:rsidRDefault="009221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1CB" w:rsidRPr="00325348" w:rsidRDefault="009221CB" w:rsidP="00457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9221CB" w:rsidRDefault="009221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1CB" w:rsidRDefault="009221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8</w:t>
      </w:r>
      <w:r>
        <w:noBreakHyphen/>
        <w:t>13</w:t>
      </w:r>
      <w:r>
        <w:noBreakHyphen/>
        <w:t>1348, AS AMENDED, CODE OF LAWS OF SOUTH CAROLINA, 1976, RELATING TO THE USE OF CAMPAIGN FUNDS AND REQUIREMENTS PERTAINING TO AUTHORIZED USE, SO AS TO REVISE REQUIREMENTS REGARDING THE PAYMENT OR REIMBURSEMENT OF TRAVEL, LODGING, AND FOOD AND BEVERAGE EXPENSES, REQUIREMENTS REGARDING CAMPAIGN COMMUNICATION OR OFFICE EQUIPMENT, AND REQUIREMENTS REGARDING CAMPAIGN OR OFFICE STAFF.</w:t>
      </w:r>
    </w:p>
    <w:p w:rsidR="009221CB" w:rsidRDefault="009221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221CB" w:rsidRDefault="009221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9221CB" w:rsidRDefault="009221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1CB" w:rsidRDefault="009221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8</w:t>
      </w:r>
      <w:r>
        <w:noBreakHyphen/>
        <w:t>13</w:t>
      </w:r>
      <w:r>
        <w:noBreakHyphen/>
        <w:t>1348(B) of the 1976 Code, is amended to read:</w:t>
      </w:r>
    </w:p>
    <w:p w:rsidR="009221CB" w:rsidRDefault="009221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1CB" w:rsidRDefault="009221CB" w:rsidP="00D87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tab/>
        <w:t>“(B)</w:t>
      </w:r>
      <w:r>
        <w:tab/>
      </w:r>
      <w:r w:rsidRPr="00DA2A44">
        <w:rPr>
          <w:color w:val="000000"/>
        </w:rPr>
        <w:t xml:space="preserve">The payment </w:t>
      </w:r>
      <w:r>
        <w:rPr>
          <w:color w:val="000000"/>
          <w:u w:val="single"/>
        </w:rPr>
        <w:t>or reimbursement</w:t>
      </w:r>
      <w:r>
        <w:rPr>
          <w:color w:val="000000"/>
        </w:rPr>
        <w:t xml:space="preserve"> </w:t>
      </w:r>
      <w:r w:rsidRPr="00DA2A44">
        <w:rPr>
          <w:color w:val="000000"/>
        </w:rPr>
        <w:t xml:space="preserve">of reasonable and necessary </w:t>
      </w:r>
      <w:r w:rsidRPr="00D870EF">
        <w:rPr>
          <w:strike/>
          <w:color w:val="000000"/>
        </w:rPr>
        <w:t>travel</w:t>
      </w:r>
      <w:r w:rsidRPr="00DA2A44">
        <w:rPr>
          <w:color w:val="000000"/>
        </w:rPr>
        <w:t xml:space="preserve"> expenses </w:t>
      </w:r>
      <w:r w:rsidRPr="00D870EF">
        <w:rPr>
          <w:strike/>
          <w:color w:val="000000"/>
        </w:rPr>
        <w:t>or for food or beverages consumed by the candidate or members of his immediate family while at, and in connection with, a political event are permitted</w:t>
      </w:r>
      <w:r>
        <w:rPr>
          <w:color w:val="000000"/>
        </w:rPr>
        <w:t xml:space="preserve"> </w:t>
      </w:r>
      <w:r>
        <w:rPr>
          <w:color w:val="000000"/>
          <w:u w:val="single"/>
        </w:rPr>
        <w:t>associated with the campaign or the office are permitted.  However:</w:t>
      </w:r>
    </w:p>
    <w:p w:rsidR="009221CB" w:rsidRPr="00D870EF" w:rsidRDefault="009221CB" w:rsidP="00D87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b/>
          <w:color w:val="000000" w:themeColor="text1"/>
          <w:u w:color="000000" w:themeColor="text1"/>
        </w:rPr>
        <w:tab/>
      </w:r>
      <w:r w:rsidRPr="0054155A">
        <w:rPr>
          <w:b/>
          <w:color w:val="000000" w:themeColor="text1"/>
          <w:u w:color="000000" w:themeColor="text1"/>
        </w:rPr>
        <w:tab/>
      </w:r>
      <w:r w:rsidRPr="00700405">
        <w:rPr>
          <w:color w:val="000000" w:themeColor="text1"/>
          <w:u w:val="single" w:color="000000" w:themeColor="text1"/>
        </w:rPr>
        <w:t>(</w:t>
      </w:r>
      <w:r>
        <w:rPr>
          <w:color w:val="000000" w:themeColor="text1"/>
          <w:u w:val="single" w:color="000000" w:themeColor="text1"/>
        </w:rPr>
        <w:t>1)</w:t>
      </w:r>
      <w:r w:rsidRPr="0055514D">
        <w:rPr>
          <w:color w:val="000000" w:themeColor="text1"/>
          <w:u w:color="000000" w:themeColor="text1"/>
        </w:rPr>
        <w:tab/>
      </w:r>
      <w:r w:rsidRPr="00D870EF">
        <w:rPr>
          <w:color w:val="000000" w:themeColor="text1"/>
          <w:u w:val="single" w:color="000000" w:themeColor="text1"/>
        </w:rPr>
        <w:t>any payment or reimbursement of mileage for travel associated with the campaign or office must be at the rate established for the year by the Internal Revenue Service;</w:t>
      </w:r>
    </w:p>
    <w:p w:rsidR="009221CB" w:rsidRPr="00D870EF" w:rsidRDefault="009221CB" w:rsidP="00D87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D870EF">
        <w:rPr>
          <w:color w:val="000000" w:themeColor="text1"/>
          <w:u w:color="000000" w:themeColor="text1"/>
        </w:rPr>
        <w:tab/>
      </w:r>
      <w:r>
        <w:rPr>
          <w:color w:val="000000" w:themeColor="text1"/>
          <w:u w:val="single" w:color="000000" w:themeColor="text1"/>
        </w:rPr>
        <w:t>(2)</w:t>
      </w:r>
      <w:r w:rsidRPr="0055514D">
        <w:rPr>
          <w:color w:val="000000" w:themeColor="text1"/>
          <w:u w:color="000000" w:themeColor="text1"/>
        </w:rPr>
        <w:tab/>
      </w:r>
      <w:r w:rsidRPr="00D870EF">
        <w:rPr>
          <w:color w:val="000000" w:themeColor="text1"/>
          <w:u w:val="single" w:color="000000" w:themeColor="text1"/>
        </w:rPr>
        <w:t>the payment o</w:t>
      </w:r>
      <w:r>
        <w:rPr>
          <w:color w:val="000000" w:themeColor="text1"/>
          <w:u w:val="single" w:color="000000" w:themeColor="text1"/>
        </w:rPr>
        <w:t>r reimbursement for any lodging,</w:t>
      </w:r>
      <w:r w:rsidRPr="00D870EF">
        <w:rPr>
          <w:color w:val="000000" w:themeColor="text1"/>
          <w:u w:val="single" w:color="000000" w:themeColor="text1"/>
        </w:rPr>
        <w:t xml:space="preserve"> food and beverage</w:t>
      </w:r>
      <w:r>
        <w:rPr>
          <w:color w:val="000000" w:themeColor="text1"/>
          <w:u w:val="single" w:color="000000" w:themeColor="text1"/>
        </w:rPr>
        <w:t>,</w:t>
      </w:r>
      <w:r w:rsidRPr="00D870EF">
        <w:rPr>
          <w:color w:val="000000" w:themeColor="text1"/>
          <w:u w:val="single" w:color="000000" w:themeColor="text1"/>
        </w:rPr>
        <w:t xml:space="preserve"> or travel expenses, other than mileage, for the candidate, a member of the candidate</w:t>
      </w:r>
      <w:r w:rsidRPr="0055514D">
        <w:rPr>
          <w:color w:val="000000" w:themeColor="text1"/>
          <w:u w:val="single" w:color="000000" w:themeColor="text1"/>
        </w:rPr>
        <w:t>’</w:t>
      </w:r>
      <w:r w:rsidRPr="00D870EF">
        <w:rPr>
          <w:color w:val="000000" w:themeColor="text1"/>
          <w:u w:val="single" w:color="000000" w:themeColor="text1"/>
        </w:rPr>
        <w:t>s immediate family or staff must be for travel for the purpose of campaigning for office or otherwise a part of the officia</w:t>
      </w:r>
      <w:r>
        <w:rPr>
          <w:color w:val="000000" w:themeColor="text1"/>
          <w:u w:val="single" w:color="000000" w:themeColor="text1"/>
        </w:rPr>
        <w:t>l responsibilities of an office</w:t>
      </w:r>
      <w:r w:rsidRPr="00D870EF">
        <w:rPr>
          <w:color w:val="000000" w:themeColor="text1"/>
          <w:u w:val="single" w:color="000000" w:themeColor="text1"/>
        </w:rPr>
        <w:t>holder. Official</w:t>
      </w:r>
      <w:r>
        <w:rPr>
          <w:color w:val="000000" w:themeColor="text1"/>
          <w:u w:val="single" w:color="000000" w:themeColor="text1"/>
        </w:rPr>
        <w:t xml:space="preserve"> responsibilities of the office</w:t>
      </w:r>
      <w:r w:rsidRPr="00D870EF">
        <w:rPr>
          <w:color w:val="000000" w:themeColor="text1"/>
          <w:u w:val="single" w:color="000000" w:themeColor="text1"/>
        </w:rPr>
        <w:t>holder include, but</w:t>
      </w:r>
      <w:r>
        <w:rPr>
          <w:color w:val="000000" w:themeColor="text1"/>
          <w:u w:val="single" w:color="000000" w:themeColor="text1"/>
        </w:rPr>
        <w:t xml:space="preserve"> are</w:t>
      </w:r>
      <w:r w:rsidRPr="00D870EF">
        <w:rPr>
          <w:color w:val="000000" w:themeColor="text1"/>
          <w:u w:val="single" w:color="000000" w:themeColor="text1"/>
        </w:rPr>
        <w:t xml:space="preserve"> not</w:t>
      </w:r>
      <w:r>
        <w:rPr>
          <w:color w:val="000000" w:themeColor="text1"/>
          <w:u w:val="single" w:color="000000" w:themeColor="text1"/>
        </w:rPr>
        <w:t xml:space="preserve"> </w:t>
      </w:r>
      <w:r w:rsidRPr="00D870EF">
        <w:rPr>
          <w:color w:val="000000" w:themeColor="text1"/>
          <w:u w:val="single" w:color="000000" w:themeColor="text1"/>
        </w:rPr>
        <w:t>limited to, political party events, official appearances or meetings for which rei</w:t>
      </w:r>
      <w:r>
        <w:rPr>
          <w:color w:val="000000" w:themeColor="text1"/>
          <w:u w:val="single" w:color="000000" w:themeColor="text1"/>
        </w:rPr>
        <w:t>mbursement is not offered by a</w:t>
      </w:r>
      <w:r w:rsidRPr="00D870EF">
        <w:rPr>
          <w:color w:val="000000" w:themeColor="text1"/>
          <w:u w:val="single" w:color="000000" w:themeColor="text1"/>
        </w:rPr>
        <w:t xml:space="preserve"> governmental entity, and educational forums or conventions to which an officeholder is inv</w:t>
      </w:r>
      <w:r>
        <w:rPr>
          <w:color w:val="000000" w:themeColor="text1"/>
          <w:u w:val="single" w:color="000000" w:themeColor="text1"/>
        </w:rPr>
        <w:t>ited in his official capacity;</w:t>
      </w:r>
    </w:p>
    <w:p w:rsidR="009221CB" w:rsidRPr="00D870EF" w:rsidRDefault="009221CB" w:rsidP="00D87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870EF">
        <w:rPr>
          <w:color w:val="000000" w:themeColor="text1"/>
          <w:u w:color="000000" w:themeColor="text1"/>
        </w:rPr>
        <w:tab/>
      </w:r>
      <w:r>
        <w:rPr>
          <w:color w:val="000000" w:themeColor="text1"/>
          <w:u w:color="000000" w:themeColor="text1"/>
        </w:rPr>
        <w:tab/>
      </w:r>
      <w:r w:rsidRPr="00D870EF">
        <w:rPr>
          <w:color w:val="000000" w:themeColor="text1"/>
          <w:u w:val="single" w:color="000000" w:themeColor="text1"/>
        </w:rPr>
        <w:t>(3)</w:t>
      </w:r>
      <w:r w:rsidRPr="0055514D">
        <w:rPr>
          <w:color w:val="000000" w:themeColor="text1"/>
          <w:u w:color="000000" w:themeColor="text1"/>
        </w:rPr>
        <w:tab/>
      </w:r>
      <w:r w:rsidRPr="00D870EF">
        <w:rPr>
          <w:color w:val="000000" w:themeColor="text1"/>
          <w:u w:val="single" w:color="000000" w:themeColor="text1"/>
        </w:rPr>
        <w:t>any communication or other office equipmen</w:t>
      </w:r>
      <w:r>
        <w:rPr>
          <w:color w:val="000000" w:themeColor="text1"/>
          <w:u w:val="single" w:color="000000" w:themeColor="text1"/>
        </w:rPr>
        <w:t>t purchased with campaign funds</w:t>
      </w:r>
      <w:r w:rsidRPr="00D870EF">
        <w:rPr>
          <w:color w:val="000000" w:themeColor="text1"/>
          <w:u w:val="single" w:color="000000" w:themeColor="text1"/>
        </w:rPr>
        <w:t xml:space="preserve"> including</w:t>
      </w:r>
      <w:r>
        <w:rPr>
          <w:color w:val="000000" w:themeColor="text1"/>
          <w:u w:val="single" w:color="000000" w:themeColor="text1"/>
        </w:rPr>
        <w:t>,</w:t>
      </w:r>
      <w:r w:rsidRPr="00D870EF">
        <w:rPr>
          <w:color w:val="000000" w:themeColor="text1"/>
          <w:u w:val="single" w:color="000000" w:themeColor="text1"/>
        </w:rPr>
        <w:t xml:space="preserve"> but not limited to</w:t>
      </w:r>
      <w:r>
        <w:rPr>
          <w:color w:val="000000" w:themeColor="text1"/>
          <w:u w:val="single" w:color="000000" w:themeColor="text1"/>
        </w:rPr>
        <w:t>,</w:t>
      </w:r>
      <w:r w:rsidRPr="00D870EF">
        <w:rPr>
          <w:color w:val="000000" w:themeColor="text1"/>
          <w:u w:val="single" w:color="000000" w:themeColor="text1"/>
        </w:rPr>
        <w:t xml:space="preserve"> cell phones, computers, printers, copiers and other similar devices </w:t>
      </w:r>
      <w:r>
        <w:rPr>
          <w:color w:val="000000" w:themeColor="text1"/>
          <w:u w:val="single" w:color="000000" w:themeColor="text1"/>
        </w:rPr>
        <w:t>are considered</w:t>
      </w:r>
      <w:r w:rsidRPr="00D870EF">
        <w:rPr>
          <w:color w:val="000000" w:themeColor="text1"/>
          <w:u w:val="single" w:color="000000" w:themeColor="text1"/>
        </w:rPr>
        <w:t xml:space="preserve"> the sole property of the campaign and must be disclosed as assets </w:t>
      </w:r>
      <w:r>
        <w:rPr>
          <w:color w:val="000000" w:themeColor="text1"/>
          <w:u w:val="single" w:color="000000" w:themeColor="text1"/>
        </w:rPr>
        <w:t xml:space="preserve">of the campaign </w:t>
      </w:r>
      <w:r w:rsidRPr="00D870EF">
        <w:rPr>
          <w:color w:val="000000" w:themeColor="text1"/>
          <w:u w:val="single" w:color="000000" w:themeColor="text1"/>
        </w:rPr>
        <w:t xml:space="preserve">at the time of purchase. Further, this equipment must be accounted for pursuant to </w:t>
      </w:r>
      <w:r>
        <w:rPr>
          <w:color w:val="000000" w:themeColor="text1"/>
          <w:u w:val="single" w:color="000000" w:themeColor="text1"/>
        </w:rPr>
        <w:t xml:space="preserve">Sections </w:t>
      </w:r>
      <w:r w:rsidRPr="00D870EF">
        <w:rPr>
          <w:color w:val="000000" w:themeColor="text1"/>
          <w:u w:val="single" w:color="000000" w:themeColor="text1"/>
        </w:rPr>
        <w:t>8</w:t>
      </w:r>
      <w:r>
        <w:rPr>
          <w:color w:val="000000" w:themeColor="text1"/>
          <w:u w:val="single" w:color="000000" w:themeColor="text1"/>
        </w:rPr>
        <w:noBreakHyphen/>
      </w:r>
      <w:r w:rsidRPr="00D870EF">
        <w:rPr>
          <w:color w:val="000000" w:themeColor="text1"/>
          <w:u w:val="single" w:color="000000" w:themeColor="text1"/>
        </w:rPr>
        <w:t>13</w:t>
      </w:r>
      <w:r>
        <w:rPr>
          <w:color w:val="000000" w:themeColor="text1"/>
          <w:u w:val="single" w:color="000000" w:themeColor="text1"/>
        </w:rPr>
        <w:noBreakHyphen/>
      </w:r>
      <w:r w:rsidRPr="00D870EF">
        <w:rPr>
          <w:color w:val="000000" w:themeColor="text1"/>
          <w:u w:val="single" w:color="000000" w:themeColor="text1"/>
        </w:rPr>
        <w:t>1368 and 8</w:t>
      </w:r>
      <w:r>
        <w:rPr>
          <w:color w:val="000000" w:themeColor="text1"/>
          <w:u w:val="single" w:color="000000" w:themeColor="text1"/>
        </w:rPr>
        <w:noBreakHyphen/>
      </w:r>
      <w:r w:rsidRPr="00D870EF">
        <w:rPr>
          <w:color w:val="000000" w:themeColor="text1"/>
          <w:u w:val="single" w:color="000000" w:themeColor="text1"/>
        </w:rPr>
        <w:t>13</w:t>
      </w:r>
      <w:r>
        <w:rPr>
          <w:color w:val="000000" w:themeColor="text1"/>
          <w:u w:val="single" w:color="000000" w:themeColor="text1"/>
        </w:rPr>
        <w:noBreakHyphen/>
      </w:r>
      <w:r w:rsidRPr="00D870EF">
        <w:rPr>
          <w:color w:val="000000" w:themeColor="text1"/>
          <w:u w:val="single" w:color="000000" w:themeColor="text1"/>
        </w:rPr>
        <w:t>1370 upon the final dis</w:t>
      </w:r>
      <w:r>
        <w:rPr>
          <w:color w:val="000000" w:themeColor="text1"/>
          <w:u w:val="single" w:color="000000" w:themeColor="text1"/>
        </w:rPr>
        <w:t>bursement of a campaign account; and</w:t>
      </w:r>
    </w:p>
    <w:p w:rsidR="009221CB" w:rsidRPr="00D870EF" w:rsidRDefault="009221CB" w:rsidP="00D87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D870EF">
        <w:rPr>
          <w:color w:val="000000" w:themeColor="text1"/>
          <w:u w:color="000000" w:themeColor="text1"/>
        </w:rPr>
        <w:tab/>
      </w:r>
      <w:r>
        <w:rPr>
          <w:color w:val="000000" w:themeColor="text1"/>
          <w:u w:val="single" w:color="000000" w:themeColor="text1"/>
        </w:rPr>
        <w:t>(</w:t>
      </w:r>
      <w:r w:rsidRPr="00D870EF">
        <w:rPr>
          <w:color w:val="000000" w:themeColor="text1"/>
          <w:u w:val="single" w:color="000000" w:themeColor="text1"/>
        </w:rPr>
        <w:t>4)</w:t>
      </w:r>
      <w:r w:rsidRPr="0055514D">
        <w:rPr>
          <w:color w:val="000000" w:themeColor="text1"/>
          <w:u w:color="000000" w:themeColor="text1"/>
        </w:rPr>
        <w:tab/>
      </w:r>
      <w:r w:rsidRPr="00D870EF">
        <w:rPr>
          <w:color w:val="000000" w:themeColor="text1"/>
          <w:u w:val="single" w:color="000000" w:themeColor="text1"/>
        </w:rPr>
        <w:t>any payments to campaign or office staff must be made contemporaneously with the work provided. A campaign may not employ an immediate family member of the candidate.</w:t>
      </w:r>
      <w:r w:rsidRPr="00D870EF">
        <w:rPr>
          <w:color w:val="000000" w:themeColor="text1"/>
          <w:u w:color="000000" w:themeColor="text1"/>
        </w:rPr>
        <w:t>”</w:t>
      </w:r>
    </w:p>
    <w:p w:rsidR="009221CB" w:rsidRDefault="009221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1CB" w:rsidRDefault="009221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221CB" w:rsidRDefault="009221CB" w:rsidP="0070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5732F" w:rsidRDefault="0045732F" w:rsidP="009221CB">
      <w:pPr>
        <w:pStyle w:val="BillDots"/>
      </w:pPr>
    </w:p>
    <w:sectPr w:rsidR="0045732F" w:rsidSect="00E2470D">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0AF4" w:rsidRDefault="00330AF4" w:rsidP="009F0C77">
      <w:r>
        <w:separator/>
      </w:r>
    </w:p>
  </w:endnote>
  <w:endnote w:type="continuationSeparator" w:id="0">
    <w:p w:rsidR="00330AF4" w:rsidRDefault="00330AF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923D8A2-DA3B-47A4-8882-87DF5450C13C}"/>
    <w:embedBold r:id="rId2" w:fontKey="{5274B7EE-8B86-4B8E-8038-31F3AA3A3738}"/>
  </w:font>
  <w:font w:name="Calibri">
    <w:panose1 w:val="020F0502020204030204"/>
    <w:charset w:val="00"/>
    <w:family w:val="swiss"/>
    <w:pitch w:val="variable"/>
    <w:sig w:usb0="E10002FF" w:usb1="4000ACFF" w:usb2="00000009" w:usb3="00000000" w:csb0="0000019F" w:csb1="00000000"/>
    <w:embedRegular r:id="rId3" w:fontKey="{C17FD8CE-D3F5-4222-98A5-5BD5B54CA609}"/>
  </w:font>
  <w:font w:name="Tahoma">
    <w:panose1 w:val="020B0604030504040204"/>
    <w:charset w:val="00"/>
    <w:family w:val="swiss"/>
    <w:pitch w:val="variable"/>
    <w:sig w:usb0="21002A87" w:usb1="80000000" w:usb2="00000008" w:usb3="00000000" w:csb0="000101FF" w:csb1="00000000"/>
    <w:embedRegular r:id="rId4" w:fontKey="{10EB6B46-C1B4-4999-9131-AB9142896D50}"/>
  </w:font>
  <w:font w:name="Cambria">
    <w:panose1 w:val="02040503050406030204"/>
    <w:charset w:val="00"/>
    <w:family w:val="roman"/>
    <w:pitch w:val="variable"/>
    <w:sig w:usb0="E00002FF" w:usb1="400004FF" w:usb2="00000000" w:usb3="00000000" w:csb0="0000019F" w:csb1="00000000"/>
    <w:embedRegular r:id="rId5" w:fontKey="{750926C1-BBEC-4B78-B5BE-EC4A84124A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21CB" w:rsidRPr="0045732F" w:rsidRDefault="009221CB" w:rsidP="0045732F">
    <w:pPr>
      <w:pStyle w:val="Footer"/>
      <w:tabs>
        <w:tab w:val="clear" w:pos="4680"/>
        <w:tab w:val="clear" w:pos="9360"/>
        <w:tab w:val="center" w:pos="2995"/>
      </w:tabs>
      <w:spacing w:before="120"/>
    </w:pPr>
    <w:r>
      <w:t>[4452-</w:t>
    </w:r>
    <w:r w:rsidR="000E38BB">
      <w:fldChar w:fldCharType="begin"/>
    </w:r>
    <w:r w:rsidR="000E38BB">
      <w:instrText xml:space="preserve"> PAGE  \* MERGEFORMAT </w:instrText>
    </w:r>
    <w:r w:rsidR="000E38BB">
      <w:fldChar w:fldCharType="separate"/>
    </w:r>
    <w:r w:rsidR="00CD4E1B">
      <w:rPr>
        <w:noProof/>
      </w:rPr>
      <w:t>1</w:t>
    </w:r>
    <w:r w:rsidR="000E38BB">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470D" w:rsidRPr="0045732F" w:rsidRDefault="009221CB" w:rsidP="0045732F">
    <w:pPr>
      <w:pStyle w:val="Footer"/>
      <w:tabs>
        <w:tab w:val="clear" w:pos="4680"/>
        <w:tab w:val="clear" w:pos="9360"/>
        <w:tab w:val="center" w:pos="2995"/>
      </w:tabs>
      <w:spacing w:before="120"/>
    </w:pPr>
    <w:r>
      <w:t>[4452]</w:t>
    </w:r>
    <w:r>
      <w:tab/>
    </w:r>
    <w:r w:rsidR="00265AB5">
      <w:fldChar w:fldCharType="begin"/>
    </w:r>
    <w:r>
      <w:instrText xml:space="preserve"> PAGE  \* MERGEFORMAT </w:instrText>
    </w:r>
    <w:r w:rsidR="00265AB5">
      <w:fldChar w:fldCharType="separate"/>
    </w:r>
    <w:r w:rsidR="003E5C96">
      <w:rPr>
        <w:noProof/>
      </w:rPr>
      <w:t>2</w:t>
    </w:r>
    <w:r w:rsidR="00265AB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0AF4" w:rsidRDefault="00330AF4" w:rsidP="009F0C77">
      <w:r>
        <w:separator/>
      </w:r>
    </w:p>
  </w:footnote>
  <w:footnote w:type="continuationSeparator" w:id="0">
    <w:p w:rsidR="00330AF4" w:rsidRDefault="00330AF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377SD14"/>
    <w:docVar w:name="CoverBillType" w:val="b"/>
    <w:docVar w:name="docpath" w:val="L:\Council\bills\NL\13377SD14.DOCX"/>
    <w:docVar w:name="dvBillNumber" w:val="4452"/>
    <w:docVar w:name="dvBillNumberPrefix" w:val="H. "/>
    <w:docVar w:name="dvOriginalBody" w:val="House"/>
    <w:docVar w:name="dvSteno" w:val="NL"/>
    <w:docVar w:name="NameofBody" w:val="h"/>
    <w:docVar w:name="vgroup2" w:val="Council"/>
  </w:docVars>
  <w:rsids>
    <w:rsidRoot w:val="00E73BBB"/>
    <w:rsid w:val="00011869"/>
    <w:rsid w:val="000E1785"/>
    <w:rsid w:val="000E38BB"/>
    <w:rsid w:val="000F40FA"/>
    <w:rsid w:val="0010776B"/>
    <w:rsid w:val="00133E66"/>
    <w:rsid w:val="00134E8C"/>
    <w:rsid w:val="001435A3"/>
    <w:rsid w:val="00144786"/>
    <w:rsid w:val="001536DA"/>
    <w:rsid w:val="0017343E"/>
    <w:rsid w:val="001D08F2"/>
    <w:rsid w:val="001D525B"/>
    <w:rsid w:val="001D7F4F"/>
    <w:rsid w:val="002321B6"/>
    <w:rsid w:val="00250967"/>
    <w:rsid w:val="002543C8"/>
    <w:rsid w:val="00265AB5"/>
    <w:rsid w:val="00284AAE"/>
    <w:rsid w:val="002E5912"/>
    <w:rsid w:val="00301B21"/>
    <w:rsid w:val="003148D5"/>
    <w:rsid w:val="00325348"/>
    <w:rsid w:val="0032732C"/>
    <w:rsid w:val="00330AF4"/>
    <w:rsid w:val="00336AD0"/>
    <w:rsid w:val="0034356E"/>
    <w:rsid w:val="0037079A"/>
    <w:rsid w:val="003D01E8"/>
    <w:rsid w:val="003E5288"/>
    <w:rsid w:val="003E5C96"/>
    <w:rsid w:val="003F6D79"/>
    <w:rsid w:val="004003B0"/>
    <w:rsid w:val="0041760A"/>
    <w:rsid w:val="00417C01"/>
    <w:rsid w:val="0045732F"/>
    <w:rsid w:val="004809EE"/>
    <w:rsid w:val="00490658"/>
    <w:rsid w:val="004D42EB"/>
    <w:rsid w:val="004E7D54"/>
    <w:rsid w:val="004F604D"/>
    <w:rsid w:val="005256B5"/>
    <w:rsid w:val="00527323"/>
    <w:rsid w:val="005273C6"/>
    <w:rsid w:val="00530A69"/>
    <w:rsid w:val="00545593"/>
    <w:rsid w:val="0055514D"/>
    <w:rsid w:val="00577C6C"/>
    <w:rsid w:val="00592DFE"/>
    <w:rsid w:val="0059712A"/>
    <w:rsid w:val="005C2FE2"/>
    <w:rsid w:val="005E2BC9"/>
    <w:rsid w:val="00604A4A"/>
    <w:rsid w:val="00605102"/>
    <w:rsid w:val="006215AA"/>
    <w:rsid w:val="00631B81"/>
    <w:rsid w:val="006913C9"/>
    <w:rsid w:val="0069470D"/>
    <w:rsid w:val="006D6F23"/>
    <w:rsid w:val="00700405"/>
    <w:rsid w:val="00727427"/>
    <w:rsid w:val="00734F00"/>
    <w:rsid w:val="0075101F"/>
    <w:rsid w:val="0075543F"/>
    <w:rsid w:val="007A172D"/>
    <w:rsid w:val="007A70AE"/>
    <w:rsid w:val="0080001D"/>
    <w:rsid w:val="008151D2"/>
    <w:rsid w:val="008362E8"/>
    <w:rsid w:val="00855962"/>
    <w:rsid w:val="00876E77"/>
    <w:rsid w:val="008A1768"/>
    <w:rsid w:val="008F0F33"/>
    <w:rsid w:val="008F4429"/>
    <w:rsid w:val="009155C0"/>
    <w:rsid w:val="009221CB"/>
    <w:rsid w:val="0094021A"/>
    <w:rsid w:val="00951568"/>
    <w:rsid w:val="00960561"/>
    <w:rsid w:val="00973A77"/>
    <w:rsid w:val="00985C80"/>
    <w:rsid w:val="009B44AF"/>
    <w:rsid w:val="009C6A0B"/>
    <w:rsid w:val="009F0C77"/>
    <w:rsid w:val="009F4DD1"/>
    <w:rsid w:val="00A35755"/>
    <w:rsid w:val="00A41684"/>
    <w:rsid w:val="00A55EAE"/>
    <w:rsid w:val="00A64E80"/>
    <w:rsid w:val="00A72BCD"/>
    <w:rsid w:val="00A741D9"/>
    <w:rsid w:val="00A833AB"/>
    <w:rsid w:val="00A9741D"/>
    <w:rsid w:val="00AB6B78"/>
    <w:rsid w:val="00AD4B17"/>
    <w:rsid w:val="00B12896"/>
    <w:rsid w:val="00B412D4"/>
    <w:rsid w:val="00B670E7"/>
    <w:rsid w:val="00BB1368"/>
    <w:rsid w:val="00BD00B5"/>
    <w:rsid w:val="00BD2F07"/>
    <w:rsid w:val="00BE3C22"/>
    <w:rsid w:val="00C0345E"/>
    <w:rsid w:val="00C3483A"/>
    <w:rsid w:val="00C66B7F"/>
    <w:rsid w:val="00C74E9D"/>
    <w:rsid w:val="00C80A1D"/>
    <w:rsid w:val="00C82FD3"/>
    <w:rsid w:val="00C92819"/>
    <w:rsid w:val="00CC6B7B"/>
    <w:rsid w:val="00CD2089"/>
    <w:rsid w:val="00CD4E1B"/>
    <w:rsid w:val="00CE426E"/>
    <w:rsid w:val="00D73A67"/>
    <w:rsid w:val="00D870EF"/>
    <w:rsid w:val="00D970A9"/>
    <w:rsid w:val="00DF3845"/>
    <w:rsid w:val="00E00288"/>
    <w:rsid w:val="00E41911"/>
    <w:rsid w:val="00E73BBB"/>
    <w:rsid w:val="00E92EEF"/>
    <w:rsid w:val="00EA1ACA"/>
    <w:rsid w:val="00EC5983"/>
    <w:rsid w:val="00EE628C"/>
    <w:rsid w:val="00F24442"/>
    <w:rsid w:val="00F42AC0"/>
    <w:rsid w:val="00F50AE3"/>
    <w:rsid w:val="00F67CF1"/>
    <w:rsid w:val="00F75680"/>
    <w:rsid w:val="00F82450"/>
    <w:rsid w:val="00F840F0"/>
    <w:rsid w:val="00FB031D"/>
    <w:rsid w:val="00FB0D0D"/>
    <w:rsid w:val="00FB33CB"/>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3013B9B-F009-49FC-82F0-511368044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0001D"/>
    <w:rPr>
      <w:rFonts w:ascii="Tahoma" w:hAnsi="Tahoma" w:cs="Tahoma"/>
      <w:sz w:val="16"/>
      <w:szCs w:val="16"/>
    </w:rPr>
  </w:style>
  <w:style w:type="character" w:customStyle="1" w:styleId="BalloonTextChar">
    <w:name w:val="Balloon Text Char"/>
    <w:basedOn w:val="DefaultParagraphFont"/>
    <w:link w:val="BalloonText"/>
    <w:uiPriority w:val="99"/>
    <w:semiHidden/>
    <w:rsid w:val="0080001D"/>
    <w:rPr>
      <w:rFonts w:ascii="Tahoma" w:eastAsia="Times New Roman" w:hAnsi="Tahoma" w:cs="Tahoma"/>
      <w:sz w:val="16"/>
      <w:szCs w:val="16"/>
    </w:rPr>
  </w:style>
  <w:style w:type="character" w:styleId="Hyperlink">
    <w:name w:val="Hyperlink"/>
    <w:basedOn w:val="DefaultParagraphFont"/>
    <w:uiPriority w:val="99"/>
    <w:unhideWhenUsed/>
    <w:rsid w:val="00BB13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4-14.docx" TargetMode="External"/><Relationship Id="rId13" Type="http://schemas.openxmlformats.org/officeDocument/2006/relationships/hyperlink" Target="file:///H:\HJ%20Archive\2014\04-02-14.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4\01-14-14.docx" TargetMode="External"/><Relationship Id="rId12" Type="http://schemas.openxmlformats.org/officeDocument/2006/relationships/hyperlink" Target="file:///H:\HJ%20Archive\2014\04-01-14.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4\04-01-14.docx" TargetMode="External"/><Relationship Id="rId5" Type="http://schemas.openxmlformats.org/officeDocument/2006/relationships/footnotes" Target="footnotes.xml"/><Relationship Id="rId15" Type="http://schemas.openxmlformats.org/officeDocument/2006/relationships/hyperlink" Target="file:///p:\pprever\2013-14\4452_20140320.docx" TargetMode="External"/><Relationship Id="rId10" Type="http://schemas.openxmlformats.org/officeDocument/2006/relationships/hyperlink" Target="file:///H:\HJ%20Archive\2014\03-26-14.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4\03-20-14.docx" TargetMode="External"/><Relationship Id="rId14" Type="http://schemas.openxmlformats.org/officeDocument/2006/relationships/hyperlink" Target="file:///p:\pprever\2013-14\4452_201401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F37317-563C-4BD4-8846-7ACD0A95A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673</Words>
  <Characters>3837</Characters>
  <Application>Microsoft Office Word</Application>
  <DocSecurity>0</DocSecurity>
  <Lines>31</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4452: Campaign funds - South Carolina Legislature Online</dc:title>
  <dc:creator>nancylee</dc:creator>
  <cp:lastModifiedBy>N Cumfer</cp:lastModifiedBy>
  <cp:revision>15</cp:revision>
  <cp:lastPrinted>2014-01-13T20:54:00Z</cp:lastPrinted>
  <dcterms:created xsi:type="dcterms:W3CDTF">2014-03-20T21:28:00Z</dcterms:created>
  <dcterms:modified xsi:type="dcterms:W3CDTF">2014-12-05T16:56:00Z</dcterms:modified>
</cp:coreProperties>
</file>