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6F9D" w:rsidRDefault="00A46F9D" w:rsidP="00A46F9D">
      <w:pPr>
        <w:widowControl w:val="0"/>
        <w:jc w:val="center"/>
      </w:pPr>
      <w:r w:rsidRPr="00A46F9D">
        <w:rPr>
          <w:b/>
        </w:rPr>
        <w:t>South Carolina General Assembly</w:t>
      </w:r>
    </w:p>
    <w:p w:rsidR="00A46F9D" w:rsidRDefault="00A46F9D" w:rsidP="00A46F9D">
      <w:pPr>
        <w:widowControl w:val="0"/>
        <w:jc w:val="center"/>
      </w:pPr>
      <w:r>
        <w:t>120th Session, 2013-2014</w:t>
      </w:r>
    </w:p>
    <w:p w:rsidR="00A46F9D" w:rsidRDefault="00A46F9D" w:rsidP="00A46F9D">
      <w:pPr>
        <w:widowControl w:val="0"/>
        <w:jc w:val="left"/>
      </w:pPr>
    </w:p>
    <w:p w:rsidR="00A46F9D" w:rsidRDefault="00A46F9D" w:rsidP="00A46F9D">
      <w:pPr>
        <w:widowControl w:val="0"/>
        <w:jc w:val="left"/>
        <w:rPr>
          <w:b/>
        </w:rPr>
      </w:pPr>
      <w:r w:rsidRPr="00A46F9D">
        <w:rPr>
          <w:b/>
        </w:rPr>
        <w:t>H. 4753</w:t>
      </w:r>
    </w:p>
    <w:p w:rsidR="00A46F9D" w:rsidRDefault="00A46F9D" w:rsidP="00A46F9D">
      <w:pPr>
        <w:widowControl w:val="0"/>
        <w:jc w:val="left"/>
        <w:rPr>
          <w:b/>
        </w:rPr>
      </w:pPr>
    </w:p>
    <w:p w:rsidR="00A46F9D" w:rsidRDefault="00A46F9D" w:rsidP="00A46F9D">
      <w:pPr>
        <w:widowControl w:val="0"/>
        <w:jc w:val="left"/>
      </w:pPr>
      <w:r w:rsidRPr="00A46F9D">
        <w:rPr>
          <w:b/>
        </w:rPr>
        <w:t>STATUS INFORMATION</w:t>
      </w:r>
    </w:p>
    <w:p w:rsidR="00A46F9D" w:rsidRDefault="00A46F9D" w:rsidP="00A46F9D">
      <w:pPr>
        <w:widowControl w:val="0"/>
        <w:jc w:val="left"/>
      </w:pPr>
    </w:p>
    <w:p w:rsidR="00A46F9D" w:rsidRDefault="00A46F9D" w:rsidP="00A46F9D">
      <w:pPr>
        <w:widowControl w:val="0"/>
        <w:jc w:val="left"/>
      </w:pPr>
      <w:r>
        <w:t>General Bill</w:t>
      </w:r>
    </w:p>
    <w:p w:rsidR="00A46F9D" w:rsidRDefault="00A46F9D" w:rsidP="00A46F9D">
      <w:pPr>
        <w:widowControl w:val="0"/>
        <w:jc w:val="left"/>
      </w:pPr>
      <w:r>
        <w:t>Sponsors: Reps. Cole, Tallon, Brannon, Allison, Chumley, Forrester and Wood</w:t>
      </w:r>
    </w:p>
    <w:p w:rsidR="00A46F9D" w:rsidRDefault="00A46F9D" w:rsidP="00A46F9D">
      <w:pPr>
        <w:widowControl w:val="0"/>
        <w:jc w:val="left"/>
      </w:pPr>
      <w:r>
        <w:t>Document Path: l:\council\bills\agm\18128ab14.docx</w:t>
      </w:r>
    </w:p>
    <w:p w:rsidR="00A46F9D" w:rsidRDefault="00A46F9D" w:rsidP="00A46F9D">
      <w:pPr>
        <w:widowControl w:val="0"/>
        <w:jc w:val="left"/>
      </w:pPr>
    </w:p>
    <w:p w:rsidR="00A46F9D" w:rsidRDefault="00A46F9D" w:rsidP="00A46F9D">
      <w:pPr>
        <w:widowControl w:val="0"/>
        <w:jc w:val="left"/>
      </w:pPr>
      <w:r>
        <w:t>Introduced in the House on February 20, 2014</w:t>
      </w:r>
    </w:p>
    <w:p w:rsidR="00A46F9D" w:rsidRDefault="00A46F9D" w:rsidP="00A46F9D">
      <w:pPr>
        <w:widowControl w:val="0"/>
        <w:jc w:val="left"/>
      </w:pPr>
      <w:r>
        <w:t xml:space="preserve">Currently residing in the House Committee on </w:t>
      </w:r>
      <w:r w:rsidRPr="00A46F9D">
        <w:rPr>
          <w:b/>
        </w:rPr>
        <w:t>Education and Public Works</w:t>
      </w:r>
    </w:p>
    <w:p w:rsidR="00A46F9D" w:rsidRDefault="00A46F9D" w:rsidP="00A46F9D">
      <w:pPr>
        <w:widowControl w:val="0"/>
        <w:jc w:val="left"/>
      </w:pPr>
    </w:p>
    <w:p w:rsidR="00A46F9D" w:rsidRDefault="00A46F9D" w:rsidP="00A46F9D">
      <w:pPr>
        <w:widowControl w:val="0"/>
        <w:jc w:val="left"/>
      </w:pPr>
      <w:r>
        <w:t xml:space="preserve">Summary: </w:t>
      </w:r>
      <w:r w:rsidR="00EB6BBD">
        <w:t>Make up days</w:t>
      </w:r>
    </w:p>
    <w:p w:rsidR="00A46F9D" w:rsidRDefault="00A46F9D" w:rsidP="00A46F9D">
      <w:pPr>
        <w:widowControl w:val="0"/>
        <w:jc w:val="left"/>
      </w:pPr>
    </w:p>
    <w:p w:rsidR="00A46F9D" w:rsidRDefault="00A46F9D" w:rsidP="00A46F9D">
      <w:pPr>
        <w:widowControl w:val="0"/>
        <w:jc w:val="left"/>
      </w:pPr>
    </w:p>
    <w:p w:rsidR="00A46F9D" w:rsidRDefault="00A46F9D" w:rsidP="00A46F9D">
      <w:pPr>
        <w:widowControl w:val="0"/>
        <w:tabs>
          <w:tab w:val="center" w:pos="590"/>
          <w:tab w:val="center" w:pos="1440"/>
          <w:tab w:val="left" w:pos="1872"/>
          <w:tab w:val="left" w:pos="9187"/>
        </w:tabs>
        <w:jc w:val="left"/>
      </w:pPr>
      <w:r w:rsidRPr="00A46F9D">
        <w:rPr>
          <w:b/>
        </w:rPr>
        <w:t>HISTORY OF LEGISLATIVE ACTIONS</w:t>
      </w:r>
    </w:p>
    <w:p w:rsidR="00A46F9D" w:rsidRDefault="00A46F9D" w:rsidP="00A46F9D">
      <w:pPr>
        <w:widowControl w:val="0"/>
        <w:tabs>
          <w:tab w:val="center" w:pos="590"/>
          <w:tab w:val="center" w:pos="1440"/>
          <w:tab w:val="left" w:pos="1872"/>
          <w:tab w:val="left" w:pos="9187"/>
        </w:tabs>
        <w:jc w:val="left"/>
      </w:pPr>
    </w:p>
    <w:p w:rsidR="00A46F9D" w:rsidRPr="00A46F9D" w:rsidRDefault="00A46F9D" w:rsidP="00A46F9D">
      <w:pPr>
        <w:widowControl w:val="0"/>
        <w:tabs>
          <w:tab w:val="center" w:pos="590"/>
          <w:tab w:val="center" w:pos="1440"/>
          <w:tab w:val="left" w:pos="1872"/>
          <w:tab w:val="left" w:pos="9187"/>
        </w:tabs>
        <w:jc w:val="left"/>
      </w:pPr>
      <w:r w:rsidRPr="00A46F9D">
        <w:rPr>
          <w:u w:val="single"/>
        </w:rPr>
        <w:tab/>
        <w:t>Date</w:t>
      </w:r>
      <w:r w:rsidRPr="00A46F9D">
        <w:rPr>
          <w:u w:val="single"/>
        </w:rPr>
        <w:tab/>
        <w:t>Body</w:t>
      </w:r>
      <w:r w:rsidRPr="00A46F9D">
        <w:rPr>
          <w:u w:val="single"/>
        </w:rPr>
        <w:tab/>
        <w:t>Action Description with journal page number</w:t>
      </w:r>
      <w:r w:rsidRPr="00A46F9D">
        <w:rPr>
          <w:u w:val="single"/>
        </w:rPr>
        <w:tab/>
      </w:r>
      <w:bookmarkStart w:id="0" w:name="_GoBack"/>
      <w:bookmarkEnd w:id="0"/>
    </w:p>
    <w:p w:rsidR="007075AB" w:rsidRDefault="007075AB" w:rsidP="007075AB">
      <w:pPr>
        <w:widowControl w:val="0"/>
        <w:tabs>
          <w:tab w:val="right" w:pos="1008"/>
          <w:tab w:val="left" w:pos="1152"/>
          <w:tab w:val="left" w:pos="1872"/>
          <w:tab w:val="left" w:pos="9187"/>
        </w:tabs>
        <w:ind w:left="2088" w:hanging="2088"/>
        <w:jc w:val="left"/>
      </w:pPr>
      <w:r>
        <w:tab/>
        <w:t>2/20/2014</w:t>
      </w:r>
      <w:r>
        <w:tab/>
        <w:t>House</w:t>
      </w:r>
      <w:r>
        <w:tab/>
      </w:r>
      <w:r w:rsidRPr="000478A7">
        <w:t>Introduced and read first time (</w:t>
      </w:r>
      <w:hyperlink r:id="rId7" w:history="1">
        <w:r w:rsidRPr="000478A7">
          <w:rPr>
            <w:rStyle w:val="Hyperlink"/>
          </w:rPr>
          <w:t>House Journal</w:t>
        </w:r>
        <w:r w:rsidRPr="000478A7">
          <w:rPr>
            <w:rStyle w:val="Hyperlink"/>
          </w:rPr>
          <w:noBreakHyphen/>
          <w:t>page 37</w:t>
        </w:r>
      </w:hyperlink>
      <w:r w:rsidRPr="000478A7">
        <w:t>)</w:t>
      </w:r>
    </w:p>
    <w:p w:rsidR="007075AB" w:rsidRDefault="007075AB" w:rsidP="007075AB">
      <w:pPr>
        <w:widowControl w:val="0"/>
        <w:tabs>
          <w:tab w:val="right" w:pos="1008"/>
          <w:tab w:val="left" w:pos="1152"/>
          <w:tab w:val="left" w:pos="1872"/>
          <w:tab w:val="left" w:pos="9187"/>
        </w:tabs>
        <w:ind w:left="2088" w:hanging="2088"/>
        <w:jc w:val="left"/>
      </w:pPr>
      <w:r>
        <w:tab/>
        <w:t>2/20/2014</w:t>
      </w:r>
      <w:r>
        <w:tab/>
        <w:t>House</w:t>
      </w:r>
      <w:r>
        <w:tab/>
      </w:r>
      <w:r w:rsidRPr="000478A7">
        <w:t>Referred to Co</w:t>
      </w:r>
      <w:r>
        <w:t xml:space="preserve">mmittee on </w:t>
      </w:r>
      <w:r w:rsidRPr="000478A7">
        <w:rPr>
          <w:b/>
        </w:rPr>
        <w:t>Education and Public Works</w:t>
      </w:r>
      <w:r w:rsidRPr="000478A7">
        <w:t xml:space="preserve"> (</w:t>
      </w:r>
      <w:hyperlink r:id="rId8" w:history="1">
        <w:r w:rsidRPr="000478A7">
          <w:rPr>
            <w:rStyle w:val="Hyperlink"/>
          </w:rPr>
          <w:t>House Journal</w:t>
        </w:r>
        <w:r w:rsidRPr="000478A7">
          <w:rPr>
            <w:rStyle w:val="Hyperlink"/>
          </w:rPr>
          <w:noBreakHyphen/>
          <w:t>page 37</w:t>
        </w:r>
      </w:hyperlink>
      <w:r w:rsidRPr="000478A7">
        <w:t>)</w:t>
      </w:r>
    </w:p>
    <w:p w:rsidR="007075AB" w:rsidRDefault="007075AB" w:rsidP="007075AB">
      <w:pPr>
        <w:widowControl w:val="0"/>
        <w:tabs>
          <w:tab w:val="right" w:pos="1008"/>
          <w:tab w:val="left" w:pos="1152"/>
          <w:tab w:val="left" w:pos="1872"/>
          <w:tab w:val="left" w:pos="9187"/>
        </w:tabs>
        <w:ind w:left="2088" w:hanging="2088"/>
        <w:jc w:val="left"/>
      </w:pPr>
    </w:p>
    <w:p w:rsidR="00A46F9D" w:rsidRPr="00A46F9D" w:rsidRDefault="00A46F9D" w:rsidP="00A46F9D">
      <w:pPr>
        <w:widowControl w:val="0"/>
        <w:tabs>
          <w:tab w:val="right" w:pos="1008"/>
          <w:tab w:val="left" w:pos="1152"/>
          <w:tab w:val="left" w:pos="1872"/>
          <w:tab w:val="left" w:pos="9187"/>
        </w:tabs>
        <w:ind w:left="2088" w:hanging="2088"/>
        <w:jc w:val="left"/>
      </w:pPr>
    </w:p>
    <w:p w:rsidR="00A46F9D" w:rsidRDefault="00A46F9D" w:rsidP="00A46F9D">
      <w:pPr>
        <w:widowControl w:val="0"/>
        <w:jc w:val="left"/>
      </w:pPr>
      <w:r w:rsidRPr="00A46F9D">
        <w:rPr>
          <w:b/>
        </w:rPr>
        <w:t>VERSIONS OF THIS BILL</w:t>
      </w:r>
    </w:p>
    <w:p w:rsidR="00A46F9D" w:rsidRDefault="00A46F9D" w:rsidP="00A46F9D">
      <w:pPr>
        <w:widowControl w:val="0"/>
        <w:jc w:val="left"/>
      </w:pPr>
    </w:p>
    <w:p w:rsidR="00A46F9D" w:rsidRDefault="00BF6989" w:rsidP="00A46F9D">
      <w:pPr>
        <w:widowControl w:val="0"/>
        <w:jc w:val="left"/>
      </w:pPr>
      <w:hyperlink r:id="rId9" w:history="1">
        <w:r w:rsidR="00A46F9D">
          <w:rPr>
            <w:rStyle w:val="Hyperlink"/>
          </w:rPr>
          <w:t>2/20/2014</w:t>
        </w:r>
      </w:hyperlink>
    </w:p>
    <w:p w:rsidR="00A46F9D" w:rsidRDefault="00A46F9D" w:rsidP="00A46F9D"/>
    <w:p w:rsidR="00A46F9D" w:rsidRDefault="00A46F9D" w:rsidP="00A46F9D">
      <w:pPr>
        <w:sectPr w:rsidR="00A46F9D" w:rsidSect="00A46F9D">
          <w:pgSz w:w="12240" w:h="15840" w:code="1"/>
          <w:pgMar w:top="1080" w:right="1440" w:bottom="1080" w:left="1440" w:header="720" w:footer="720" w:gutter="0"/>
          <w:cols w:space="720"/>
          <w:noEndnote/>
          <w:docGrid w:linePitch="360"/>
        </w:sectPr>
      </w:pPr>
    </w:p>
    <w:p w:rsidR="003C3394" w:rsidRDefault="003C3394" w:rsidP="003C3394">
      <w:pPr>
        <w:pStyle w:val="BillDots"/>
      </w:pPr>
    </w:p>
    <w:p w:rsidR="003C3394" w:rsidRDefault="003C3394" w:rsidP="003C3394">
      <w:pPr>
        <w:pStyle w:val="Numbersforbills"/>
      </w:pPr>
    </w:p>
    <w:p w:rsidR="003C3394" w:rsidRDefault="003C3394" w:rsidP="003C3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394" w:rsidRDefault="003C3394" w:rsidP="003C3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394" w:rsidRDefault="003C3394" w:rsidP="003C3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394" w:rsidRDefault="003C3394" w:rsidP="003C3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394" w:rsidRDefault="003C3394" w:rsidP="003C3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5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5D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4C8" w:rsidRDefault="009444C8" w:rsidP="00944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F01CB1">
        <w:noBreakHyphen/>
      </w:r>
      <w:r>
        <w:t>1</w:t>
      </w:r>
      <w:r w:rsidR="00F01CB1">
        <w:noBreakHyphen/>
      </w:r>
      <w:r>
        <w:t xml:space="preserve">425, CODE OF LAWS OF SOUTH CAROLINA, 1976, RELATING TO THE REQUIREMENT THAT SCHOOLS MAKE UP </w:t>
      </w:r>
      <w:r w:rsidR="006F7919">
        <w:t xml:space="preserve">THE </w:t>
      </w:r>
      <w:r>
        <w:t xml:space="preserve">DAYS CLOSED DUE TO INCLEMENT WEATHER OR IN OTHER EXIGENT CIRCUMSTANCES, SO AS TO </w:t>
      </w:r>
      <w:r w:rsidR="00AC2395">
        <w:t>PROVIDE AN EXCEPTION</w:t>
      </w:r>
      <w:r>
        <w:t xml:space="preserve"> TO ENABLE DISTRICTS TO </w:t>
      </w:r>
      <w:r w:rsidR="00AC2395">
        <w:t>FORGIVE</w:t>
      </w:r>
      <w:r>
        <w:t xml:space="preserve"> THIS REQUIREMENT FOR FIVE DAYS IN </w:t>
      </w:r>
      <w:r w:rsidR="00AC2395">
        <w:t xml:space="preserve">A SCHOOL </w:t>
      </w:r>
      <w:r>
        <w:t>YEAR.</w:t>
      </w:r>
    </w:p>
    <w:p w:rsidR="00D25D1B" w:rsidRDefault="00D25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5D1B" w:rsidRDefault="00D25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5D1B" w:rsidRDefault="00D25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919" w:rsidRDefault="00D25D1B" w:rsidP="00944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6F7919">
        <w:t>Section 59</w:t>
      </w:r>
      <w:r w:rsidR="00F01CB1">
        <w:noBreakHyphen/>
      </w:r>
      <w:r w:rsidR="006F7919">
        <w:t>1</w:t>
      </w:r>
      <w:r w:rsidR="00F01CB1">
        <w:noBreakHyphen/>
      </w:r>
      <w:r w:rsidR="006F7919">
        <w:t>425</w:t>
      </w:r>
      <w:r w:rsidR="002D28F4">
        <w:t>(B)</w:t>
      </w:r>
      <w:r w:rsidR="006F7919">
        <w:t xml:space="preserve"> of the 1976 Code, as added by Act 260 of 2006, is amended to read:</w:t>
      </w:r>
    </w:p>
    <w:p w:rsidR="006F7919" w:rsidRDefault="006F7919" w:rsidP="00944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44C8" w:rsidRDefault="006F7919" w:rsidP="00944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009444C8" w:rsidRPr="005F5316">
        <w:rPr>
          <w:color w:val="000000"/>
        </w:rPr>
        <w:t>(B)</w:t>
      </w:r>
      <w:r w:rsidR="009444C8">
        <w:rPr>
          <w:color w:val="000000"/>
          <w:u w:val="single"/>
        </w:rPr>
        <w:t>(1)</w:t>
      </w:r>
      <w:r w:rsidR="009444C8">
        <w:rPr>
          <w:color w:val="000000"/>
        </w:rPr>
        <w:tab/>
      </w:r>
      <w:r w:rsidR="009444C8" w:rsidRPr="009444C8">
        <w:rPr>
          <w:strike/>
          <w:color w:val="000000"/>
        </w:rPr>
        <w:t>Notwithstanding any other provisions of law to the contrary</w:t>
      </w:r>
      <w:r w:rsidR="009444C8">
        <w:rPr>
          <w:color w:val="000000"/>
        </w:rPr>
        <w:t xml:space="preserve"> </w:t>
      </w:r>
      <w:r w:rsidR="009444C8">
        <w:rPr>
          <w:color w:val="000000"/>
          <w:u w:val="single"/>
        </w:rPr>
        <w:t>Except as provided in item (2)</w:t>
      </w:r>
      <w:r w:rsidR="009444C8" w:rsidRPr="005F5316">
        <w:rPr>
          <w:color w:val="000000"/>
        </w:rPr>
        <w:t>, all school days missed because of snow, extreme weather conditions, or other disruptions requiring schools to close must be made up.  All school districts shall designate annually at least three days within their school calendars to be used as make</w:t>
      </w:r>
      <w:r w:rsidR="00F01CB1">
        <w:rPr>
          <w:color w:val="000000"/>
        </w:rPr>
        <w:noBreakHyphen/>
      </w:r>
      <w:r w:rsidR="009444C8" w:rsidRPr="005F5316">
        <w:rPr>
          <w:color w:val="000000"/>
        </w:rPr>
        <w:t>up days in the event of these occurrences.  If those designated days have been used or are no longer available, the local school board of trustees may lengthen the hours of school operation by no less than one hour per day for the total number of hours missed or operate schools on Saturday.  Schools operating on a four</w:t>
      </w:r>
      <w:r w:rsidR="00F01CB1">
        <w:rPr>
          <w:color w:val="000000"/>
        </w:rPr>
        <w:noBreakHyphen/>
      </w:r>
      <w:r w:rsidR="009444C8" w:rsidRPr="005F5316">
        <w:rPr>
          <w:color w:val="000000"/>
        </w:rPr>
        <w:t>by</w:t>
      </w:r>
      <w:r w:rsidR="00F01CB1">
        <w:rPr>
          <w:color w:val="000000"/>
        </w:rPr>
        <w:noBreakHyphen/>
      </w:r>
      <w:r w:rsidR="009444C8" w:rsidRPr="005F5316">
        <w:rPr>
          <w:color w:val="000000"/>
        </w:rPr>
        <w:t>four block schedule shall make every effort to make up the time during the semester in which the days are missed.  A plan to make up days by lengthening the school day must be approved by the Department of Education before implementation.  Tutorial instruction for grades 7 through 12 may be taught on Saturday at the direction of the local school board.  If a local school board authorizes make</w:t>
      </w:r>
      <w:r w:rsidR="00F01CB1">
        <w:rPr>
          <w:color w:val="000000"/>
        </w:rPr>
        <w:noBreakHyphen/>
      </w:r>
      <w:r w:rsidR="009444C8" w:rsidRPr="005F5316">
        <w:rPr>
          <w:color w:val="000000"/>
        </w:rPr>
        <w:t xml:space="preserve">up days on Saturdays, tutorial instruction normally offered on Saturday for </w:t>
      </w:r>
      <w:r w:rsidR="009444C8" w:rsidRPr="005F5316">
        <w:rPr>
          <w:color w:val="000000"/>
        </w:rPr>
        <w:lastRenderedPageBreak/>
        <w:t>seventh through twelfth graders must be scheduled at an alternative time.</w:t>
      </w:r>
    </w:p>
    <w:p w:rsidR="00D25D1B" w:rsidRDefault="009444C8" w:rsidP="002D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r>
      <w:r>
        <w:rPr>
          <w:color w:val="000000"/>
          <w:u w:val="single"/>
        </w:rPr>
        <w:t>(2)</w:t>
      </w:r>
      <w:r w:rsidR="002807AE" w:rsidRPr="002807AE">
        <w:rPr>
          <w:color w:val="000000"/>
        </w:rPr>
        <w:tab/>
      </w:r>
      <w:r w:rsidR="00AC2395" w:rsidRPr="00AC2395">
        <w:rPr>
          <w:color w:val="000000" w:themeColor="text1"/>
          <w:u w:val="single"/>
        </w:rPr>
        <w:t>A local school district board of trustees may, by majority vote of the membership, forgive up to five total</w:t>
      </w:r>
      <w:r w:rsidR="00EA5BFF">
        <w:rPr>
          <w:color w:val="000000" w:themeColor="text1"/>
          <w:u w:val="single"/>
        </w:rPr>
        <w:t xml:space="preserve"> days</w:t>
      </w:r>
      <w:r w:rsidR="00AC2395" w:rsidRPr="00AC2395">
        <w:rPr>
          <w:color w:val="000000" w:themeColor="text1"/>
          <w:u w:val="single"/>
        </w:rPr>
        <w:t xml:space="preserve"> missed in a school year by a school in the district because of snow, extreme weather conditions, or other disruptions requiring the school to close.</w:t>
      </w:r>
      <w:r>
        <w:rPr>
          <w:color w:val="000000"/>
        </w:rPr>
        <w:t>”</w:t>
      </w:r>
    </w:p>
    <w:p w:rsidR="00D25D1B" w:rsidRDefault="00D25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5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44C8">
        <w:t>2</w:t>
      </w:r>
      <w:r>
        <w:t>.</w:t>
      </w:r>
      <w:r>
        <w:tab/>
        <w:t>This act takes effect upon approval by the Governor.</w:t>
      </w:r>
    </w:p>
    <w:p w:rsidR="00D55DFC" w:rsidRDefault="00F01CB1" w:rsidP="00302F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5DFC" w:rsidRDefault="00D55DFC" w:rsidP="00A46F9D">
      <w:pPr>
        <w:suppressAutoHyphens/>
      </w:pPr>
    </w:p>
    <w:sectPr w:rsidR="00D55DFC" w:rsidSect="00A46F9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5D1B" w:rsidRDefault="00D25D1B" w:rsidP="009F0C77">
      <w:r>
        <w:separator/>
      </w:r>
    </w:p>
  </w:endnote>
  <w:endnote w:type="continuationSeparator" w:id="0">
    <w:p w:rsidR="00D25D1B" w:rsidRDefault="00D25D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08C02B-7CDB-4CC1-829E-1AB687065EEC}"/>
    <w:embedBold r:id="rId2" w:fontKey="{B30E08A9-FDA3-48BA-9CE5-2CBA7880B109}"/>
  </w:font>
  <w:font w:name="Calibri">
    <w:panose1 w:val="020F0502020204030204"/>
    <w:charset w:val="00"/>
    <w:family w:val="swiss"/>
    <w:pitch w:val="variable"/>
    <w:sig w:usb0="E10002FF" w:usb1="4000ACFF" w:usb2="00000009" w:usb3="00000000" w:csb0="0000019F" w:csb1="00000000"/>
    <w:embedRegular r:id="rId3" w:fontKey="{D1E05612-3970-486F-A565-456B480AA5D6}"/>
  </w:font>
  <w:font w:name="Tahoma">
    <w:panose1 w:val="020B0604030504040204"/>
    <w:charset w:val="00"/>
    <w:family w:val="swiss"/>
    <w:pitch w:val="variable"/>
    <w:sig w:usb0="21002A87" w:usb1="80000000" w:usb2="00000008" w:usb3="00000000" w:csb0="000101FF" w:csb1="00000000"/>
    <w:embedRegular r:id="rId4" w:fontKey="{AB5E588B-E3F5-4002-9CC1-72EA87E0206A}"/>
  </w:font>
  <w:font w:name="Cambria">
    <w:panose1 w:val="02040503050406030204"/>
    <w:charset w:val="00"/>
    <w:family w:val="roman"/>
    <w:pitch w:val="variable"/>
    <w:sig w:usb0="E00002FF" w:usb1="400004FF" w:usb2="00000000" w:usb3="00000000" w:csb0="0000019F" w:csb1="00000000"/>
    <w:embedRegular r:id="rId5" w:fontKey="{2C97C003-C068-4170-9EB4-3D1A46A65E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F9D" w:rsidRPr="00D55DFC" w:rsidRDefault="00A46F9D" w:rsidP="00D55DFC">
    <w:pPr>
      <w:pStyle w:val="Footer"/>
      <w:tabs>
        <w:tab w:val="clear" w:pos="4680"/>
        <w:tab w:val="clear" w:pos="9360"/>
        <w:tab w:val="center" w:pos="2995"/>
      </w:tabs>
      <w:spacing w:before="120"/>
    </w:pPr>
    <w:r>
      <w:t>[4753]</w:t>
    </w:r>
    <w:r>
      <w:tab/>
    </w:r>
    <w:r w:rsidR="00A65A0E">
      <w:fldChar w:fldCharType="begin"/>
    </w:r>
    <w:r w:rsidR="00A65A0E">
      <w:instrText xml:space="preserve"> PAGE  \* MERGEFORMAT </w:instrText>
    </w:r>
    <w:r w:rsidR="00A65A0E">
      <w:fldChar w:fldCharType="separate"/>
    </w:r>
    <w:r w:rsidR="00BF6989">
      <w:rPr>
        <w:noProof/>
      </w:rPr>
      <w:t>1</w:t>
    </w:r>
    <w:r w:rsidR="00A65A0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5D1B" w:rsidRDefault="00D25D1B" w:rsidP="009F0C77">
      <w:r>
        <w:separator/>
      </w:r>
    </w:p>
  </w:footnote>
  <w:footnote w:type="continuationSeparator" w:id="0">
    <w:p w:rsidR="00D25D1B" w:rsidRDefault="00D25D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28AB14"/>
    <w:docVar w:name="CoverBillType" w:val="b"/>
    <w:docVar w:name="docpath" w:val="L:\Council\bills\AGM\18128AB14.DOCX"/>
    <w:docVar w:name="dvBillNumber" w:val="4753"/>
    <w:docVar w:name="dvBillNumberPrefix" w:val="H. "/>
    <w:docVar w:name="dvOriginalBody" w:val="House"/>
    <w:docVar w:name="dvSteno" w:val="AGM"/>
    <w:docVar w:name="NameofBody" w:val="h"/>
    <w:docVar w:name="vgroup2" w:val="Council"/>
  </w:docVars>
  <w:rsids>
    <w:rsidRoot w:val="0091130F"/>
    <w:rsid w:val="00011869"/>
    <w:rsid w:val="000316C6"/>
    <w:rsid w:val="0006251F"/>
    <w:rsid w:val="000E1785"/>
    <w:rsid w:val="000F40FA"/>
    <w:rsid w:val="0010776B"/>
    <w:rsid w:val="00133E66"/>
    <w:rsid w:val="001435A3"/>
    <w:rsid w:val="001D08F2"/>
    <w:rsid w:val="001D525B"/>
    <w:rsid w:val="001D7F4F"/>
    <w:rsid w:val="00205D38"/>
    <w:rsid w:val="002321B6"/>
    <w:rsid w:val="00250967"/>
    <w:rsid w:val="002543C8"/>
    <w:rsid w:val="002807AE"/>
    <w:rsid w:val="00284AAE"/>
    <w:rsid w:val="002D28F4"/>
    <w:rsid w:val="002E5786"/>
    <w:rsid w:val="002E5912"/>
    <w:rsid w:val="00301B21"/>
    <w:rsid w:val="00302FE6"/>
    <w:rsid w:val="00325348"/>
    <w:rsid w:val="0032732C"/>
    <w:rsid w:val="00336AD0"/>
    <w:rsid w:val="0037079A"/>
    <w:rsid w:val="003C3394"/>
    <w:rsid w:val="003D01E8"/>
    <w:rsid w:val="003E2AB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37071"/>
    <w:rsid w:val="006913C9"/>
    <w:rsid w:val="0069470D"/>
    <w:rsid w:val="006F7919"/>
    <w:rsid w:val="007075AB"/>
    <w:rsid w:val="00734F00"/>
    <w:rsid w:val="007A70AE"/>
    <w:rsid w:val="008362E8"/>
    <w:rsid w:val="008A1768"/>
    <w:rsid w:val="008D1AAB"/>
    <w:rsid w:val="008F0F33"/>
    <w:rsid w:val="008F4429"/>
    <w:rsid w:val="0091130F"/>
    <w:rsid w:val="0094021A"/>
    <w:rsid w:val="009444C8"/>
    <w:rsid w:val="009A50C4"/>
    <w:rsid w:val="009B44AF"/>
    <w:rsid w:val="009C39C2"/>
    <w:rsid w:val="009C6A0B"/>
    <w:rsid w:val="009F0C77"/>
    <w:rsid w:val="009F4DD1"/>
    <w:rsid w:val="00A41684"/>
    <w:rsid w:val="00A46F9D"/>
    <w:rsid w:val="00A53592"/>
    <w:rsid w:val="00A64E80"/>
    <w:rsid w:val="00A65A0E"/>
    <w:rsid w:val="00A67A6D"/>
    <w:rsid w:val="00A72700"/>
    <w:rsid w:val="00A72BCD"/>
    <w:rsid w:val="00A741D9"/>
    <w:rsid w:val="00A833AB"/>
    <w:rsid w:val="00A9741D"/>
    <w:rsid w:val="00AC2395"/>
    <w:rsid w:val="00AC6B6F"/>
    <w:rsid w:val="00AD4B17"/>
    <w:rsid w:val="00B412D4"/>
    <w:rsid w:val="00BE3C22"/>
    <w:rsid w:val="00BF6989"/>
    <w:rsid w:val="00C0345E"/>
    <w:rsid w:val="00C3483A"/>
    <w:rsid w:val="00C74E9D"/>
    <w:rsid w:val="00C82FD3"/>
    <w:rsid w:val="00C92819"/>
    <w:rsid w:val="00CC6B7B"/>
    <w:rsid w:val="00CD2089"/>
    <w:rsid w:val="00D25D1B"/>
    <w:rsid w:val="00D55DFC"/>
    <w:rsid w:val="00D73A67"/>
    <w:rsid w:val="00D804E1"/>
    <w:rsid w:val="00D970A9"/>
    <w:rsid w:val="00DF3845"/>
    <w:rsid w:val="00E4021A"/>
    <w:rsid w:val="00E41911"/>
    <w:rsid w:val="00E92EEF"/>
    <w:rsid w:val="00EA5BFF"/>
    <w:rsid w:val="00EB272A"/>
    <w:rsid w:val="00EB6BBD"/>
    <w:rsid w:val="00F01CB1"/>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30ED6DD-6EF9-4CC3-B6B9-57580C613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5786"/>
    <w:rPr>
      <w:rFonts w:ascii="Tahoma" w:hAnsi="Tahoma" w:cs="Tahoma"/>
      <w:sz w:val="16"/>
      <w:szCs w:val="16"/>
    </w:rPr>
  </w:style>
  <w:style w:type="character" w:customStyle="1" w:styleId="BalloonTextChar">
    <w:name w:val="Balloon Text Char"/>
    <w:basedOn w:val="DefaultParagraphFont"/>
    <w:link w:val="BalloonText"/>
    <w:uiPriority w:val="99"/>
    <w:semiHidden/>
    <w:rsid w:val="002E5786"/>
    <w:rPr>
      <w:rFonts w:ascii="Tahoma" w:eastAsia="Times New Roman" w:hAnsi="Tahoma" w:cs="Tahoma"/>
      <w:sz w:val="16"/>
      <w:szCs w:val="16"/>
    </w:rPr>
  </w:style>
  <w:style w:type="character" w:styleId="Hyperlink">
    <w:name w:val="Hyperlink"/>
    <w:basedOn w:val="DefaultParagraphFont"/>
    <w:uiPriority w:val="99"/>
    <w:unhideWhenUsed/>
    <w:rsid w:val="00A46F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0-14.docx" TargetMode="External"/><Relationship Id="rId3" Type="http://schemas.openxmlformats.org/officeDocument/2006/relationships/settings" Target="settings.xml"/><Relationship Id="rId7" Type="http://schemas.openxmlformats.org/officeDocument/2006/relationships/hyperlink" Target="file:///H:\HJ%20Archive\2014\02-20-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753_201402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83BF2-BA39-4E7E-84AC-24D912C23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429</Words>
  <Characters>2451</Characters>
  <Application>Microsoft Office Word</Application>
  <DocSecurity>0</DocSecurity>
  <Lines>20</Lines>
  <Paragraphs>5</Paragraphs>
  <ScaleCrop>false</ScaleCrop>
  <Company>LPITS</Company>
  <LinksUpToDate>false</LinksUpToDate>
  <CharactersWithSpaces>2875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4753: Make up days - South Carolina Legislature Online</dc:title>
  <dc:creator>angiemorgan</dc:creator>
  <cp:lastModifiedBy>N Cumfer</cp:lastModifiedBy>
  <cp:revision>6</cp:revision>
  <cp:lastPrinted>2014-02-19T14:06:00Z</cp:lastPrinted>
  <dcterms:created xsi:type="dcterms:W3CDTF">2014-02-20T17:16:00Z</dcterms:created>
  <dcterms:modified xsi:type="dcterms:W3CDTF">2014-12-05T17:02:00Z</dcterms:modified>
</cp:coreProperties>
</file>