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CF3" w:rsidRDefault="002C5CF3" w:rsidP="002C5CF3">
      <w:pPr>
        <w:widowControl w:val="0"/>
        <w:jc w:val="center"/>
      </w:pPr>
      <w:r w:rsidRPr="002C5CF3">
        <w:rPr>
          <w:b/>
        </w:rPr>
        <w:t>South Carolina General Assembly</w:t>
      </w:r>
    </w:p>
    <w:p w:rsidR="002C5CF3" w:rsidRDefault="002C5CF3" w:rsidP="002C5CF3">
      <w:pPr>
        <w:widowControl w:val="0"/>
        <w:jc w:val="center"/>
      </w:pPr>
      <w:r>
        <w:t>120th Session, 2013-2014</w:t>
      </w:r>
    </w:p>
    <w:p w:rsidR="002C5CF3" w:rsidRDefault="002C5CF3" w:rsidP="002C5CF3">
      <w:pPr>
        <w:widowControl w:val="0"/>
        <w:jc w:val="left"/>
      </w:pPr>
    </w:p>
    <w:p w:rsidR="002C5CF3" w:rsidRDefault="002C5CF3" w:rsidP="002C5CF3">
      <w:pPr>
        <w:widowControl w:val="0"/>
        <w:jc w:val="left"/>
        <w:rPr>
          <w:b/>
        </w:rPr>
      </w:pPr>
      <w:r w:rsidRPr="002C5CF3">
        <w:rPr>
          <w:b/>
        </w:rPr>
        <w:t>H. 4850</w:t>
      </w:r>
    </w:p>
    <w:p w:rsidR="002C5CF3" w:rsidRDefault="002C5CF3" w:rsidP="002C5CF3">
      <w:pPr>
        <w:widowControl w:val="0"/>
        <w:jc w:val="left"/>
        <w:rPr>
          <w:b/>
        </w:rPr>
      </w:pPr>
    </w:p>
    <w:p w:rsidR="002C5CF3" w:rsidRDefault="002C5CF3" w:rsidP="002C5CF3">
      <w:pPr>
        <w:widowControl w:val="0"/>
        <w:jc w:val="left"/>
      </w:pPr>
      <w:r w:rsidRPr="002C5CF3">
        <w:rPr>
          <w:b/>
        </w:rPr>
        <w:t>STATUS INFORMATION</w:t>
      </w:r>
    </w:p>
    <w:p w:rsidR="002C5CF3" w:rsidRDefault="002C5CF3" w:rsidP="002C5CF3">
      <w:pPr>
        <w:widowControl w:val="0"/>
        <w:jc w:val="left"/>
      </w:pPr>
    </w:p>
    <w:p w:rsidR="002C5CF3" w:rsidRDefault="002C5CF3" w:rsidP="002C5CF3">
      <w:pPr>
        <w:widowControl w:val="0"/>
        <w:jc w:val="left"/>
      </w:pPr>
      <w:r>
        <w:t>General Bill</w:t>
      </w:r>
    </w:p>
    <w:p w:rsidR="002C5CF3" w:rsidRDefault="005209DC" w:rsidP="002C5CF3">
      <w:pPr>
        <w:widowControl w:val="0"/>
        <w:jc w:val="left"/>
      </w:pPr>
      <w:r>
        <w:t>Sponsors: Reps. K.R. Crawford, Williams, Bales, Anderson, Atwater, Erickson, Long, G.R. Smith, Henderson, Cobb</w:t>
      </w:r>
      <w:r>
        <w:noBreakHyphen/>
        <w:t>Hunter, H.A. Crawford, Limehouse, J.E. Smith, Huggins, Spires, Toole, R.L. Ott, J.R. Smith, Jefferson, Sabb, Ballentine, Bernstein, Clemmons, Finlay, George, Hamilton, Hardee, Hayes, Lowe, Mitchell, D.C. Moss, Norrell, Parks, Pitts, Pope, Rivers, Simrill, G.M. Smith, Sottile, Taylor, Wells and Bannister</w:t>
      </w:r>
    </w:p>
    <w:p w:rsidR="002C5CF3" w:rsidRDefault="002C5CF3" w:rsidP="002C5CF3">
      <w:pPr>
        <w:widowControl w:val="0"/>
        <w:jc w:val="left"/>
      </w:pPr>
      <w:r>
        <w:t>Document Path: l:\council\bills\agm\18156ab14.docx</w:t>
      </w:r>
    </w:p>
    <w:p w:rsidR="002C5CF3" w:rsidRDefault="002C5CF3" w:rsidP="002C5CF3">
      <w:pPr>
        <w:widowControl w:val="0"/>
        <w:jc w:val="left"/>
      </w:pPr>
    </w:p>
    <w:p w:rsidR="00EF7834" w:rsidRDefault="00EF7834" w:rsidP="002C5CF3">
      <w:pPr>
        <w:widowControl w:val="0"/>
        <w:jc w:val="left"/>
      </w:pPr>
      <w:r>
        <w:t>Introduced in the House on March 5, 2014</w:t>
      </w:r>
    </w:p>
    <w:p w:rsidR="00EF7834" w:rsidRPr="00EF7834" w:rsidRDefault="00EF7834" w:rsidP="002C5CF3">
      <w:pPr>
        <w:widowControl w:val="0"/>
        <w:jc w:val="left"/>
      </w:pPr>
      <w:r>
        <w:t xml:space="preserve">Currently residing in the House Committee on </w:t>
      </w:r>
      <w:r w:rsidRPr="00EF7834">
        <w:rPr>
          <w:b/>
        </w:rPr>
        <w:t>Labor, Commerce and Industry</w:t>
      </w:r>
    </w:p>
    <w:p w:rsidR="00EF7834" w:rsidRDefault="00EF7834" w:rsidP="002C5CF3">
      <w:pPr>
        <w:widowControl w:val="0"/>
        <w:jc w:val="left"/>
      </w:pPr>
    </w:p>
    <w:p w:rsidR="002C5CF3" w:rsidRDefault="002C5CF3" w:rsidP="002C5CF3">
      <w:pPr>
        <w:widowControl w:val="0"/>
        <w:jc w:val="left"/>
      </w:pPr>
      <w:r>
        <w:t xml:space="preserve">Summary: </w:t>
      </w:r>
      <w:r w:rsidR="00DA6696">
        <w:t>Rights of the Regulated Act</w:t>
      </w:r>
    </w:p>
    <w:p w:rsidR="002C5CF3" w:rsidRDefault="002C5CF3" w:rsidP="002C5CF3">
      <w:pPr>
        <w:widowControl w:val="0"/>
        <w:jc w:val="left"/>
      </w:pPr>
    </w:p>
    <w:p w:rsidR="002C5CF3" w:rsidRDefault="002C5CF3" w:rsidP="002C5CF3">
      <w:pPr>
        <w:widowControl w:val="0"/>
        <w:jc w:val="left"/>
      </w:pPr>
    </w:p>
    <w:p w:rsidR="002C5CF3" w:rsidRDefault="002C5CF3" w:rsidP="002C5CF3">
      <w:pPr>
        <w:widowControl w:val="0"/>
        <w:tabs>
          <w:tab w:val="center" w:pos="590"/>
          <w:tab w:val="center" w:pos="1440"/>
          <w:tab w:val="left" w:pos="1872"/>
          <w:tab w:val="left" w:pos="9187"/>
        </w:tabs>
        <w:jc w:val="left"/>
      </w:pPr>
      <w:r w:rsidRPr="002C5CF3">
        <w:rPr>
          <w:b/>
        </w:rPr>
        <w:t>HISTORY OF LEGISLATIVE ACTIONS</w:t>
      </w:r>
    </w:p>
    <w:p w:rsidR="002C5CF3" w:rsidRDefault="002C5CF3" w:rsidP="002C5CF3">
      <w:pPr>
        <w:widowControl w:val="0"/>
        <w:tabs>
          <w:tab w:val="center" w:pos="590"/>
          <w:tab w:val="center" w:pos="1440"/>
          <w:tab w:val="left" w:pos="1872"/>
          <w:tab w:val="left" w:pos="9187"/>
        </w:tabs>
        <w:jc w:val="left"/>
      </w:pPr>
    </w:p>
    <w:p w:rsidR="002C5CF3" w:rsidRPr="002C5CF3" w:rsidRDefault="002C5CF3" w:rsidP="002C5CF3">
      <w:pPr>
        <w:widowControl w:val="0"/>
        <w:tabs>
          <w:tab w:val="center" w:pos="590"/>
          <w:tab w:val="center" w:pos="1440"/>
          <w:tab w:val="left" w:pos="1872"/>
          <w:tab w:val="left" w:pos="9187"/>
        </w:tabs>
        <w:jc w:val="left"/>
      </w:pPr>
      <w:r w:rsidRPr="002C5CF3">
        <w:rPr>
          <w:u w:val="single"/>
        </w:rPr>
        <w:tab/>
        <w:t>Date</w:t>
      </w:r>
      <w:r w:rsidRPr="002C5CF3">
        <w:rPr>
          <w:u w:val="single"/>
        </w:rPr>
        <w:tab/>
        <w:t>Body</w:t>
      </w:r>
      <w:r w:rsidRPr="002C5CF3">
        <w:rPr>
          <w:u w:val="single"/>
        </w:rPr>
        <w:tab/>
        <w:t>Action Description with journal page number</w:t>
      </w:r>
      <w:r w:rsidRPr="002C5CF3">
        <w:rPr>
          <w:u w:val="single"/>
        </w:rPr>
        <w:tab/>
      </w:r>
      <w:bookmarkStart w:id="0" w:name="_GoBack"/>
      <w:bookmarkEnd w:id="0"/>
    </w:p>
    <w:p w:rsidR="005209DC" w:rsidRDefault="005209DC" w:rsidP="005209DC">
      <w:pPr>
        <w:widowControl w:val="0"/>
        <w:tabs>
          <w:tab w:val="right" w:pos="1008"/>
          <w:tab w:val="left" w:pos="1152"/>
          <w:tab w:val="left" w:pos="1872"/>
          <w:tab w:val="left" w:pos="9187"/>
        </w:tabs>
        <w:ind w:left="2088" w:hanging="2088"/>
        <w:jc w:val="left"/>
      </w:pPr>
      <w:r>
        <w:tab/>
        <w:t>3/5/2014</w:t>
      </w:r>
      <w:r>
        <w:tab/>
        <w:t>House</w:t>
      </w:r>
      <w:r>
        <w:tab/>
      </w:r>
      <w:r w:rsidRPr="00DE4589">
        <w:t>Introduced and read first time (</w:t>
      </w:r>
      <w:hyperlink r:id="rId7" w:history="1">
        <w:r w:rsidRPr="00DE4589">
          <w:rPr>
            <w:rStyle w:val="Hyperlink"/>
          </w:rPr>
          <w:t>House Journal</w:t>
        </w:r>
        <w:r w:rsidRPr="00DE4589">
          <w:rPr>
            <w:rStyle w:val="Hyperlink"/>
          </w:rPr>
          <w:noBreakHyphen/>
          <w:t>page 2</w:t>
        </w:r>
      </w:hyperlink>
      <w:r w:rsidRPr="00DE4589">
        <w:t>)</w:t>
      </w:r>
    </w:p>
    <w:p w:rsidR="005209DC" w:rsidRDefault="005209DC" w:rsidP="005209DC">
      <w:pPr>
        <w:widowControl w:val="0"/>
        <w:tabs>
          <w:tab w:val="right" w:pos="1008"/>
          <w:tab w:val="left" w:pos="1152"/>
          <w:tab w:val="left" w:pos="1872"/>
          <w:tab w:val="left" w:pos="9187"/>
        </w:tabs>
        <w:ind w:left="2088" w:hanging="2088"/>
        <w:jc w:val="left"/>
      </w:pPr>
      <w:r>
        <w:tab/>
        <w:t>3/5/2014</w:t>
      </w:r>
      <w:r>
        <w:tab/>
        <w:t>House</w:t>
      </w:r>
      <w:r>
        <w:tab/>
      </w:r>
      <w:r w:rsidRPr="00DE4589">
        <w:t>Ref</w:t>
      </w:r>
      <w:r>
        <w:t xml:space="preserve">erred to Committee on </w:t>
      </w:r>
      <w:r w:rsidRPr="00DE4589">
        <w:rPr>
          <w:b/>
        </w:rPr>
        <w:t>Judiciary</w:t>
      </w:r>
      <w:r>
        <w:t xml:space="preserve"> </w:t>
      </w:r>
      <w:r w:rsidRPr="00DE4589">
        <w:t>(</w:t>
      </w:r>
      <w:hyperlink r:id="rId8" w:history="1">
        <w:r w:rsidRPr="00DE4589">
          <w:rPr>
            <w:rStyle w:val="Hyperlink"/>
          </w:rPr>
          <w:t>House Journal</w:t>
        </w:r>
        <w:r w:rsidRPr="00DE4589">
          <w:rPr>
            <w:rStyle w:val="Hyperlink"/>
          </w:rPr>
          <w:noBreakHyphen/>
          <w:t>page 2</w:t>
        </w:r>
      </w:hyperlink>
      <w:r w:rsidRPr="00DE4589">
        <w:t>)</w:t>
      </w:r>
    </w:p>
    <w:p w:rsidR="005209DC" w:rsidRDefault="005209DC" w:rsidP="005209DC">
      <w:pPr>
        <w:widowControl w:val="0"/>
        <w:tabs>
          <w:tab w:val="right" w:pos="1008"/>
          <w:tab w:val="left" w:pos="1152"/>
          <w:tab w:val="left" w:pos="1872"/>
          <w:tab w:val="left" w:pos="9187"/>
        </w:tabs>
        <w:ind w:left="2088" w:hanging="2088"/>
        <w:jc w:val="left"/>
      </w:pPr>
      <w:r>
        <w:tab/>
        <w:t>3/12/2014</w:t>
      </w:r>
      <w:r>
        <w:tab/>
        <w:t>House</w:t>
      </w:r>
      <w:r>
        <w:tab/>
      </w:r>
      <w:r w:rsidRPr="00DE4589">
        <w:t>Recalled from Committe</w:t>
      </w:r>
      <w:r>
        <w:t xml:space="preserve">e on </w:t>
      </w:r>
      <w:r w:rsidRPr="00DE4589">
        <w:rPr>
          <w:b/>
        </w:rPr>
        <w:t>Judiciary</w:t>
      </w:r>
      <w:r>
        <w:t xml:space="preserve"> </w:t>
      </w:r>
      <w:r w:rsidRPr="00DE4589">
        <w:t>(</w:t>
      </w:r>
      <w:hyperlink r:id="rId9" w:history="1">
        <w:r w:rsidRPr="00DE4589">
          <w:rPr>
            <w:rStyle w:val="Hyperlink"/>
          </w:rPr>
          <w:t>House Journal</w:t>
        </w:r>
        <w:r w:rsidRPr="00DE4589">
          <w:rPr>
            <w:rStyle w:val="Hyperlink"/>
          </w:rPr>
          <w:noBreakHyphen/>
          <w:t>page 22</w:t>
        </w:r>
      </w:hyperlink>
      <w:r w:rsidRPr="00DE4589">
        <w:t>)</w:t>
      </w:r>
    </w:p>
    <w:p w:rsidR="005209DC" w:rsidRDefault="005209DC" w:rsidP="005209DC">
      <w:pPr>
        <w:widowControl w:val="0"/>
        <w:tabs>
          <w:tab w:val="right" w:pos="1008"/>
          <w:tab w:val="left" w:pos="1152"/>
          <w:tab w:val="left" w:pos="1872"/>
          <w:tab w:val="left" w:pos="9187"/>
        </w:tabs>
        <w:ind w:left="2088" w:hanging="2088"/>
        <w:jc w:val="left"/>
      </w:pPr>
      <w:r>
        <w:tab/>
        <w:t>3/12/2014</w:t>
      </w:r>
      <w:r>
        <w:tab/>
        <w:t>House</w:t>
      </w:r>
      <w:r>
        <w:tab/>
      </w:r>
      <w:r w:rsidRPr="00DE4589">
        <w:t>Referred to C</w:t>
      </w:r>
      <w:r>
        <w:t xml:space="preserve">ommittee on </w:t>
      </w:r>
      <w:r w:rsidRPr="00DE4589">
        <w:rPr>
          <w:b/>
        </w:rPr>
        <w:t>Labor, Commerce and Industry</w:t>
      </w:r>
      <w:r w:rsidRPr="00DE4589">
        <w:t xml:space="preserve"> (</w:t>
      </w:r>
      <w:hyperlink r:id="rId10" w:history="1">
        <w:r w:rsidRPr="00DE4589">
          <w:rPr>
            <w:rStyle w:val="Hyperlink"/>
          </w:rPr>
          <w:t>House Journal</w:t>
        </w:r>
        <w:r w:rsidRPr="00DE4589">
          <w:rPr>
            <w:rStyle w:val="Hyperlink"/>
          </w:rPr>
          <w:noBreakHyphen/>
          <w:t>page 22</w:t>
        </w:r>
      </w:hyperlink>
      <w:r w:rsidRPr="00DE4589">
        <w:t>)</w:t>
      </w:r>
    </w:p>
    <w:p w:rsidR="005209DC" w:rsidRDefault="005209DC" w:rsidP="005209DC">
      <w:pPr>
        <w:widowControl w:val="0"/>
        <w:tabs>
          <w:tab w:val="right" w:pos="1008"/>
          <w:tab w:val="left" w:pos="1152"/>
          <w:tab w:val="left" w:pos="1872"/>
          <w:tab w:val="left" w:pos="9187"/>
        </w:tabs>
        <w:ind w:left="2088" w:hanging="2088"/>
        <w:jc w:val="left"/>
      </w:pPr>
      <w:r>
        <w:tab/>
        <w:t>3/26/2014</w:t>
      </w:r>
      <w:r>
        <w:tab/>
        <w:t>House</w:t>
      </w:r>
      <w:r>
        <w:tab/>
      </w:r>
      <w:r w:rsidRPr="00DE4589">
        <w:t>Member(s) request name added as sponsor: Bannister</w:t>
      </w:r>
    </w:p>
    <w:p w:rsidR="005209DC" w:rsidRDefault="005209DC" w:rsidP="005209DC">
      <w:pPr>
        <w:widowControl w:val="0"/>
        <w:tabs>
          <w:tab w:val="right" w:pos="1008"/>
          <w:tab w:val="left" w:pos="1152"/>
          <w:tab w:val="left" w:pos="1872"/>
          <w:tab w:val="left" w:pos="9187"/>
        </w:tabs>
        <w:ind w:left="2088" w:hanging="2088"/>
        <w:jc w:val="left"/>
      </w:pPr>
    </w:p>
    <w:p w:rsidR="002C5CF3" w:rsidRPr="002C5CF3" w:rsidRDefault="002C5CF3" w:rsidP="002C5CF3">
      <w:pPr>
        <w:widowControl w:val="0"/>
        <w:tabs>
          <w:tab w:val="right" w:pos="1008"/>
          <w:tab w:val="left" w:pos="1152"/>
          <w:tab w:val="left" w:pos="1872"/>
          <w:tab w:val="left" w:pos="9187"/>
        </w:tabs>
        <w:ind w:left="2088" w:hanging="2088"/>
        <w:jc w:val="left"/>
      </w:pPr>
    </w:p>
    <w:p w:rsidR="002C5CF3" w:rsidRDefault="002C5CF3" w:rsidP="002C5CF3">
      <w:pPr>
        <w:widowControl w:val="0"/>
        <w:jc w:val="left"/>
      </w:pPr>
      <w:r w:rsidRPr="002C5CF3">
        <w:rPr>
          <w:b/>
        </w:rPr>
        <w:t>VERSIONS OF THIS BILL</w:t>
      </w:r>
    </w:p>
    <w:p w:rsidR="002C5CF3" w:rsidRDefault="002C5CF3" w:rsidP="002C5CF3">
      <w:pPr>
        <w:widowControl w:val="0"/>
        <w:jc w:val="left"/>
      </w:pPr>
    </w:p>
    <w:p w:rsidR="002C5CF3" w:rsidRDefault="00A07955" w:rsidP="002C5CF3">
      <w:pPr>
        <w:widowControl w:val="0"/>
        <w:jc w:val="left"/>
      </w:pPr>
      <w:hyperlink r:id="rId11" w:history="1">
        <w:r w:rsidR="002C5CF3">
          <w:rPr>
            <w:rStyle w:val="Hyperlink"/>
          </w:rPr>
          <w:t>3/5/2014</w:t>
        </w:r>
      </w:hyperlink>
    </w:p>
    <w:p w:rsidR="002C5CF3" w:rsidRDefault="002C5CF3" w:rsidP="002C5CF3"/>
    <w:p w:rsidR="002C5CF3" w:rsidRDefault="002C5CF3" w:rsidP="002C5CF3">
      <w:pPr>
        <w:sectPr w:rsidR="002C5CF3" w:rsidSect="002C5CF3">
          <w:pgSz w:w="12240" w:h="15840" w:code="1"/>
          <w:pgMar w:top="1080" w:right="1440" w:bottom="1080" w:left="1440" w:header="720" w:footer="720" w:gutter="0"/>
          <w:cols w:space="720"/>
          <w:noEndnote/>
          <w:docGrid w:linePitch="360"/>
        </w:sectPr>
      </w:pPr>
    </w:p>
    <w:p w:rsidR="00AC41AA" w:rsidRDefault="00AC41AA" w:rsidP="00AC41AA">
      <w:pPr>
        <w:pStyle w:val="BillDots"/>
      </w:pPr>
    </w:p>
    <w:p w:rsidR="00AC41AA" w:rsidRDefault="00AC41AA" w:rsidP="00AC41AA">
      <w:pPr>
        <w:pStyle w:val="Numbersforbill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1AA" w:rsidRDefault="00AC41AA" w:rsidP="00AC4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5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77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1337">
        <w:t xml:space="preserve">TO AMEND THE CODE OF LAWS OF SOUTH CAROLINA, 1976, SO AS TO ENACT THE “RIGHTS OF THE REGULATED ACT” BY ADDING CHAPTER 20 TO TITLE 1 TO PROVIDE REQUIREMENTS FOR </w:t>
      </w:r>
      <w:r>
        <w:t xml:space="preserve">STATE </w:t>
      </w:r>
      <w:r w:rsidR="00392033">
        <w:t xml:space="preserve">AGENCIES </w:t>
      </w:r>
      <w:r>
        <w:t xml:space="preserve">WHEN INSPECTING OR INVESTIGATING REGULATED </w:t>
      </w:r>
      <w:r w:rsidR="00392033">
        <w:t>PEOPLE OR FACILITIES</w:t>
      </w:r>
      <w:r>
        <w:t xml:space="preserve">, TO PROVIDE NECESSARY DEFINITIONS, </w:t>
      </w:r>
      <w:r w:rsidR="00392033">
        <w:t xml:space="preserve">TO </w:t>
      </w:r>
      <w:r>
        <w:t xml:space="preserve">REQUIRE INVESTIGATING </w:t>
      </w:r>
      <w:r w:rsidR="00392033">
        <w:t>AGENCIES</w:t>
      </w:r>
      <w:r>
        <w:t xml:space="preserve"> TO PROVIDE TIMELY STATUS REPORTS TO INVESTIGATED PART</w:t>
      </w:r>
      <w:r w:rsidR="00392033">
        <w:t>IES</w:t>
      </w:r>
      <w:r>
        <w:t>, TO PROVIDE INVESTIGATING AGENC</w:t>
      </w:r>
      <w:r w:rsidR="00392033">
        <w:t>IES</w:t>
      </w:r>
      <w:r>
        <w:t xml:space="preserve"> SHALL REPORT UNRESOLVED INVESTIGATION</w:t>
      </w:r>
      <w:r w:rsidR="00392033">
        <w:t>S</w:t>
      </w:r>
      <w:r>
        <w:t xml:space="preserve"> TO THE DEPARTMENT OF ADMINISTRATION AFTER A CERTAIN PERIOD OF TIME, TO REQUIRE THE DEPARTMENT TO EITHER TERMINATE </w:t>
      </w:r>
      <w:r w:rsidR="00392033">
        <w:t xml:space="preserve">THESE UNRESOLVED </w:t>
      </w:r>
      <w:r>
        <w:t>INVESTIGATION</w:t>
      </w:r>
      <w:r w:rsidR="00392033">
        <w:t>S</w:t>
      </w:r>
      <w:r>
        <w:t xml:space="preserve"> OR PERMIT </w:t>
      </w:r>
      <w:r w:rsidR="00392033">
        <w:t>THEM</w:t>
      </w:r>
      <w:r>
        <w:t xml:space="preserve"> TO CONTINUE, TO REQUIRE THE DEPARTMENT TO SUMMARIZE </w:t>
      </w:r>
      <w:r w:rsidR="00392033">
        <w:t xml:space="preserve">AND REPORT </w:t>
      </w:r>
      <w:r>
        <w:t>ITS RATIONALE FOR A TERMINATION OR CONTINUATION TO INVESTIGATING AGENC</w:t>
      </w:r>
      <w:r w:rsidR="00392033">
        <w:t>IES</w:t>
      </w:r>
      <w:r>
        <w:t xml:space="preserve"> AND </w:t>
      </w:r>
      <w:r w:rsidR="00392033">
        <w:t>INVESTIGATED PARTIES</w:t>
      </w:r>
      <w:r>
        <w:t>, AND TO REQUIRE THE DEPARTMENT TO DEVELOP AND PROVIDE RELATED FORMS AND PROCEDURES BY REGULATION, AMONG OTHER THINGS.</w:t>
      </w:r>
    </w:p>
    <w:p w:rsidR="00DE77C9" w:rsidRDefault="00DE7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1337">
        <w:t xml:space="preserve">Whereas, </w:t>
      </w:r>
      <w:r>
        <w:t xml:space="preserve">the South Carolina General Assembly finds that the hard work and productivity of </w:t>
      </w:r>
      <w:r w:rsidR="00392033">
        <w:t>people and enterprises</w:t>
      </w:r>
      <w:r>
        <w:t xml:space="preserve"> regulated</w:t>
      </w:r>
      <w:r w:rsidR="00392033">
        <w:t xml:space="preserve"> by the State</w:t>
      </w:r>
      <w:r>
        <w:t xml:space="preserve"> play a fundamental and incomparable role in driving </w:t>
      </w:r>
      <w:r w:rsidR="00392033">
        <w:t>our</w:t>
      </w:r>
      <w:r>
        <w:t xml:space="preserve"> economy and fund</w:t>
      </w:r>
      <w:r w:rsidR="00392033">
        <w:t>ing</w:t>
      </w:r>
      <w:r>
        <w:t xml:space="preserve"> the institutions that govern our society; and</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1337">
        <w:t xml:space="preserve">Whereas, </w:t>
      </w:r>
      <w:r>
        <w:t>the South Carolina General Assembly recognizes that a certain level of regulation</w:t>
      </w:r>
      <w:r w:rsidR="00392033">
        <w:t xml:space="preserve"> of professions, occupations, and enterprises</w:t>
      </w:r>
      <w:r>
        <w:t xml:space="preserve"> promotes public safety and other important purposes in our society, but that this regulation must be conducted in a manner respectful of the individuals</w:t>
      </w:r>
      <w:r w:rsidR="00392033">
        <w:t xml:space="preserve"> and enterprises</w:t>
      </w:r>
      <w:r>
        <w:t xml:space="preserve"> whose taxes enable </w:t>
      </w:r>
      <w:r w:rsidR="00392033">
        <w:t xml:space="preserve">this </w:t>
      </w:r>
      <w:r>
        <w:t>regulation to occur; and</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w:t>
      </w:r>
      <w:r w:rsidR="00392033">
        <w:t>lina General Assembly strives to</w:t>
      </w:r>
      <w:r>
        <w:t xml:space="preserve"> serv</w:t>
      </w:r>
      <w:r w:rsidR="00392033">
        <w:t>e</w:t>
      </w:r>
      <w:r>
        <w:t xml:space="preserve"> the general public and the business community </w:t>
      </w:r>
      <w:r w:rsidR="00392033">
        <w:t>by striking</w:t>
      </w:r>
      <w:r>
        <w:t xml:space="preserve"> a fair balance between the competing goals of allowing the regulated to pursue economic goals critical to the success of our </w:t>
      </w:r>
      <w:r w:rsidR="00392033">
        <w:t>State and nation</w:t>
      </w:r>
      <w:r>
        <w:t xml:space="preserve"> </w:t>
      </w:r>
      <w:r w:rsidR="001B1A18">
        <w:t>by</w:t>
      </w:r>
      <w:r>
        <w:t xml:space="preserve"> </w:t>
      </w:r>
      <w:r w:rsidR="00392033">
        <w:t>promoting</w:t>
      </w:r>
      <w:r>
        <w:t xml:space="preserve"> the public interest with respect to public health and safety, among other things. Now, therefore,</w:t>
      </w:r>
    </w:p>
    <w:p w:rsidR="00DD1A5C" w:rsidRDefault="00DD1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C9" w:rsidRDefault="00DE7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77C9" w:rsidRDefault="00DE77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E77C9"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1A5C" w:rsidRPr="00131337">
        <w:t>Title 1 of the 1976 Code is amended by adding:</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1337">
        <w:t>“CHAPTER 20</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31337">
        <w:t>R</w:t>
      </w:r>
      <w:r>
        <w:t>ights of the Regulated Act</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33" w:rsidRDefault="0039203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w:t>
      </w:r>
      <w:r w:rsidR="005E02C9">
        <w:noBreakHyphen/>
      </w:r>
      <w:r>
        <w:t>20</w:t>
      </w:r>
      <w:r w:rsidR="005E02C9">
        <w:noBreakHyphen/>
      </w:r>
      <w:r>
        <w:t>110.</w:t>
      </w:r>
      <w:r>
        <w:tab/>
        <w:t xml:space="preserve">This act must be known and may be cited as the </w:t>
      </w:r>
      <w:r w:rsidR="005E02C9" w:rsidRPr="005E02C9">
        <w:t>‘</w:t>
      </w:r>
      <w:r>
        <w:t>Rights of the Regulated Act</w:t>
      </w:r>
      <w:r w:rsidR="005E02C9" w:rsidRPr="005E02C9">
        <w:t>’</w:t>
      </w:r>
      <w:r>
        <w:t>.</w:t>
      </w:r>
    </w:p>
    <w:p w:rsidR="00392033" w:rsidRDefault="0039203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00392033">
        <w:t>12</w:t>
      </w:r>
      <w:r w:rsidRPr="00131337">
        <w:t>0.</w:t>
      </w:r>
      <w:r>
        <w:tab/>
        <w:t xml:space="preserve">The purposes of this chapter are to require each </w:t>
      </w:r>
      <w:r w:rsidR="00392033">
        <w:t>department</w:t>
      </w:r>
      <w:r w:rsidR="009F6153">
        <w:t xml:space="preserve"> and </w:t>
      </w:r>
      <w:r>
        <w:t xml:space="preserve">agency of the State </w:t>
      </w:r>
      <w:r w:rsidR="00392033">
        <w:t xml:space="preserve">that regulates individuals or enterprises </w:t>
      </w:r>
      <w:r>
        <w:t>to</w:t>
      </w:r>
      <w:r w:rsidR="00392033">
        <w:t xml:space="preserve"> do the following when exercising this responsibility and privilege</w:t>
      </w:r>
      <w:r>
        <w:t>:</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exercise its authority to inspect facilities and </w:t>
      </w:r>
      <w:r w:rsidR="009F6153">
        <w:t>people</w:t>
      </w:r>
      <w:r>
        <w:t xml:space="preserve"> regulated by the law of this State in a manner that demonstrates the highest level of respect for the dignity and rights of the regulated party being inspected and with minimal interference with the economic and professional endeavors being regulated;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conscientiously conduct investigation</w:t>
      </w:r>
      <w:r w:rsidR="009F6153">
        <w:t>s</w:t>
      </w:r>
      <w:r>
        <w:t xml:space="preserve"> as efficiently, unobtrusively, and discretely as reasonably possible; and</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affirmatively and diligently communicate information concerning investigation</w:t>
      </w:r>
      <w:r w:rsidR="009F6153">
        <w:t>s</w:t>
      </w:r>
      <w:r>
        <w:t xml:space="preserve"> to regulated part</w:t>
      </w:r>
      <w:r w:rsidR="009F6153">
        <w:t>ies</w:t>
      </w:r>
      <w:r>
        <w:t xml:space="preserve"> in a timely manner, and to respond to requests for this information from regulated part</w:t>
      </w:r>
      <w:r w:rsidR="009F6153">
        <w:t>ies</w:t>
      </w:r>
      <w:r>
        <w:t xml:space="preserve"> promptly, thoroughly, and in easily understandable terms.</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3</w:t>
      </w:r>
      <w:r w:rsidRPr="00131337">
        <w:t>0.</w:t>
      </w:r>
      <w:r>
        <w:tab/>
      </w:r>
      <w:r w:rsidRPr="00131337">
        <w:t>For the purposes of this chapter:</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(1)</w:t>
      </w:r>
      <w:r>
        <w:tab/>
      </w:r>
      <w:r w:rsidR="005E02C9" w:rsidRPr="005E02C9">
        <w:t>‘</w:t>
      </w:r>
      <w:r>
        <w:t>Agency</w:t>
      </w:r>
      <w:r w:rsidR="005E02C9" w:rsidRPr="005E02C9">
        <w:t>’</w:t>
      </w:r>
      <w:r>
        <w:t xml:space="preserve"> means any department within the executive branch of state government </w:t>
      </w:r>
      <w:r w:rsidR="001B1A18">
        <w:t xml:space="preserve">as </w:t>
      </w:r>
      <w:r>
        <w:t>in Section 1</w:t>
      </w:r>
      <w:r w:rsidR="005E02C9">
        <w:noBreakHyphen/>
      </w:r>
      <w:r>
        <w:t>30</w:t>
      </w:r>
      <w:r w:rsidR="005E02C9">
        <w:noBreakHyphen/>
      </w:r>
      <w:r>
        <w:t xml:space="preserve">10(A).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(2)</w:t>
      </w:r>
      <w:r>
        <w:tab/>
      </w:r>
      <w:r w:rsidR="005E02C9" w:rsidRPr="005E02C9">
        <w:t>‘</w:t>
      </w:r>
      <w:r>
        <w:t>Department</w:t>
      </w:r>
      <w:r w:rsidR="005E02C9" w:rsidRPr="005E02C9">
        <w:t>’</w:t>
      </w:r>
      <w:r>
        <w:t xml:space="preserve"> means the Department of Administration.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E02C9" w:rsidRPr="005E02C9">
        <w:t>‘</w:t>
      </w:r>
      <w:r>
        <w:t>Director</w:t>
      </w:r>
      <w:r w:rsidR="005E02C9" w:rsidRPr="005E02C9">
        <w:t>’</w:t>
      </w:r>
      <w:r>
        <w:t xml:space="preserve"> means the director of the Department of Administration.</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E02C9" w:rsidRPr="005E02C9">
        <w:t>‘</w:t>
      </w:r>
      <w:r>
        <w:t>Inspection</w:t>
      </w:r>
      <w:r w:rsidR="005E02C9" w:rsidRPr="005E02C9">
        <w:t>’</w:t>
      </w:r>
      <w:r>
        <w:t xml:space="preserve"> means actions by an agency to examine and observe a regulated individual or facility within the scope of its statutory authority for compliance with applicable regulations.</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E02C9" w:rsidRPr="005E02C9">
        <w:t>‘</w:t>
      </w:r>
      <w:r>
        <w:t>Investigation</w:t>
      </w:r>
      <w:r w:rsidR="005E02C9" w:rsidRPr="005E02C9">
        <w:t>’</w:t>
      </w:r>
      <w:r>
        <w:t xml:space="preserve"> means actions by an agency to investigate violations of a regulation or statute regulating an individual or facility by the individual or facility. An investigation may be made for such violations alleged by a third party or as discovered or suspected by the agency during the course of an inspection.</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153"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4</w:t>
      </w:r>
      <w:r w:rsidR="009F6153">
        <w:t>0.</w:t>
      </w:r>
      <w:r w:rsidR="009F6153">
        <w:tab/>
        <w:t>(A)</w:t>
      </w:r>
      <w:r w:rsidR="009F6153">
        <w:tab/>
      </w:r>
      <w:r w:rsidRPr="00131337">
        <w:t>A</w:t>
      </w:r>
      <w:r>
        <w:t>n</w:t>
      </w:r>
      <w:r w:rsidRPr="00131337">
        <w:t xml:space="preserve"> </w:t>
      </w:r>
      <w:r>
        <w:t xml:space="preserve">agency employee when conducting an inspection or investigation of a regulated facility or regulated party shall wear an identification badge </w:t>
      </w:r>
      <w:r w:rsidRPr="00131337">
        <w:t>stating</w:t>
      </w:r>
      <w:r w:rsidR="009F6153">
        <w:t>:</w:t>
      </w:r>
    </w:p>
    <w:p w:rsidR="009F6153" w:rsidRDefault="009F615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D1A5C">
        <w:t xml:space="preserve">his </w:t>
      </w:r>
      <w:r w:rsidR="00DD1A5C" w:rsidRPr="00131337">
        <w:t xml:space="preserve">first </w:t>
      </w:r>
      <w:r w:rsidR="00DD1A5C">
        <w:t>and</w:t>
      </w:r>
      <w:r w:rsidR="00DD1A5C" w:rsidRPr="00131337">
        <w:t xml:space="preserve"> last names with appropriate initials</w:t>
      </w:r>
      <w:r w:rsidR="00DD1A5C">
        <w:t xml:space="preserve"> and suffixes;</w:t>
      </w:r>
      <w:r w:rsidR="00DD1A5C" w:rsidRPr="00131337">
        <w:t xml:space="preserve"> </w:t>
      </w:r>
    </w:p>
    <w:p w:rsidR="009F6153" w:rsidRDefault="009F6153"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D1A5C" w:rsidRPr="00131337">
        <w:t>the</w:t>
      </w:r>
      <w:r w:rsidR="00DD1A5C">
        <w:t xml:space="preserve"> name of the agency on whose behalf he is acting;</w:t>
      </w:r>
      <w:r w:rsidR="00DD1A5C" w:rsidRPr="00131337">
        <w:t xml:space="preserve"> </w:t>
      </w:r>
    </w:p>
    <w:p w:rsidR="009F6153" w:rsidRDefault="009F6153" w:rsidP="009F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DD1A5C">
        <w:t xml:space="preserve">the department, division or other applicable named part of the agency in which he works; and </w:t>
      </w:r>
    </w:p>
    <w:p w:rsidR="009F6153" w:rsidRDefault="009F6153" w:rsidP="009F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1B1A18">
        <w:t>(</w:t>
      </w:r>
      <w:r>
        <w:t>4</w:t>
      </w:r>
      <w:r w:rsidR="001B1A18">
        <w:t>)</w:t>
      </w:r>
      <w:r>
        <w:tab/>
      </w:r>
      <w:r w:rsidR="00DD1A5C">
        <w:t>his job title.</w:t>
      </w:r>
    </w:p>
    <w:p w:rsidR="00DD1A5C" w:rsidRDefault="009F6153" w:rsidP="009F61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D1A5C">
        <w:t>T</w:t>
      </w:r>
      <w:r w:rsidR="00DD1A5C" w:rsidRPr="00131337">
        <w:t>h</w:t>
      </w:r>
      <w:r>
        <w:t>e</w:t>
      </w:r>
      <w:r w:rsidR="00DD1A5C" w:rsidRPr="00131337">
        <w:t xml:space="preserve"> information </w:t>
      </w:r>
      <w:r>
        <w:t>required in subsection (A)</w:t>
      </w:r>
      <w:r w:rsidR="00DD1A5C" w:rsidRPr="00131337">
        <w:t xml:space="preserve"> </w:t>
      </w:r>
      <w:r>
        <w:t xml:space="preserve">must </w:t>
      </w:r>
      <w:r w:rsidR="00DD1A5C" w:rsidRPr="00131337">
        <w:t>be clearly visible</w:t>
      </w:r>
      <w:r w:rsidR="00DD1A5C">
        <w:t xml:space="preserve"> on the badge, which also must include a color head and shoulders photograph of the face of the agency employee. This photograph may be no more than five years old</w:t>
      </w:r>
      <w:r w:rsidR="00DD1A5C" w:rsidRPr="00131337">
        <w:t>.</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5</w:t>
      </w:r>
      <w:r w:rsidRPr="00131337">
        <w:t>0.</w:t>
      </w:r>
      <w:r>
        <w:tab/>
      </w:r>
      <w:r w:rsidRPr="00131337">
        <w:t>Except in emergency admissions, a</w:t>
      </w:r>
      <w:r>
        <w:t>ll agency</w:t>
      </w:r>
      <w:r w:rsidRPr="00131337">
        <w:t xml:space="preserve"> </w:t>
      </w:r>
      <w:r>
        <w:t xml:space="preserve">staff when conducting an investigation shall present to the regulated individual, in the case of an investigation of an individual being investigated, or an employee of the regulated facility, in the case of an investigation or inspection of a regulated facility, a Notice of Regulatory Inspection and Investigation form. The department shall develop this form customized </w:t>
      </w:r>
      <w:r w:rsidR="009F6153">
        <w:t>by</w:t>
      </w:r>
      <w:r>
        <w:t xml:space="preserve"> each agency with respect to </w:t>
      </w:r>
      <w:r w:rsidR="009F6153">
        <w:t>its</w:t>
      </w:r>
      <w:r>
        <w:t xml:space="preserve"> name, address, and telephone number of the primary office of the agency and as otherwise considered appropriate by the department. The department shall include standard language explaining that an investigation and inspection of the premises, individual, or both, as applicable, is being undertaken. The form also</w:t>
      </w:r>
      <w:r w:rsidR="009F6153">
        <w:t xml:space="preserve"> must</w:t>
      </w:r>
      <w:r>
        <w:t xml:space="preserve"> include citations to the </w:t>
      </w:r>
      <w:r w:rsidR="009F6153">
        <w:t xml:space="preserve">applicable </w:t>
      </w:r>
      <w:r>
        <w:t xml:space="preserve">statutory and regulatory authority for the inspection, the reason for the investigation, the scope of the investigation, and a date by which </w:t>
      </w:r>
      <w:r w:rsidR="009F6153">
        <w:t xml:space="preserve">mandatory </w:t>
      </w:r>
      <w:r>
        <w:t>reports will be available. The form must provide the name, title, telephone number, electronic mail address, address, and other contact information that the department considers appropriate of all agency personnel conducting the investigation, and the name</w:t>
      </w:r>
      <w:r w:rsidR="009F6153">
        <w:t>s</w:t>
      </w:r>
      <w:r>
        <w:t>, title</w:t>
      </w:r>
      <w:r w:rsidR="009F6153">
        <w:t>s</w:t>
      </w:r>
      <w:r>
        <w:t>, and contact number</w:t>
      </w:r>
      <w:r w:rsidR="009F6153">
        <w:t>s</w:t>
      </w:r>
      <w:r>
        <w:t xml:space="preserve"> of their immediate supervisors.</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t>6</w:t>
      </w:r>
      <w:r w:rsidRPr="00131337">
        <w:t>0.</w:t>
      </w:r>
      <w:r>
        <w:tab/>
        <w:t xml:space="preserve">After conducting an inspection or investigation, the </w:t>
      </w:r>
      <w:r w:rsidR="009F6153">
        <w:t xml:space="preserve">agency </w:t>
      </w:r>
      <w:r>
        <w:t xml:space="preserve">shall provide to the inspected or investigated person or facility a </w:t>
      </w:r>
      <w:r w:rsidR="009F6153">
        <w:t xml:space="preserve">findings </w:t>
      </w:r>
      <w:r>
        <w:t>report summarizing the findings of the investigation or inspection</w:t>
      </w:r>
      <w:r w:rsidR="009F6153">
        <w:t xml:space="preserve"> within fifteen calendar days</w:t>
      </w:r>
      <w:r>
        <w:t xml:space="preserve">, and any further action that the </w:t>
      </w:r>
      <w:r w:rsidR="009F6153">
        <w:t>agency</w:t>
      </w:r>
      <w:r>
        <w:t xml:space="preserve"> intends to take as a result of these findings, if any. When </w:t>
      </w:r>
      <w:r w:rsidR="009F6153">
        <w:t>an agency</w:t>
      </w:r>
      <w:r>
        <w:t xml:space="preserve"> indicates it will pursue such further action, it shall provide in its report </w:t>
      </w:r>
      <w:r w:rsidR="009F6153">
        <w:t>the</w:t>
      </w:r>
      <w:r w:rsidR="001B1A18">
        <w:t xml:space="preserve"> schedule of dates on which it</w:t>
      </w:r>
      <w:r>
        <w:t xml:space="preserve"> shall provide additional status reports to the inspected or investigated party</w:t>
      </w:r>
      <w:r w:rsidR="009F6153">
        <w:t xml:space="preserve"> until the investigation is resolved and a good faith estimate of the date by which the investigation will be resolved.  These reports must be provided every thirty calendar days</w:t>
      </w:r>
      <w:r>
        <w:t xml:space="preserve">. </w:t>
      </w:r>
      <w:r w:rsidR="009F6153">
        <w:t xml:space="preserve"> </w:t>
      </w:r>
      <w:r>
        <w:t xml:space="preserve">The </w:t>
      </w:r>
      <w:r w:rsidR="009F6153">
        <w:t>agency</w:t>
      </w:r>
      <w:r>
        <w:t xml:space="preserve"> shall provide these reports </w:t>
      </w:r>
      <w:r w:rsidR="009F6153">
        <w:t xml:space="preserve">to the investigated party </w:t>
      </w:r>
      <w:r>
        <w:t xml:space="preserve">in compliance with this schedule. </w:t>
      </w:r>
      <w:r w:rsidR="009F6153">
        <w:t xml:space="preserve"> </w:t>
      </w:r>
      <w:r>
        <w:t xml:space="preserve">An agency that fails to finalize an investigation within eighteen months shall file an Investigation Delay Status Report summarizing the status of the investigation to the </w:t>
      </w:r>
      <w:r w:rsidR="0002632C">
        <w:t>Director of the Department of Administration</w:t>
      </w:r>
      <w:r>
        <w:t xml:space="preserve">, with </w:t>
      </w:r>
      <w:r w:rsidR="0002632C">
        <w:t xml:space="preserve">specific </w:t>
      </w:r>
      <w:r>
        <w:t>reasons for which the investigation has not been complete</w:t>
      </w:r>
      <w:r w:rsidR="001B1A18">
        <w:t>d</w:t>
      </w:r>
      <w:r>
        <w:t xml:space="preserve"> </w:t>
      </w:r>
      <w:r w:rsidR="001B1A18">
        <w:t>or</w:t>
      </w:r>
      <w:r>
        <w:t xml:space="preserve"> a resolution reached. This status report shall include all documents previously provided to the investigated party, and a copy of this status report must be provided to the  investigated party within twenty</w:t>
      </w:r>
      <w:r w:rsidR="005E02C9">
        <w:noBreakHyphen/>
      </w:r>
      <w:r>
        <w:t>four hours after it is provided to the director or his designee. Within thirty days after receipt of a</w:t>
      </w:r>
      <w:r w:rsidR="001B1A18">
        <w:t>n</w:t>
      </w:r>
      <w:r>
        <w:t xml:space="preserve"> Investigation Delay Status Report, the director or his designee</w:t>
      </w:r>
      <w:r w:rsidR="0002632C">
        <w:t xml:space="preserve"> either shall terminate</w:t>
      </w:r>
      <w:r>
        <w:t xml:space="preserve"> the investigation or authorize its continuation, along with a rationale of his decision</w:t>
      </w:r>
      <w:r w:rsidR="0002632C">
        <w:t xml:space="preserve"> in a Delayed Status Report Order which the department shall develop and use uniformly</w:t>
      </w:r>
      <w:r>
        <w:t>. The director or his designee shall provide</w:t>
      </w:r>
      <w:r w:rsidR="001B1A18">
        <w:t xml:space="preserve"> a</w:t>
      </w:r>
      <w:r>
        <w:t xml:space="preserve"> copy of this </w:t>
      </w:r>
      <w:r w:rsidR="0002632C">
        <w:t>o</w:t>
      </w:r>
      <w:r>
        <w:t>rder to the investigating agency and the investigated party within twenty</w:t>
      </w:r>
      <w:r w:rsidR="005E02C9">
        <w:noBreakHyphen/>
      </w:r>
      <w:r>
        <w:t xml:space="preserve">four hours after the order is issued. Failure of the director to provide this order </w:t>
      </w:r>
      <w:r w:rsidR="0002632C">
        <w:t>terminates the investigation, which may not be reopened without consent of the investigated party</w:t>
      </w:r>
      <w:r>
        <w:t>.</w:t>
      </w:r>
    </w:p>
    <w:p w:rsidR="0002632C" w:rsidRDefault="0002632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32C" w:rsidRDefault="0002632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E02C9">
        <w:noBreakHyphen/>
      </w:r>
      <w:r>
        <w:t>20</w:t>
      </w:r>
      <w:r w:rsidR="005E02C9">
        <w:noBreakHyphen/>
      </w:r>
      <w:r>
        <w:t>170.</w:t>
      </w:r>
      <w:r>
        <w:tab/>
        <w:t>An investigating agency shall assign a reference number specific and unique to each investigation.  This reference number must appear on all reports and correspondence concerning the investigation, and serve as a means by which the investigated party may easily identify his investigation when inquiring about the investigation.</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Pr="00131337">
        <w:t>1</w:t>
      </w:r>
      <w:r w:rsidR="0002632C">
        <w:t>8</w:t>
      </w:r>
      <w:r w:rsidRPr="00131337">
        <w:t>0.</w:t>
      </w:r>
      <w:r>
        <w:tab/>
      </w:r>
      <w:r w:rsidRPr="00131337">
        <w:t>This article does not create a civil cause of action; ho</w:t>
      </w:r>
      <w:r>
        <w:t>wever, this article must not be c</w:t>
      </w:r>
      <w:r w:rsidRPr="00131337">
        <w:t>onstrued to preclude a claim that may have otherwise been asserted under common law or any other provision of law.</w:t>
      </w:r>
      <w:r>
        <w:t xml:space="preserve"> An investigated party </w:t>
      </w:r>
      <w:r w:rsidR="00E7177E">
        <w:t xml:space="preserve">may </w:t>
      </w:r>
      <w:r>
        <w:t>seek relief from the administrative law court as provided for an appeal from a final decision of the agency.</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5E02C9">
        <w:noBreakHyphen/>
      </w:r>
      <w:r>
        <w:t>20</w:t>
      </w:r>
      <w:r w:rsidR="005E02C9">
        <w:noBreakHyphen/>
      </w:r>
      <w:r>
        <w:t>1</w:t>
      </w:r>
      <w:r w:rsidR="0002632C">
        <w:t>9</w:t>
      </w:r>
      <w:r>
        <w:t>0.</w:t>
      </w:r>
      <w:r>
        <w:tab/>
        <w:t xml:space="preserve">The provisions of this chapter do not apply to a law enforcement officer conducting an undercover operation or any other official function in which his identity as law enforcement officer would be counterproductive. </w:t>
      </w:r>
    </w:p>
    <w:p w:rsidR="00DD1A5C"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31337">
        <w:t>Section 1</w:t>
      </w:r>
      <w:r w:rsidR="005E02C9">
        <w:noBreakHyphen/>
      </w:r>
      <w:r w:rsidRPr="00131337">
        <w:t>20</w:t>
      </w:r>
      <w:r w:rsidR="005E02C9">
        <w:noBreakHyphen/>
      </w:r>
      <w:r w:rsidR="0002632C">
        <w:t>200</w:t>
      </w:r>
      <w:r w:rsidRPr="00131337">
        <w:t>.</w:t>
      </w:r>
      <w:r>
        <w:tab/>
      </w:r>
      <w:r w:rsidRPr="00131337">
        <w:t>To the extent the provisions of this chapter conflict with another provision of the laws of this State, the provisions of this chapter must prevail.</w:t>
      </w:r>
      <w:r>
        <w:t>”</w:t>
      </w:r>
    </w:p>
    <w:p w:rsidR="00DD1A5C" w:rsidRPr="00131337"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C9" w:rsidRDefault="00DD1A5C" w:rsidP="00DD1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131337">
        <w:t>2.</w:t>
      </w:r>
      <w:r>
        <w:tab/>
      </w:r>
      <w:r w:rsidRPr="00131337">
        <w:t>This act takes place upon</w:t>
      </w:r>
      <w:r>
        <w:t xml:space="preserve"> the effective date of regulations required to carry out the provisions of this act.</w:t>
      </w:r>
    </w:p>
    <w:p w:rsidR="00335483" w:rsidRDefault="005E02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5483" w:rsidRDefault="00335483" w:rsidP="002C5CF3">
      <w:pPr>
        <w:suppressAutoHyphens/>
      </w:pPr>
    </w:p>
    <w:sectPr w:rsidR="00335483" w:rsidSect="002C5CF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32C" w:rsidRDefault="0002632C" w:rsidP="009F0C77">
      <w:r>
        <w:separator/>
      </w:r>
    </w:p>
  </w:endnote>
  <w:endnote w:type="continuationSeparator" w:id="0">
    <w:p w:rsidR="0002632C" w:rsidRDefault="000263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476F54-44AF-4147-AAB1-80890468BFA1}"/>
    <w:embedBold r:id="rId2" w:fontKey="{05227014-6C20-47E7-B34D-65BE7DD1AEF5}"/>
  </w:font>
  <w:font w:name="Calibri">
    <w:panose1 w:val="020F0502020204030204"/>
    <w:charset w:val="00"/>
    <w:family w:val="swiss"/>
    <w:pitch w:val="variable"/>
    <w:sig w:usb0="E10002FF" w:usb1="4000ACFF" w:usb2="00000009" w:usb3="00000000" w:csb0="0000019F" w:csb1="00000000"/>
    <w:embedRegular r:id="rId3" w:fontKey="{13CE91BC-5C58-4552-8FA6-05745E73B840}"/>
  </w:font>
  <w:font w:name="Cambria">
    <w:panose1 w:val="02040503050406030204"/>
    <w:charset w:val="00"/>
    <w:family w:val="roman"/>
    <w:pitch w:val="variable"/>
    <w:sig w:usb0="E00002FF" w:usb1="400004FF" w:usb2="00000000" w:usb3="00000000" w:csb0="0000019F" w:csb1="00000000"/>
    <w:embedRegular r:id="rId4" w:fontKey="{312FD44B-AB8A-40EF-A0D1-07CE64EFE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5CF3" w:rsidRPr="00335483" w:rsidRDefault="002C5CF3" w:rsidP="00335483">
    <w:pPr>
      <w:pStyle w:val="Footer"/>
      <w:tabs>
        <w:tab w:val="clear" w:pos="4680"/>
        <w:tab w:val="clear" w:pos="9360"/>
        <w:tab w:val="center" w:pos="2995"/>
      </w:tabs>
      <w:spacing w:before="120"/>
    </w:pPr>
    <w:r>
      <w:t>[4850]</w:t>
    </w:r>
    <w:r>
      <w:tab/>
    </w:r>
    <w:r w:rsidR="00E769A7">
      <w:fldChar w:fldCharType="begin"/>
    </w:r>
    <w:r w:rsidR="00E769A7">
      <w:instrText xml:space="preserve"> PAGE  \* MERGEFORMAT </w:instrText>
    </w:r>
    <w:r w:rsidR="00E769A7">
      <w:fldChar w:fldCharType="separate"/>
    </w:r>
    <w:r w:rsidR="00A07955">
      <w:rPr>
        <w:noProof/>
      </w:rPr>
      <w:t>1</w:t>
    </w:r>
    <w:r w:rsidR="00E769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32C" w:rsidRDefault="0002632C" w:rsidP="009F0C77">
      <w:r>
        <w:separator/>
      </w:r>
    </w:p>
  </w:footnote>
  <w:footnote w:type="continuationSeparator" w:id="0">
    <w:p w:rsidR="0002632C" w:rsidRDefault="000263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56AB14"/>
    <w:docVar w:name="CoverBillType" w:val="b"/>
    <w:docVar w:name="docpath" w:val="L:\Council\bills\AGM\18156AB14.DOCX"/>
    <w:docVar w:name="dvBillNumber" w:val="4850"/>
    <w:docVar w:name="dvBillNumberPrefix" w:val="H. "/>
    <w:docVar w:name="dvOriginalBody" w:val="House"/>
    <w:docVar w:name="dvSteno" w:val="AGM"/>
    <w:docVar w:name="NameofBody" w:val="h"/>
    <w:docVar w:name="vgroup2" w:val="Council"/>
  </w:docVars>
  <w:rsids>
    <w:rsidRoot w:val="007C7820"/>
    <w:rsid w:val="00011869"/>
    <w:rsid w:val="0002632C"/>
    <w:rsid w:val="000E1785"/>
    <w:rsid w:val="000F40FA"/>
    <w:rsid w:val="0010776B"/>
    <w:rsid w:val="00133E66"/>
    <w:rsid w:val="001435A3"/>
    <w:rsid w:val="001B1A18"/>
    <w:rsid w:val="001D08F2"/>
    <w:rsid w:val="001D525B"/>
    <w:rsid w:val="001D7F4F"/>
    <w:rsid w:val="001E4171"/>
    <w:rsid w:val="00227435"/>
    <w:rsid w:val="002321B6"/>
    <w:rsid w:val="00232598"/>
    <w:rsid w:val="00250967"/>
    <w:rsid w:val="002543C8"/>
    <w:rsid w:val="00284AAE"/>
    <w:rsid w:val="002C5CF3"/>
    <w:rsid w:val="002E5912"/>
    <w:rsid w:val="00301B21"/>
    <w:rsid w:val="00325348"/>
    <w:rsid w:val="0032732C"/>
    <w:rsid w:val="00335483"/>
    <w:rsid w:val="00336AD0"/>
    <w:rsid w:val="0037079A"/>
    <w:rsid w:val="00371842"/>
    <w:rsid w:val="00392033"/>
    <w:rsid w:val="003D01E8"/>
    <w:rsid w:val="003E5288"/>
    <w:rsid w:val="003F6D79"/>
    <w:rsid w:val="0041760A"/>
    <w:rsid w:val="00417C01"/>
    <w:rsid w:val="004809EE"/>
    <w:rsid w:val="004E7D54"/>
    <w:rsid w:val="005209DC"/>
    <w:rsid w:val="005273C6"/>
    <w:rsid w:val="00530A69"/>
    <w:rsid w:val="00545593"/>
    <w:rsid w:val="00577C6C"/>
    <w:rsid w:val="00582650"/>
    <w:rsid w:val="005B6498"/>
    <w:rsid w:val="005C2FE2"/>
    <w:rsid w:val="005E02C9"/>
    <w:rsid w:val="005E2BC9"/>
    <w:rsid w:val="00605102"/>
    <w:rsid w:val="006215AA"/>
    <w:rsid w:val="00662E03"/>
    <w:rsid w:val="006913C9"/>
    <w:rsid w:val="0069470D"/>
    <w:rsid w:val="00734F00"/>
    <w:rsid w:val="007A70AE"/>
    <w:rsid w:val="007C7820"/>
    <w:rsid w:val="008011BF"/>
    <w:rsid w:val="008362E8"/>
    <w:rsid w:val="00897D79"/>
    <w:rsid w:val="008A1768"/>
    <w:rsid w:val="008D43F8"/>
    <w:rsid w:val="008F0F33"/>
    <w:rsid w:val="008F4429"/>
    <w:rsid w:val="0094021A"/>
    <w:rsid w:val="00980A06"/>
    <w:rsid w:val="0098205D"/>
    <w:rsid w:val="009B44AF"/>
    <w:rsid w:val="009C4ACF"/>
    <w:rsid w:val="009C6A0B"/>
    <w:rsid w:val="009F0C77"/>
    <w:rsid w:val="009F4DD1"/>
    <w:rsid w:val="009F6153"/>
    <w:rsid w:val="00A07955"/>
    <w:rsid w:val="00A41684"/>
    <w:rsid w:val="00A64E80"/>
    <w:rsid w:val="00A72BCD"/>
    <w:rsid w:val="00A741D9"/>
    <w:rsid w:val="00A833AB"/>
    <w:rsid w:val="00A9741D"/>
    <w:rsid w:val="00AC41AA"/>
    <w:rsid w:val="00AD4B17"/>
    <w:rsid w:val="00B412D4"/>
    <w:rsid w:val="00B96AB0"/>
    <w:rsid w:val="00BE3C22"/>
    <w:rsid w:val="00C0345E"/>
    <w:rsid w:val="00C34568"/>
    <w:rsid w:val="00C3483A"/>
    <w:rsid w:val="00C52F2B"/>
    <w:rsid w:val="00C74E9D"/>
    <w:rsid w:val="00C82FD3"/>
    <w:rsid w:val="00C92819"/>
    <w:rsid w:val="00CC6B7B"/>
    <w:rsid w:val="00CD2089"/>
    <w:rsid w:val="00D71FB0"/>
    <w:rsid w:val="00D73A67"/>
    <w:rsid w:val="00D970A9"/>
    <w:rsid w:val="00DA6696"/>
    <w:rsid w:val="00DD1A5C"/>
    <w:rsid w:val="00DE77C9"/>
    <w:rsid w:val="00DF0A88"/>
    <w:rsid w:val="00DF3845"/>
    <w:rsid w:val="00E41911"/>
    <w:rsid w:val="00E7177E"/>
    <w:rsid w:val="00E769A7"/>
    <w:rsid w:val="00E92EEF"/>
    <w:rsid w:val="00EF7834"/>
    <w:rsid w:val="00F24442"/>
    <w:rsid w:val="00F50AE3"/>
    <w:rsid w:val="00F625D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2A2E02-C524-41BF-9412-7522D3E06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5C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0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05-14.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850_20140305.docx" TargetMode="External"/><Relationship Id="rId5" Type="http://schemas.openxmlformats.org/officeDocument/2006/relationships/footnotes" Target="footnotes.xml"/><Relationship Id="rId10" Type="http://schemas.openxmlformats.org/officeDocument/2006/relationships/hyperlink" Target="file:///H:\HJ%20Archive\2014\03-12-14.docx" TargetMode="External"/><Relationship Id="rId4" Type="http://schemas.openxmlformats.org/officeDocument/2006/relationships/webSettings" Target="webSettings.xml"/><Relationship Id="rId9" Type="http://schemas.openxmlformats.org/officeDocument/2006/relationships/hyperlink" Target="file:///H:\HJ%20Archive\2014\03-12-14.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34F87-6E82-4F20-932F-45F780D6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1580</Words>
  <Characters>9012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4850: Rights of the Regulated Act - South Carolina Legislature Online</dc:title>
  <dc:creator>angiemorgan</dc:creator>
  <cp:lastModifiedBy>N Cumfer</cp:lastModifiedBy>
  <cp:revision>10</cp:revision>
  <cp:lastPrinted>2014-02-25T18:27:00Z</cp:lastPrinted>
  <dcterms:created xsi:type="dcterms:W3CDTF">2014-03-05T15:35:00Z</dcterms:created>
  <dcterms:modified xsi:type="dcterms:W3CDTF">2014-12-05T17:04:00Z</dcterms:modified>
</cp:coreProperties>
</file>