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B41" w:rsidRDefault="00134B41" w:rsidP="00134B41">
      <w:pPr>
        <w:widowControl w:val="0"/>
        <w:jc w:val="center"/>
      </w:pPr>
      <w:r w:rsidRPr="00134B41">
        <w:rPr>
          <w:b/>
        </w:rPr>
        <w:t>South Carolina General Assembly</w:t>
      </w:r>
    </w:p>
    <w:p w:rsidR="00134B41" w:rsidRDefault="00134B41" w:rsidP="00134B41">
      <w:pPr>
        <w:widowControl w:val="0"/>
        <w:jc w:val="center"/>
      </w:pPr>
      <w:r>
        <w:t>120th Session, 2013-2014</w:t>
      </w:r>
    </w:p>
    <w:p w:rsidR="00134B41" w:rsidRDefault="00134B41" w:rsidP="00134B41">
      <w:pPr>
        <w:widowControl w:val="0"/>
      </w:pPr>
    </w:p>
    <w:p w:rsidR="00134B41" w:rsidRDefault="00134B41" w:rsidP="00134B41">
      <w:pPr>
        <w:widowControl w:val="0"/>
        <w:rPr>
          <w:b/>
        </w:rPr>
      </w:pPr>
      <w:r w:rsidRPr="00134B41">
        <w:rPr>
          <w:b/>
        </w:rPr>
        <w:t>S.</w:t>
      </w:r>
      <w:r>
        <w:rPr>
          <w:b/>
        </w:rPr>
        <w:t xml:space="preserve"> </w:t>
      </w:r>
      <w:r w:rsidRPr="00134B41">
        <w:rPr>
          <w:b/>
        </w:rPr>
        <w:t>750</w:t>
      </w:r>
    </w:p>
    <w:p w:rsidR="00134B41" w:rsidRDefault="00134B41" w:rsidP="00134B41">
      <w:pPr>
        <w:widowControl w:val="0"/>
        <w:rPr>
          <w:b/>
        </w:rPr>
      </w:pPr>
    </w:p>
    <w:p w:rsidR="00134B41" w:rsidRDefault="00134B41" w:rsidP="00134B41">
      <w:pPr>
        <w:widowControl w:val="0"/>
      </w:pPr>
      <w:r w:rsidRPr="00134B41">
        <w:rPr>
          <w:b/>
        </w:rPr>
        <w:t>STATUS INFORMATION</w:t>
      </w:r>
    </w:p>
    <w:p w:rsidR="00134B41" w:rsidRDefault="00134B41" w:rsidP="00134B41">
      <w:pPr>
        <w:widowControl w:val="0"/>
      </w:pPr>
    </w:p>
    <w:p w:rsidR="00134B41" w:rsidRDefault="00134B41" w:rsidP="00134B41">
      <w:pPr>
        <w:widowControl w:val="0"/>
      </w:pPr>
      <w:r>
        <w:t>Concurrent Resolution</w:t>
      </w:r>
    </w:p>
    <w:p w:rsidR="00134B41" w:rsidRDefault="00134B41" w:rsidP="00134B41">
      <w:pPr>
        <w:widowControl w:val="0"/>
      </w:pPr>
      <w:r>
        <w:t>Sponsors: Senators Alexander, Rankin and Hutto</w:t>
      </w:r>
    </w:p>
    <w:p w:rsidR="00134B41" w:rsidRDefault="00134B41" w:rsidP="00134B41">
      <w:pPr>
        <w:widowControl w:val="0"/>
      </w:pPr>
      <w:r>
        <w:t>Document Path: l:\s-jud\bills\alexander\jud0073.hla.docx</w:t>
      </w:r>
    </w:p>
    <w:p w:rsidR="00134B41" w:rsidRDefault="00134B41" w:rsidP="00134B41">
      <w:pPr>
        <w:widowControl w:val="0"/>
      </w:pPr>
    </w:p>
    <w:p w:rsidR="00C95216" w:rsidRDefault="00C95216" w:rsidP="00134B41">
      <w:pPr>
        <w:widowControl w:val="0"/>
      </w:pPr>
      <w:r>
        <w:t>Introduced in the Senate on May 30, 2013</w:t>
      </w:r>
    </w:p>
    <w:p w:rsidR="00C95216" w:rsidRDefault="00C95216" w:rsidP="00134B41">
      <w:pPr>
        <w:widowControl w:val="0"/>
      </w:pPr>
      <w:r>
        <w:t>Introduced in the House on May 30, 2013</w:t>
      </w:r>
    </w:p>
    <w:p w:rsidR="00C95216" w:rsidRDefault="00C95216" w:rsidP="00134B41">
      <w:pPr>
        <w:widowControl w:val="0"/>
      </w:pPr>
      <w:r>
        <w:t>Adopted by the General Assembly on May 30, 2013</w:t>
      </w:r>
    </w:p>
    <w:p w:rsidR="00C95216" w:rsidRDefault="00C95216" w:rsidP="00134B41">
      <w:pPr>
        <w:widowControl w:val="0"/>
      </w:pPr>
    </w:p>
    <w:p w:rsidR="00134B41" w:rsidRDefault="00134B41" w:rsidP="00134B41">
      <w:pPr>
        <w:widowControl w:val="0"/>
      </w:pPr>
      <w:r>
        <w:t xml:space="preserve">Summary: </w:t>
      </w:r>
      <w:r w:rsidR="005055D6">
        <w:t>David A. Wright</w:t>
      </w:r>
    </w:p>
    <w:p w:rsidR="00134B41" w:rsidRDefault="00134B41" w:rsidP="00134B41">
      <w:pPr>
        <w:widowControl w:val="0"/>
      </w:pPr>
    </w:p>
    <w:p w:rsidR="00134B41" w:rsidRDefault="00134B41" w:rsidP="00134B41">
      <w:pPr>
        <w:widowControl w:val="0"/>
      </w:pPr>
    </w:p>
    <w:p w:rsidR="00134B41" w:rsidRDefault="00134B41" w:rsidP="00134B41">
      <w:pPr>
        <w:widowControl w:val="0"/>
        <w:tabs>
          <w:tab w:val="center" w:pos="590"/>
          <w:tab w:val="center" w:pos="1440"/>
          <w:tab w:val="left" w:pos="1872"/>
          <w:tab w:val="left" w:pos="9187"/>
        </w:tabs>
      </w:pPr>
      <w:r w:rsidRPr="00134B41">
        <w:rPr>
          <w:b/>
        </w:rPr>
        <w:t>HISTORY OF LEGISLATIVE ACTIONS</w:t>
      </w:r>
    </w:p>
    <w:p w:rsidR="00134B41" w:rsidRDefault="00134B41" w:rsidP="00134B41">
      <w:pPr>
        <w:widowControl w:val="0"/>
        <w:tabs>
          <w:tab w:val="center" w:pos="590"/>
          <w:tab w:val="center" w:pos="1440"/>
          <w:tab w:val="left" w:pos="1872"/>
          <w:tab w:val="left" w:pos="9187"/>
        </w:tabs>
      </w:pPr>
    </w:p>
    <w:p w:rsidR="00134B41" w:rsidRPr="00134B41" w:rsidRDefault="00134B41" w:rsidP="00134B41">
      <w:pPr>
        <w:widowControl w:val="0"/>
        <w:tabs>
          <w:tab w:val="center" w:pos="590"/>
          <w:tab w:val="center" w:pos="1440"/>
          <w:tab w:val="left" w:pos="1872"/>
          <w:tab w:val="left" w:pos="9187"/>
        </w:tabs>
      </w:pPr>
      <w:r w:rsidRPr="00134B41">
        <w:rPr>
          <w:u w:val="single"/>
        </w:rPr>
        <w:tab/>
        <w:t>Date</w:t>
      </w:r>
      <w:r w:rsidRPr="00134B41">
        <w:rPr>
          <w:u w:val="single"/>
        </w:rPr>
        <w:tab/>
        <w:t>Body</w:t>
      </w:r>
      <w:r w:rsidRPr="00134B41">
        <w:rPr>
          <w:u w:val="single"/>
        </w:rPr>
        <w:tab/>
        <w:t>Action Description with journal page number</w:t>
      </w:r>
      <w:r w:rsidRPr="00134B41">
        <w:rPr>
          <w:u w:val="single"/>
        </w:rPr>
        <w:tab/>
      </w:r>
      <w:bookmarkStart w:id="0" w:name="_GoBack"/>
      <w:bookmarkEnd w:id="0"/>
    </w:p>
    <w:p w:rsidR="00814B53" w:rsidRDefault="00814B53" w:rsidP="00814B53">
      <w:pPr>
        <w:widowControl w:val="0"/>
        <w:tabs>
          <w:tab w:val="right" w:pos="1008"/>
          <w:tab w:val="left" w:pos="1152"/>
          <w:tab w:val="left" w:pos="1872"/>
          <w:tab w:val="left" w:pos="9187"/>
        </w:tabs>
        <w:ind w:left="2088" w:hanging="2088"/>
      </w:pPr>
      <w:r>
        <w:tab/>
        <w:t>5/30/2013</w:t>
      </w:r>
      <w:r>
        <w:tab/>
        <w:t>Senate</w:t>
      </w:r>
      <w:r>
        <w:tab/>
      </w:r>
      <w:r w:rsidRPr="00012F4F">
        <w:t>Int</w:t>
      </w:r>
      <w:r>
        <w:t xml:space="preserve">roduced, adopted, sent to House </w:t>
      </w:r>
      <w:r w:rsidRPr="00012F4F">
        <w:t>(</w:t>
      </w:r>
      <w:hyperlink r:id="rId6" w:history="1">
        <w:r w:rsidRPr="00012F4F">
          <w:rPr>
            <w:rStyle w:val="Hyperlink"/>
          </w:rPr>
          <w:t>Senate Journal</w:t>
        </w:r>
        <w:r w:rsidRPr="00012F4F">
          <w:rPr>
            <w:rStyle w:val="Hyperlink"/>
          </w:rPr>
          <w:noBreakHyphen/>
          <w:t>page 5</w:t>
        </w:r>
      </w:hyperlink>
      <w:r w:rsidRPr="00012F4F">
        <w:t>)</w:t>
      </w:r>
    </w:p>
    <w:p w:rsidR="00814B53" w:rsidRDefault="00814B53" w:rsidP="00814B53">
      <w:pPr>
        <w:widowControl w:val="0"/>
        <w:tabs>
          <w:tab w:val="right" w:pos="1008"/>
          <w:tab w:val="left" w:pos="1152"/>
          <w:tab w:val="left" w:pos="1872"/>
          <w:tab w:val="left" w:pos="9187"/>
        </w:tabs>
        <w:ind w:left="2088" w:hanging="2088"/>
      </w:pPr>
      <w:r>
        <w:tab/>
        <w:t>5/30/2013</w:t>
      </w:r>
      <w:r>
        <w:tab/>
        <w:t>House</w:t>
      </w:r>
      <w:r>
        <w:tab/>
      </w:r>
      <w:r w:rsidRPr="00012F4F">
        <w:t>Introduced, ado</w:t>
      </w:r>
      <w:r>
        <w:t xml:space="preserve">pted, returned with concurrence </w:t>
      </w:r>
      <w:r w:rsidRPr="00012F4F">
        <w:t>(</w:t>
      </w:r>
      <w:hyperlink r:id="rId7" w:history="1">
        <w:r w:rsidRPr="00012F4F">
          <w:rPr>
            <w:rStyle w:val="Hyperlink"/>
          </w:rPr>
          <w:t>House Journal</w:t>
        </w:r>
        <w:r w:rsidRPr="00012F4F">
          <w:rPr>
            <w:rStyle w:val="Hyperlink"/>
          </w:rPr>
          <w:noBreakHyphen/>
          <w:t>page 81</w:t>
        </w:r>
      </w:hyperlink>
      <w:r w:rsidRPr="00012F4F">
        <w:t>)</w:t>
      </w:r>
    </w:p>
    <w:p w:rsidR="00814B53" w:rsidRDefault="00814B53" w:rsidP="00814B53">
      <w:pPr>
        <w:widowControl w:val="0"/>
        <w:tabs>
          <w:tab w:val="right" w:pos="1008"/>
          <w:tab w:val="left" w:pos="1152"/>
          <w:tab w:val="left" w:pos="1872"/>
          <w:tab w:val="left" w:pos="9187"/>
        </w:tabs>
        <w:ind w:left="2088" w:hanging="2088"/>
      </w:pPr>
    </w:p>
    <w:p w:rsidR="00134B41" w:rsidRPr="00134B41" w:rsidRDefault="00134B41" w:rsidP="00134B41">
      <w:pPr>
        <w:widowControl w:val="0"/>
        <w:tabs>
          <w:tab w:val="right" w:pos="1008"/>
          <w:tab w:val="left" w:pos="1152"/>
          <w:tab w:val="left" w:pos="1872"/>
          <w:tab w:val="left" w:pos="9187"/>
        </w:tabs>
        <w:ind w:left="2088" w:hanging="2088"/>
      </w:pPr>
    </w:p>
    <w:p w:rsidR="00134B41" w:rsidRDefault="00134B41" w:rsidP="00134B41">
      <w:r w:rsidRPr="00134B41">
        <w:rPr>
          <w:b/>
        </w:rPr>
        <w:t>VERSIONS OF THIS BILL</w:t>
      </w:r>
    </w:p>
    <w:p w:rsidR="00134B41" w:rsidRDefault="00134B41" w:rsidP="00134B41"/>
    <w:p w:rsidR="00134B41" w:rsidRDefault="006C4E07" w:rsidP="00134B41">
      <w:hyperlink r:id="rId8" w:history="1">
        <w:r w:rsidR="00134B41">
          <w:rPr>
            <w:rStyle w:val="Hyperlink"/>
          </w:rPr>
          <w:t>5/30/2013</w:t>
        </w:r>
      </w:hyperlink>
    </w:p>
    <w:p w:rsidR="00134B41" w:rsidRDefault="00134B41" w:rsidP="00134B41"/>
    <w:p w:rsidR="00134B41" w:rsidRDefault="00134B41" w:rsidP="00134B41">
      <w:pPr>
        <w:sectPr w:rsidR="00134B41" w:rsidSect="00134B41">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3B4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664743">
        <w:rPr>
          <w:rFonts w:eastAsia="Times New Roman"/>
          <w:color w:val="000000" w:themeColor="text1"/>
          <w:szCs w:val="24"/>
          <w:u w:color="000000" w:themeColor="text1"/>
        </w:rPr>
        <w:t xml:space="preserve">TO RECOGNIZE AND HONOR THE HONORABLE DAVID A. WRIGHT OF LEXINGTON COUNTY, COMMISSIONER FOR THE SECOND CONGRESSIONAL DISTRICT ON THE SOUTH CAROLINA PUBLIC SERVICE COMMISSION, AND TO COMMEND HIM FOR HIS SERVICE TO THE STATE OF SOUTH CAROLINA.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T</w:t>
      </w:r>
      <w:r w:rsidRPr="00664743">
        <w:rPr>
          <w:rFonts w:eastAsia="Times New Roman"/>
          <w:color w:val="000000" w:themeColor="text1"/>
          <w:szCs w:val="24"/>
          <w:u w:color="000000" w:themeColor="text1"/>
        </w:rPr>
        <w:t>he Honorable David A. Wright began his formal public service role as a councilman and mayor of the Town of Irmo from 1983 to 1988, and served District 85 in Lexington County as a representative in the South Carolina House of Representatives from 1989 to 1996;</w:t>
      </w:r>
      <w:r>
        <w:rPr>
          <w:rFonts w:eastAsia="Times New Roman"/>
          <w:color w:val="000000" w:themeColor="text1"/>
          <w:szCs w:val="24"/>
          <w:u w:color="000000" w:themeColor="text1"/>
        </w:rPr>
        <w:t xml:space="preserve"> and</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while serving in the House of Representatives, The Honorable David Wright was awarded “Legislator of the Year”</w:t>
      </w:r>
      <w:r>
        <w:rPr>
          <w:rFonts w:eastAsia="Times New Roman"/>
          <w:color w:val="000000" w:themeColor="text1"/>
          <w:szCs w:val="24"/>
          <w:u w:color="000000" w:themeColor="text1"/>
        </w:rPr>
        <w:t xml:space="preserve"> award from South Carolina</w:t>
      </w:r>
      <w:r w:rsidRPr="00664743">
        <w:rPr>
          <w:rFonts w:eastAsia="Times New Roman"/>
          <w:color w:val="000000" w:themeColor="text1"/>
          <w:szCs w:val="24"/>
          <w:u w:color="000000" w:themeColor="text1"/>
        </w:rPr>
        <w:t xml:space="preserve"> Chapter of the Nati</w:t>
      </w:r>
      <w:r>
        <w:rPr>
          <w:rFonts w:eastAsia="Times New Roman"/>
          <w:color w:val="000000" w:themeColor="text1"/>
          <w:szCs w:val="24"/>
          <w:u w:color="000000" w:themeColor="text1"/>
        </w:rPr>
        <w:t>onal Federation of the Blind, South Carolina</w:t>
      </w:r>
      <w:r w:rsidRPr="00664743">
        <w:rPr>
          <w:rFonts w:eastAsia="Times New Roman"/>
          <w:color w:val="000000" w:themeColor="text1"/>
          <w:szCs w:val="24"/>
          <w:u w:color="000000" w:themeColor="text1"/>
        </w:rPr>
        <w:t xml:space="preserve"> School Boards Association, the </w:t>
      </w:r>
      <w:r>
        <w:rPr>
          <w:rFonts w:eastAsia="Times New Roman"/>
          <w:color w:val="000000" w:themeColor="text1"/>
          <w:szCs w:val="24"/>
          <w:u w:color="000000" w:themeColor="text1"/>
        </w:rPr>
        <w:t>Irmo Fire District, and the South Carolina</w:t>
      </w:r>
      <w:r w:rsidRPr="00664743">
        <w:rPr>
          <w:rFonts w:eastAsia="Times New Roman"/>
          <w:color w:val="000000" w:themeColor="text1"/>
          <w:szCs w:val="24"/>
          <w:u w:color="000000" w:themeColor="text1"/>
        </w:rPr>
        <w:t xml:space="preserve"> Vocational Directors, and received “The Order of the Palmetto”, the </w:t>
      </w:r>
      <w:r>
        <w:rPr>
          <w:rFonts w:eastAsia="Times New Roman"/>
          <w:color w:val="000000" w:themeColor="text1"/>
          <w:szCs w:val="24"/>
          <w:u w:color="000000" w:themeColor="text1"/>
        </w:rPr>
        <w:t xml:space="preserve">state’s </w:t>
      </w:r>
      <w:r w:rsidRPr="00664743">
        <w:rPr>
          <w:rFonts w:eastAsia="Times New Roman"/>
          <w:color w:val="000000" w:themeColor="text1"/>
          <w:szCs w:val="24"/>
          <w:u w:color="000000" w:themeColor="text1"/>
        </w:rPr>
        <w:t xml:space="preserve">highest citizen honor;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on March 3, 2004, The</w:t>
      </w:r>
      <w:r w:rsidRPr="00664743">
        <w:rPr>
          <w:rFonts w:eastAsia="Times New Roman"/>
          <w:color w:val="000000" w:themeColor="text1"/>
          <w:szCs w:val="24"/>
          <w:u w:color="000000" w:themeColor="text1"/>
        </w:rPr>
        <w:t xml:space="preserve"> David A. Wright was elected to represent the Second C</w:t>
      </w:r>
      <w:r>
        <w:rPr>
          <w:rFonts w:eastAsia="Times New Roman"/>
          <w:color w:val="000000" w:themeColor="text1"/>
          <w:szCs w:val="24"/>
          <w:u w:color="000000" w:themeColor="text1"/>
        </w:rPr>
        <w:t>ongressional District as C</w:t>
      </w:r>
      <w:r w:rsidRPr="00664743">
        <w:rPr>
          <w:rFonts w:eastAsia="Times New Roman"/>
          <w:color w:val="000000" w:themeColor="text1"/>
          <w:szCs w:val="24"/>
          <w:u w:color="000000" w:themeColor="text1"/>
        </w:rPr>
        <w:t xml:space="preserve">ommissioner on the South Carolina Public Service and currently serves as its Chairman;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Chairman Wright served as president of the eleven</w:t>
      </w:r>
      <w:r w:rsidRPr="00664743">
        <w:rPr>
          <w:rFonts w:eastAsia="Times New Roman"/>
          <w:color w:val="000000" w:themeColor="text1"/>
          <w:szCs w:val="24"/>
          <w:u w:color="000000" w:themeColor="text1"/>
        </w:rPr>
        <w:noBreakHyphen/>
        <w:t>state Southeastern Association of Regulatory Utility Commissioners (SEARUC) from 2008</w:t>
      </w:r>
      <w:r>
        <w:rPr>
          <w:rFonts w:eastAsia="Times New Roman"/>
          <w:color w:val="000000" w:themeColor="text1"/>
          <w:szCs w:val="24"/>
          <w:u w:color="000000" w:themeColor="text1"/>
        </w:rPr>
        <w:t xml:space="preserve"> to </w:t>
      </w:r>
      <w:r w:rsidRPr="00664743">
        <w:rPr>
          <w:rFonts w:eastAsia="Times New Roman"/>
          <w:color w:val="000000" w:themeColor="text1"/>
          <w:szCs w:val="24"/>
          <w:u w:color="000000" w:themeColor="text1"/>
        </w:rPr>
        <w:t xml:space="preserve">2009;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Chairman Wright was elected president of National Association of Regulatory Utility Commissioners (NARUC) in </w:t>
      </w:r>
      <w:r w:rsidRPr="00664743">
        <w:rPr>
          <w:rFonts w:eastAsia="Times New Roman"/>
          <w:color w:val="000000" w:themeColor="text1"/>
          <w:szCs w:val="24"/>
          <w:u w:color="000000" w:themeColor="text1"/>
        </w:rPr>
        <w:lastRenderedPageBreak/>
        <w:t xml:space="preserve">2011, becoming the fifth South Carolinian to </w:t>
      </w:r>
      <w:r>
        <w:rPr>
          <w:rFonts w:eastAsia="Times New Roman"/>
          <w:color w:val="000000" w:themeColor="text1"/>
          <w:szCs w:val="24"/>
          <w:u w:color="000000" w:themeColor="text1"/>
        </w:rPr>
        <w:t>lead the commission since 1889; and</w:t>
      </w: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during his term, Chairman Wright has honorably served as chairman on a number of national committee, including the NARUC Subcommittee on Nuclear Issues and Waste Disposal, the Nuclear Waste Strategy Coalition</w:t>
      </w:r>
      <w:r>
        <w:rPr>
          <w:rFonts w:eastAsia="Times New Roman"/>
          <w:color w:val="000000" w:themeColor="text1"/>
          <w:szCs w:val="24"/>
          <w:u w:color="000000" w:themeColor="text1"/>
        </w:rPr>
        <w:t>,</w:t>
      </w:r>
      <w:r w:rsidRPr="00664743">
        <w:rPr>
          <w:rFonts w:eastAsia="Times New Roman"/>
          <w:color w:val="000000" w:themeColor="text1"/>
          <w:szCs w:val="24"/>
          <w:u w:color="000000" w:themeColor="text1"/>
        </w:rPr>
        <w:t xml:space="preserve"> and as national co</w:t>
      </w:r>
      <w:r w:rsidRPr="00664743">
        <w:rPr>
          <w:rFonts w:eastAsia="Times New Roman"/>
          <w:color w:val="000000" w:themeColor="text1"/>
          <w:szCs w:val="24"/>
          <w:u w:color="000000" w:themeColor="text1"/>
        </w:rPr>
        <w:noBreakHyphen/>
        <w:t>chair of the Yucca M</w:t>
      </w:r>
      <w:r>
        <w:rPr>
          <w:rFonts w:eastAsia="Times New Roman"/>
          <w:color w:val="000000" w:themeColor="text1"/>
          <w:szCs w:val="24"/>
          <w:u w:color="000000" w:themeColor="text1"/>
        </w:rPr>
        <w:t>ountain Task Force</w:t>
      </w:r>
      <w:r w:rsidRPr="00664743">
        <w:rPr>
          <w:rFonts w:eastAsia="Times New Roman"/>
          <w:color w:val="000000" w:themeColor="text1"/>
          <w:szCs w:val="24"/>
          <w:u w:color="000000" w:themeColor="text1"/>
        </w:rPr>
        <w:t xml:space="preserve">;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Chairman Wright was appointed to be the NARUC representative on the Advisory Board of Directors of the Electric Power Research Institute (EPRI) in 2010 and serves as a NARUC representative on the Keystone Energy Board; and</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Chairman Wright has testified on regulatory issues on numerous occasions before standing committees of the United States Congress, as well as before federal agencies, including the Environmental Protection Agency and the Federal Energy Regulatory Commission;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a colon cancer survivor and cancer</w:t>
      </w:r>
      <w:r>
        <w:rPr>
          <w:rFonts w:eastAsia="Times New Roman"/>
          <w:color w:val="000000" w:themeColor="text1"/>
          <w:szCs w:val="24"/>
          <w:u w:color="000000" w:themeColor="text1"/>
        </w:rPr>
        <w:t xml:space="preserve"> </w:t>
      </w:r>
      <w:r w:rsidRPr="00664743">
        <w:rPr>
          <w:rFonts w:eastAsia="Times New Roman"/>
          <w:color w:val="000000" w:themeColor="text1"/>
          <w:szCs w:val="24"/>
          <w:u w:color="000000" w:themeColor="text1"/>
        </w:rPr>
        <w:t xml:space="preserve">awareness advocate, he often shares his story with others and is a member of the Leadership Council for the Cancer Centers at the University of South Carolina (CCUSC); and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Whereas, Chairman Wright is the devoted husband to his wife, Amy, and the loving father to his four children, Kimberly, Courtney, Austin, and Andrew; and</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Whereas, the members of the South Carolina General Assembly commend </w:t>
      </w:r>
      <w:r>
        <w:rPr>
          <w:rFonts w:eastAsia="Times New Roman"/>
          <w:color w:val="000000" w:themeColor="text1"/>
          <w:szCs w:val="24"/>
          <w:u w:color="000000" w:themeColor="text1"/>
        </w:rPr>
        <w:t>T</w:t>
      </w:r>
      <w:r w:rsidRPr="00664743">
        <w:rPr>
          <w:rFonts w:eastAsia="Times New Roman"/>
          <w:color w:val="000000" w:themeColor="text1"/>
          <w:szCs w:val="24"/>
          <w:u w:color="000000" w:themeColor="text1"/>
        </w:rPr>
        <w:t xml:space="preserve">he Honorable David A. Wright for his long history of active public service and wish him continued success representing the Palmetto State. Now, therefore,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Be it resolved by the Senate, the House of Representatives concurring: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4743"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That the members of the South Carolina General Assembly, by this resolution, </w:t>
      </w:r>
      <w:r>
        <w:rPr>
          <w:rFonts w:eastAsia="Times New Roman"/>
          <w:color w:val="000000" w:themeColor="text1"/>
          <w:szCs w:val="24"/>
          <w:u w:color="000000" w:themeColor="text1"/>
        </w:rPr>
        <w:t>recognize and honor T</w:t>
      </w:r>
      <w:r w:rsidRPr="00664743">
        <w:rPr>
          <w:rFonts w:eastAsia="Times New Roman"/>
          <w:color w:val="000000" w:themeColor="text1"/>
          <w:szCs w:val="24"/>
          <w:u w:color="000000" w:themeColor="text1"/>
        </w:rPr>
        <w:t xml:space="preserve">he Honorable David A. Wright of Lexington County, commissioner for the Second Congressional District on the South Carolina Public Service Commission, Chairman of the Public Service Commission, and immediate past president of the National Association of Regulatory Utility Commissioners, and wish him continued success in his future endeavors. </w:t>
      </w:r>
    </w:p>
    <w:p w:rsid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62996" w:rsidRPr="00662996" w:rsidRDefault="0066299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4743">
        <w:rPr>
          <w:rFonts w:eastAsia="Times New Roman"/>
          <w:color w:val="000000" w:themeColor="text1"/>
          <w:szCs w:val="24"/>
          <w:u w:color="000000" w:themeColor="text1"/>
        </w:rPr>
        <w:t xml:space="preserve">Be it further resolved that a copy of this resolution be presented to The Honorable David A. Wright. </w:t>
      </w:r>
    </w:p>
    <w:p w:rsidR="00D450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5082" w:rsidRDefault="00D45082" w:rsidP="00134B41">
      <w:pPr>
        <w:suppressAutoHyphens/>
        <w:jc w:val="both"/>
        <w:rPr>
          <w:rFonts w:eastAsia="Times New Roman"/>
        </w:rPr>
      </w:pPr>
    </w:p>
    <w:sectPr w:rsidR="00D45082" w:rsidSect="00134B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B41" w:rsidRDefault="00813B41" w:rsidP="00522CE0">
      <w:r>
        <w:separator/>
      </w:r>
    </w:p>
  </w:endnote>
  <w:endnote w:type="continuationSeparator" w:id="0">
    <w:p w:rsidR="00813B41" w:rsidRDefault="00813B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58EC3-2498-42AD-A99C-3BAB5E8C810E}"/>
    <w:embedBold r:id="rId2" w:fontKey="{9156B572-4755-4825-BBF6-38195E157C1C}"/>
  </w:font>
  <w:font w:name="Calibri">
    <w:panose1 w:val="020F0502020204030204"/>
    <w:charset w:val="00"/>
    <w:family w:val="swiss"/>
    <w:pitch w:val="variable"/>
    <w:sig w:usb0="E10002FF" w:usb1="4000ACFF" w:usb2="00000009" w:usb3="00000000" w:csb0="0000019F" w:csb1="00000000"/>
    <w:embedRegular r:id="rId3" w:fontKey="{A1A0CD21-6FE1-4823-80E3-18393C811D23}"/>
    <w:embedBold r:id="rId4" w:fontKey="{FCB4332A-264A-4F09-B8B1-5BCC48D0AEC9}"/>
  </w:font>
  <w:font w:name="Cambria">
    <w:panose1 w:val="02040503050406030204"/>
    <w:charset w:val="00"/>
    <w:family w:val="roman"/>
    <w:pitch w:val="variable"/>
    <w:sig w:usb0="E00002FF" w:usb1="400004FF" w:usb2="00000000" w:usb3="00000000" w:csb0="0000019F" w:csb1="00000000"/>
    <w:embedRegular r:id="rId5" w:fontKey="{E4352C75-A8B4-4A96-91C5-4D763FFF8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41" w:rsidRPr="00D45082" w:rsidRDefault="00134B41" w:rsidP="00D45082">
    <w:pPr>
      <w:pStyle w:val="Footer"/>
      <w:tabs>
        <w:tab w:val="clear" w:pos="4680"/>
        <w:tab w:val="clear" w:pos="9360"/>
        <w:tab w:val="center" w:pos="2995"/>
      </w:tabs>
      <w:spacing w:before="120"/>
    </w:pPr>
    <w:r>
      <w:t>[750]</w:t>
    </w:r>
    <w:r>
      <w:tab/>
    </w:r>
    <w:r w:rsidR="004C7E4F">
      <w:fldChar w:fldCharType="begin"/>
    </w:r>
    <w:r w:rsidR="004C7E4F">
      <w:instrText xml:space="preserve"> PAGE  \* MERGEFORMAT </w:instrText>
    </w:r>
    <w:r w:rsidR="004C7E4F">
      <w:fldChar w:fldCharType="separate"/>
    </w:r>
    <w:r w:rsidR="006C4E07">
      <w:rPr>
        <w:noProof/>
      </w:rPr>
      <w:t>1</w:t>
    </w:r>
    <w:r w:rsidR="004C7E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B41" w:rsidRDefault="00813B41" w:rsidP="00522CE0">
      <w:r>
        <w:separator/>
      </w:r>
    </w:p>
  </w:footnote>
  <w:footnote w:type="continuationSeparator" w:id="0">
    <w:p w:rsidR="00813B41" w:rsidRDefault="00813B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73.HLA"/>
    <w:docVar w:name="CoverAttorneyInitials" w:val="HLA"/>
    <w:docVar w:name="CoverAttorneyLastName" w:val="Anderson"/>
    <w:docVar w:name="CoverBillType" w:val="c"/>
    <w:docVar w:name="DraftFileName" w:val="JUD0073.HLA.DOCX"/>
    <w:docVar w:name="DraftStenoName" w:val="Craft"/>
    <w:docVar w:name="dvBillNumber" w:val="750"/>
    <w:docVar w:name="dvBillNumberPrefix" w:val="S. "/>
    <w:docVar w:name="dvOriginalBody" w:val="Senate"/>
    <w:docVar w:name="fulldraftpath" w:val="L:\S-JUD\BILLS\Alexander\JUD0073.HLA.DOCX"/>
    <w:docVar w:name="NameofBody" w:val="S"/>
    <w:docVar w:name="SenatorFolderName" w:val="Alexander"/>
    <w:docVar w:name="VGROUP2" w:val="S-JUD"/>
  </w:docVars>
  <w:rsids>
    <w:rsidRoot w:val="00060C14"/>
    <w:rsid w:val="000141EB"/>
    <w:rsid w:val="00042AC1"/>
    <w:rsid w:val="00046516"/>
    <w:rsid w:val="00060C14"/>
    <w:rsid w:val="000A4D08"/>
    <w:rsid w:val="000A6988"/>
    <w:rsid w:val="000B0720"/>
    <w:rsid w:val="000B5EAF"/>
    <w:rsid w:val="000E473B"/>
    <w:rsid w:val="000F002B"/>
    <w:rsid w:val="00107C3D"/>
    <w:rsid w:val="00126995"/>
    <w:rsid w:val="00134B41"/>
    <w:rsid w:val="0016543B"/>
    <w:rsid w:val="00170561"/>
    <w:rsid w:val="00186AC9"/>
    <w:rsid w:val="00190F47"/>
    <w:rsid w:val="00197DF1"/>
    <w:rsid w:val="001B3DD9"/>
    <w:rsid w:val="001C23C9"/>
    <w:rsid w:val="001D3BAC"/>
    <w:rsid w:val="00206D3D"/>
    <w:rsid w:val="00221A5C"/>
    <w:rsid w:val="00231B7A"/>
    <w:rsid w:val="0024519E"/>
    <w:rsid w:val="00245C4E"/>
    <w:rsid w:val="002669A1"/>
    <w:rsid w:val="002C5896"/>
    <w:rsid w:val="002F2D66"/>
    <w:rsid w:val="00307392"/>
    <w:rsid w:val="00307C2B"/>
    <w:rsid w:val="0031409E"/>
    <w:rsid w:val="0032109A"/>
    <w:rsid w:val="00333DF1"/>
    <w:rsid w:val="0033541C"/>
    <w:rsid w:val="00345860"/>
    <w:rsid w:val="00364389"/>
    <w:rsid w:val="00383677"/>
    <w:rsid w:val="003D6A5D"/>
    <w:rsid w:val="003D6E2B"/>
    <w:rsid w:val="003E7597"/>
    <w:rsid w:val="00412C9E"/>
    <w:rsid w:val="0042257B"/>
    <w:rsid w:val="00450668"/>
    <w:rsid w:val="00452CD7"/>
    <w:rsid w:val="00477696"/>
    <w:rsid w:val="004952FA"/>
    <w:rsid w:val="004A05F7"/>
    <w:rsid w:val="004A4A7D"/>
    <w:rsid w:val="004A592F"/>
    <w:rsid w:val="004B6A22"/>
    <w:rsid w:val="004C2918"/>
    <w:rsid w:val="004C7E4F"/>
    <w:rsid w:val="004D168C"/>
    <w:rsid w:val="004D6923"/>
    <w:rsid w:val="004D7F37"/>
    <w:rsid w:val="005055D6"/>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2996"/>
    <w:rsid w:val="006B4B3C"/>
    <w:rsid w:val="006C4E07"/>
    <w:rsid w:val="006C74EA"/>
    <w:rsid w:val="006C7978"/>
    <w:rsid w:val="00720D40"/>
    <w:rsid w:val="0073026D"/>
    <w:rsid w:val="007311B4"/>
    <w:rsid w:val="007318D4"/>
    <w:rsid w:val="00746551"/>
    <w:rsid w:val="00765784"/>
    <w:rsid w:val="007A4390"/>
    <w:rsid w:val="007C65B0"/>
    <w:rsid w:val="007E3B8F"/>
    <w:rsid w:val="007E5CB7"/>
    <w:rsid w:val="00813B41"/>
    <w:rsid w:val="00814B53"/>
    <w:rsid w:val="00814EED"/>
    <w:rsid w:val="008314D2"/>
    <w:rsid w:val="008804AE"/>
    <w:rsid w:val="00894939"/>
    <w:rsid w:val="008B2F42"/>
    <w:rsid w:val="008C39CF"/>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367D5"/>
    <w:rsid w:val="00B43327"/>
    <w:rsid w:val="00B450FF"/>
    <w:rsid w:val="00B47304"/>
    <w:rsid w:val="00B66C95"/>
    <w:rsid w:val="00B67A46"/>
    <w:rsid w:val="00B945C5"/>
    <w:rsid w:val="00BA20EA"/>
    <w:rsid w:val="00BC0A56"/>
    <w:rsid w:val="00BE0BBE"/>
    <w:rsid w:val="00C23348"/>
    <w:rsid w:val="00C268CD"/>
    <w:rsid w:val="00C6454A"/>
    <w:rsid w:val="00C74052"/>
    <w:rsid w:val="00C95216"/>
    <w:rsid w:val="00CB187A"/>
    <w:rsid w:val="00CC6805"/>
    <w:rsid w:val="00CD7C71"/>
    <w:rsid w:val="00D1088B"/>
    <w:rsid w:val="00D156D2"/>
    <w:rsid w:val="00D45082"/>
    <w:rsid w:val="00D77EC0"/>
    <w:rsid w:val="00D86943"/>
    <w:rsid w:val="00DA47B9"/>
    <w:rsid w:val="00E677A1"/>
    <w:rsid w:val="00E91E2F"/>
    <w:rsid w:val="00EA3546"/>
    <w:rsid w:val="00EB0462"/>
    <w:rsid w:val="00EB1AAC"/>
    <w:rsid w:val="00EB47AE"/>
    <w:rsid w:val="00EC34E1"/>
    <w:rsid w:val="00ED0AE1"/>
    <w:rsid w:val="00F0234A"/>
    <w:rsid w:val="00F52959"/>
    <w:rsid w:val="00F532D4"/>
    <w:rsid w:val="00F55884"/>
    <w:rsid w:val="00F63B65"/>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60D5E945-8A68-4A44-8522-590FC3F02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34B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0_20130530.docx" TargetMode="External"/><Relationship Id="rId3" Type="http://schemas.openxmlformats.org/officeDocument/2006/relationships/webSettings" Target="webSettings.xml"/><Relationship Id="rId7" Type="http://schemas.openxmlformats.org/officeDocument/2006/relationships/hyperlink" Target="file:///h:\HJ%20Archive\2013\05-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652</Words>
  <Characters>3717</Characters>
  <Application>Microsoft Office Word</Application>
  <DocSecurity>0</DocSecurity>
  <Lines>30</Lines>
  <Paragraphs>8</Paragraphs>
  <ScaleCrop>false</ScaleCrop>
  <Company>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750: David A. Wright - South Carolina Legislature Online</dc:title>
  <dc:subject/>
  <dc:creator>SusanCraft</dc:creator>
  <cp:keywords/>
  <dc:description/>
  <cp:lastModifiedBy>N Cumfer</cp:lastModifiedBy>
  <cp:revision>9</cp:revision>
  <dcterms:created xsi:type="dcterms:W3CDTF">2013-05-30T14:32:00Z</dcterms:created>
  <dcterms:modified xsi:type="dcterms:W3CDTF">2014-12-04T20:47:00Z</dcterms:modified>
</cp:coreProperties>
</file>