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45F" w:rsidRDefault="0080745F" w:rsidP="0080745F">
      <w:pPr>
        <w:widowControl w:val="0"/>
        <w:jc w:val="center"/>
      </w:pPr>
      <w:r w:rsidRPr="0080745F">
        <w:rPr>
          <w:b/>
        </w:rPr>
        <w:t>South Carolina General Assembly</w:t>
      </w:r>
    </w:p>
    <w:p w:rsidR="0080745F" w:rsidRDefault="0080745F" w:rsidP="0080745F">
      <w:pPr>
        <w:widowControl w:val="0"/>
        <w:jc w:val="center"/>
      </w:pPr>
      <w:r>
        <w:t>120th Session, 2013-2014</w:t>
      </w:r>
    </w:p>
    <w:p w:rsidR="0080745F" w:rsidRDefault="0080745F" w:rsidP="0080745F">
      <w:pPr>
        <w:widowControl w:val="0"/>
        <w:jc w:val="left"/>
      </w:pPr>
    </w:p>
    <w:p w:rsidR="0080745F" w:rsidRDefault="0080745F" w:rsidP="0080745F">
      <w:pPr>
        <w:widowControl w:val="0"/>
        <w:jc w:val="left"/>
        <w:rPr>
          <w:b/>
        </w:rPr>
      </w:pPr>
      <w:r w:rsidRPr="0080745F">
        <w:rPr>
          <w:b/>
        </w:rPr>
        <w:t>S.</w:t>
      </w:r>
      <w:r>
        <w:rPr>
          <w:b/>
        </w:rPr>
        <w:t xml:space="preserve"> </w:t>
      </w:r>
      <w:r w:rsidRPr="0080745F">
        <w:rPr>
          <w:b/>
        </w:rPr>
        <w:t>899</w:t>
      </w:r>
    </w:p>
    <w:p w:rsidR="0080745F" w:rsidRDefault="0080745F" w:rsidP="0080745F">
      <w:pPr>
        <w:widowControl w:val="0"/>
        <w:jc w:val="left"/>
        <w:rPr>
          <w:b/>
        </w:rPr>
      </w:pPr>
    </w:p>
    <w:p w:rsidR="0080745F" w:rsidRDefault="0080745F" w:rsidP="0080745F">
      <w:pPr>
        <w:widowControl w:val="0"/>
        <w:jc w:val="left"/>
      </w:pPr>
      <w:r w:rsidRPr="0080745F">
        <w:rPr>
          <w:b/>
        </w:rPr>
        <w:t>STATUS INFORMATION</w:t>
      </w:r>
    </w:p>
    <w:p w:rsidR="0080745F" w:rsidRDefault="0080745F" w:rsidP="0080745F">
      <w:pPr>
        <w:widowControl w:val="0"/>
        <w:jc w:val="left"/>
      </w:pPr>
    </w:p>
    <w:p w:rsidR="0080745F" w:rsidRDefault="0080745F" w:rsidP="0080745F">
      <w:pPr>
        <w:widowControl w:val="0"/>
        <w:jc w:val="left"/>
      </w:pPr>
      <w:r>
        <w:t>General Bill</w:t>
      </w:r>
    </w:p>
    <w:p w:rsidR="0080745F" w:rsidRDefault="0080745F" w:rsidP="0080745F">
      <w:pPr>
        <w:widowControl w:val="0"/>
        <w:jc w:val="left"/>
      </w:pPr>
      <w:r>
        <w:t>Sponsors: Senator Allen</w:t>
      </w:r>
    </w:p>
    <w:p w:rsidR="0080745F" w:rsidRDefault="0080745F" w:rsidP="0080745F">
      <w:pPr>
        <w:widowControl w:val="0"/>
        <w:jc w:val="left"/>
      </w:pPr>
      <w:r>
        <w:t>Document Path: l:\council\bills\ms\7353ahb14.docx</w:t>
      </w:r>
    </w:p>
    <w:p w:rsidR="00B573AF" w:rsidRDefault="00B573AF" w:rsidP="0080745F">
      <w:pPr>
        <w:widowControl w:val="0"/>
        <w:jc w:val="left"/>
      </w:pPr>
      <w:r>
        <w:t>Companion/Similar bill(s): 426, 4466, 4476, 4480</w:t>
      </w:r>
    </w:p>
    <w:p w:rsidR="0080745F" w:rsidRDefault="0080745F" w:rsidP="0080745F">
      <w:pPr>
        <w:widowControl w:val="0"/>
        <w:jc w:val="left"/>
      </w:pPr>
    </w:p>
    <w:p w:rsidR="00AD4B25" w:rsidRDefault="00AD4B25" w:rsidP="0080745F">
      <w:pPr>
        <w:widowControl w:val="0"/>
        <w:jc w:val="left"/>
      </w:pPr>
      <w:r>
        <w:t>Introduced in the Senate on January 14, 2014</w:t>
      </w:r>
    </w:p>
    <w:p w:rsidR="00AD4B25" w:rsidRPr="00AD4B25" w:rsidRDefault="00AD4B25" w:rsidP="0080745F">
      <w:pPr>
        <w:widowControl w:val="0"/>
        <w:jc w:val="left"/>
      </w:pPr>
      <w:r>
        <w:t xml:space="preserve">Currently residing in the Senate Committee on </w:t>
      </w:r>
      <w:r w:rsidRPr="00AD4B25">
        <w:rPr>
          <w:b/>
        </w:rPr>
        <w:t>Judiciary</w:t>
      </w:r>
    </w:p>
    <w:p w:rsidR="00AD4B25" w:rsidRDefault="00AD4B25" w:rsidP="0080745F">
      <w:pPr>
        <w:widowControl w:val="0"/>
        <w:jc w:val="left"/>
      </w:pPr>
    </w:p>
    <w:p w:rsidR="0080745F" w:rsidRDefault="0080745F" w:rsidP="0080745F">
      <w:pPr>
        <w:widowControl w:val="0"/>
        <w:jc w:val="left"/>
      </w:pPr>
      <w:r>
        <w:t xml:space="preserve">Summary: </w:t>
      </w:r>
      <w:r w:rsidR="00240D91">
        <w:t>Second Chance Act</w:t>
      </w:r>
    </w:p>
    <w:p w:rsidR="0080745F" w:rsidRDefault="0080745F" w:rsidP="0080745F">
      <w:pPr>
        <w:widowControl w:val="0"/>
        <w:jc w:val="left"/>
      </w:pPr>
    </w:p>
    <w:p w:rsidR="0080745F" w:rsidRDefault="0080745F" w:rsidP="0080745F">
      <w:pPr>
        <w:widowControl w:val="0"/>
        <w:jc w:val="left"/>
      </w:pPr>
    </w:p>
    <w:p w:rsidR="0080745F" w:rsidRDefault="0080745F" w:rsidP="0080745F">
      <w:pPr>
        <w:widowControl w:val="0"/>
        <w:tabs>
          <w:tab w:val="center" w:pos="590"/>
          <w:tab w:val="center" w:pos="1440"/>
          <w:tab w:val="left" w:pos="1872"/>
          <w:tab w:val="left" w:pos="9187"/>
        </w:tabs>
        <w:jc w:val="left"/>
      </w:pPr>
      <w:r w:rsidRPr="0080745F">
        <w:rPr>
          <w:b/>
        </w:rPr>
        <w:t>HISTORY OF LEGISLATIVE ACTIONS</w:t>
      </w:r>
    </w:p>
    <w:p w:rsidR="0080745F" w:rsidRDefault="0080745F" w:rsidP="0080745F">
      <w:pPr>
        <w:widowControl w:val="0"/>
        <w:tabs>
          <w:tab w:val="center" w:pos="590"/>
          <w:tab w:val="center" w:pos="1440"/>
          <w:tab w:val="left" w:pos="1872"/>
          <w:tab w:val="left" w:pos="9187"/>
        </w:tabs>
        <w:jc w:val="left"/>
      </w:pPr>
    </w:p>
    <w:p w:rsidR="0080745F" w:rsidRPr="0080745F" w:rsidRDefault="0080745F" w:rsidP="0080745F">
      <w:pPr>
        <w:widowControl w:val="0"/>
        <w:tabs>
          <w:tab w:val="center" w:pos="590"/>
          <w:tab w:val="center" w:pos="1440"/>
          <w:tab w:val="left" w:pos="1872"/>
          <w:tab w:val="left" w:pos="9187"/>
        </w:tabs>
        <w:jc w:val="left"/>
      </w:pPr>
      <w:bookmarkStart w:id="0" w:name="_GoBack"/>
      <w:r w:rsidRPr="0080745F">
        <w:rPr>
          <w:u w:val="single"/>
        </w:rPr>
        <w:tab/>
        <w:t>Date</w:t>
      </w:r>
      <w:r w:rsidRPr="0080745F">
        <w:rPr>
          <w:u w:val="single"/>
        </w:rPr>
        <w:tab/>
        <w:t>Body</w:t>
      </w:r>
      <w:r w:rsidRPr="0080745F">
        <w:rPr>
          <w:u w:val="single"/>
        </w:rPr>
        <w:tab/>
        <w:t>Action Description with journal page number</w:t>
      </w:r>
      <w:r w:rsidRPr="0080745F">
        <w:rPr>
          <w:u w:val="single"/>
        </w:rPr>
        <w:tab/>
      </w:r>
      <w:bookmarkEnd w:id="0"/>
    </w:p>
    <w:p w:rsidR="00F15438" w:rsidRDefault="00F15438" w:rsidP="00F15438">
      <w:pPr>
        <w:widowControl w:val="0"/>
        <w:tabs>
          <w:tab w:val="right" w:pos="1008"/>
          <w:tab w:val="left" w:pos="1152"/>
          <w:tab w:val="left" w:pos="1872"/>
          <w:tab w:val="left" w:pos="9187"/>
        </w:tabs>
        <w:ind w:left="2088" w:hanging="2088"/>
        <w:jc w:val="left"/>
      </w:pPr>
      <w:r>
        <w:tab/>
        <w:t>12/17/2013</w:t>
      </w:r>
      <w:r>
        <w:tab/>
        <w:t>Senate</w:t>
      </w:r>
      <w:r>
        <w:tab/>
      </w:r>
      <w:r w:rsidRPr="003A0C94">
        <w:t>Prefiled</w:t>
      </w:r>
    </w:p>
    <w:p w:rsidR="00F15438" w:rsidRDefault="00F15438" w:rsidP="00F15438">
      <w:pPr>
        <w:widowControl w:val="0"/>
        <w:tabs>
          <w:tab w:val="right" w:pos="1008"/>
          <w:tab w:val="left" w:pos="1152"/>
          <w:tab w:val="left" w:pos="1872"/>
          <w:tab w:val="left" w:pos="9187"/>
        </w:tabs>
        <w:ind w:left="2088" w:hanging="2088"/>
        <w:jc w:val="left"/>
      </w:pPr>
      <w:r>
        <w:tab/>
        <w:t>12/17/2013</w:t>
      </w:r>
      <w:r>
        <w:tab/>
        <w:t>Senate</w:t>
      </w:r>
      <w:r>
        <w:tab/>
      </w:r>
      <w:r w:rsidRPr="003A0C94">
        <w:t xml:space="preserve">Referred to Committee on </w:t>
      </w:r>
      <w:r w:rsidRPr="003A0C94">
        <w:rPr>
          <w:b/>
        </w:rPr>
        <w:t>Judiciary</w:t>
      </w:r>
    </w:p>
    <w:p w:rsidR="00F15438" w:rsidRDefault="00F15438" w:rsidP="00F15438">
      <w:pPr>
        <w:widowControl w:val="0"/>
        <w:tabs>
          <w:tab w:val="right" w:pos="1008"/>
          <w:tab w:val="left" w:pos="1152"/>
          <w:tab w:val="left" w:pos="1872"/>
          <w:tab w:val="left" w:pos="9187"/>
        </w:tabs>
        <w:ind w:left="2088" w:hanging="2088"/>
        <w:jc w:val="left"/>
      </w:pPr>
      <w:r>
        <w:tab/>
        <w:t>1/14/2014</w:t>
      </w:r>
      <w:r>
        <w:tab/>
        <w:t>Senate</w:t>
      </w:r>
      <w:r>
        <w:tab/>
      </w:r>
      <w:r w:rsidRPr="003A0C94">
        <w:t>Introduced and read first time (</w:t>
      </w:r>
      <w:hyperlink r:id="rId7" w:history="1">
        <w:r w:rsidRPr="003A0C94">
          <w:rPr>
            <w:rStyle w:val="Hyperlink"/>
          </w:rPr>
          <w:t>Senate Journal</w:t>
        </w:r>
        <w:r w:rsidRPr="003A0C94">
          <w:rPr>
            <w:rStyle w:val="Hyperlink"/>
          </w:rPr>
          <w:noBreakHyphen/>
          <w:t>page 66</w:t>
        </w:r>
      </w:hyperlink>
      <w:r w:rsidRPr="003A0C94">
        <w:t>)</w:t>
      </w:r>
    </w:p>
    <w:p w:rsidR="00F15438" w:rsidRDefault="00F15438" w:rsidP="00F15438">
      <w:pPr>
        <w:widowControl w:val="0"/>
        <w:tabs>
          <w:tab w:val="right" w:pos="1008"/>
          <w:tab w:val="left" w:pos="1152"/>
          <w:tab w:val="left" w:pos="1872"/>
          <w:tab w:val="left" w:pos="9187"/>
        </w:tabs>
        <w:ind w:left="2088" w:hanging="2088"/>
        <w:jc w:val="left"/>
      </w:pPr>
      <w:r>
        <w:tab/>
        <w:t>1/14/2014</w:t>
      </w:r>
      <w:r>
        <w:tab/>
        <w:t>Senate</w:t>
      </w:r>
      <w:r>
        <w:tab/>
      </w:r>
      <w:r w:rsidRPr="003A0C94">
        <w:t>Ref</w:t>
      </w:r>
      <w:r>
        <w:t xml:space="preserve">erred to Committee on </w:t>
      </w:r>
      <w:r w:rsidRPr="003A0C94">
        <w:rPr>
          <w:b/>
        </w:rPr>
        <w:t>Judiciary</w:t>
      </w:r>
      <w:r>
        <w:t xml:space="preserve"> </w:t>
      </w:r>
      <w:r w:rsidRPr="003A0C94">
        <w:t>(</w:t>
      </w:r>
      <w:hyperlink r:id="rId8" w:history="1">
        <w:r w:rsidRPr="003A0C94">
          <w:rPr>
            <w:rStyle w:val="Hyperlink"/>
          </w:rPr>
          <w:t>Senate Journal</w:t>
        </w:r>
        <w:r w:rsidRPr="003A0C94">
          <w:rPr>
            <w:rStyle w:val="Hyperlink"/>
          </w:rPr>
          <w:noBreakHyphen/>
          <w:t>page 66</w:t>
        </w:r>
      </w:hyperlink>
      <w:r w:rsidRPr="003A0C94">
        <w:t>)</w:t>
      </w:r>
    </w:p>
    <w:p w:rsidR="00F15438" w:rsidRDefault="00F15438" w:rsidP="00F15438">
      <w:pPr>
        <w:widowControl w:val="0"/>
        <w:tabs>
          <w:tab w:val="right" w:pos="1008"/>
          <w:tab w:val="left" w:pos="1152"/>
          <w:tab w:val="left" w:pos="1872"/>
          <w:tab w:val="left" w:pos="9187"/>
        </w:tabs>
        <w:ind w:left="2088" w:hanging="2088"/>
        <w:jc w:val="left"/>
      </w:pPr>
      <w:r>
        <w:tab/>
        <w:t>3/3/2014</w:t>
      </w:r>
      <w:r>
        <w:tab/>
        <w:t>Senate</w:t>
      </w:r>
      <w:r>
        <w:tab/>
      </w:r>
      <w:r w:rsidRPr="003A0C94">
        <w:t>Referred to Subcommittee: Hutto (ch), Corbin, Young</w:t>
      </w:r>
    </w:p>
    <w:p w:rsidR="00F15438" w:rsidRDefault="00F15438" w:rsidP="00F15438">
      <w:pPr>
        <w:widowControl w:val="0"/>
        <w:tabs>
          <w:tab w:val="right" w:pos="1008"/>
          <w:tab w:val="left" w:pos="1152"/>
          <w:tab w:val="left" w:pos="1872"/>
          <w:tab w:val="left" w:pos="9187"/>
        </w:tabs>
        <w:ind w:left="2088" w:hanging="2088"/>
        <w:jc w:val="left"/>
      </w:pPr>
    </w:p>
    <w:p w:rsidR="0080745F" w:rsidRPr="0080745F" w:rsidRDefault="0080745F" w:rsidP="0080745F">
      <w:pPr>
        <w:widowControl w:val="0"/>
        <w:tabs>
          <w:tab w:val="right" w:pos="1008"/>
          <w:tab w:val="left" w:pos="1152"/>
          <w:tab w:val="left" w:pos="1872"/>
          <w:tab w:val="left" w:pos="9187"/>
        </w:tabs>
        <w:ind w:left="2088" w:hanging="2088"/>
        <w:jc w:val="left"/>
      </w:pPr>
    </w:p>
    <w:p w:rsidR="0080745F" w:rsidRDefault="0080745F" w:rsidP="0080745F">
      <w:pPr>
        <w:widowControl w:val="0"/>
        <w:jc w:val="left"/>
      </w:pPr>
      <w:r w:rsidRPr="0080745F">
        <w:rPr>
          <w:b/>
        </w:rPr>
        <w:t>VERSIONS OF THIS BILL</w:t>
      </w:r>
    </w:p>
    <w:p w:rsidR="0080745F" w:rsidRDefault="0080745F" w:rsidP="0080745F">
      <w:pPr>
        <w:widowControl w:val="0"/>
        <w:jc w:val="left"/>
      </w:pPr>
    </w:p>
    <w:p w:rsidR="0080745F" w:rsidRDefault="00A60093" w:rsidP="0080745F">
      <w:pPr>
        <w:widowControl w:val="0"/>
        <w:jc w:val="left"/>
      </w:pPr>
      <w:hyperlink r:id="rId9" w:history="1">
        <w:r w:rsidR="0080745F">
          <w:rPr>
            <w:rStyle w:val="Hyperlink"/>
          </w:rPr>
          <w:t>12/17/2013</w:t>
        </w:r>
      </w:hyperlink>
    </w:p>
    <w:p w:rsidR="0080745F" w:rsidRDefault="0080745F" w:rsidP="0080745F"/>
    <w:p w:rsidR="0080745F" w:rsidRDefault="0080745F" w:rsidP="0080745F">
      <w:pPr>
        <w:sectPr w:rsidR="0080745F" w:rsidSect="0080745F">
          <w:pgSz w:w="12240" w:h="15840" w:code="1"/>
          <w:pgMar w:top="1080" w:right="1440" w:bottom="1080" w:left="1440" w:header="720" w:footer="720" w:gutter="0"/>
          <w:cols w:space="720"/>
          <w:noEndnote/>
          <w:docGrid w:linePitch="360"/>
        </w:sectPr>
      </w:pPr>
    </w:p>
    <w:p w:rsidR="00927EBD" w:rsidRDefault="00927EBD" w:rsidP="00927EBD">
      <w:pPr>
        <w:pStyle w:val="BillDots0"/>
      </w:pPr>
    </w:p>
    <w:p w:rsidR="00927EBD" w:rsidRDefault="00927EBD" w:rsidP="00927EBD">
      <w:pPr>
        <w:pStyle w:val="Numbersforbills"/>
      </w:pPr>
    </w:p>
    <w:p w:rsidR="00927EBD" w:rsidRDefault="00927EBD" w:rsidP="0092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EBD" w:rsidRDefault="00927EBD" w:rsidP="0092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EBD" w:rsidRDefault="00927EBD" w:rsidP="0092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EBD" w:rsidRDefault="00927EBD" w:rsidP="0092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EBD" w:rsidRDefault="00927EBD" w:rsidP="0092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4E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w:t>
      </w:r>
      <w:r w:rsidR="003B3468">
        <w:t>SO AS TO ENACT</w:t>
      </w:r>
      <w:r>
        <w:t xml:space="preserve"> THE “SOUTH CAROLINA SECOND CHANCE ACT”</w:t>
      </w:r>
      <w:r w:rsidR="003B3468">
        <w:t xml:space="preserve"> BY ADDING </w:t>
      </w:r>
      <w:r>
        <w:t xml:space="preserve">SECTION </w:t>
      </w:r>
      <w:r w:rsidRPr="00A45255">
        <w:rPr>
          <w:color w:val="000000" w:themeColor="text1"/>
          <w:u w:color="000000" w:themeColor="text1"/>
        </w:rPr>
        <w:t>17</w:t>
      </w:r>
      <w:r>
        <w:rPr>
          <w:color w:val="000000" w:themeColor="text1"/>
          <w:u w:color="000000" w:themeColor="text1"/>
        </w:rPr>
        <w:noBreakHyphen/>
      </w:r>
      <w:r w:rsidRPr="00A45255">
        <w:rPr>
          <w:color w:val="000000" w:themeColor="text1"/>
          <w:u w:color="000000" w:themeColor="text1"/>
        </w:rPr>
        <w:t>22</w:t>
      </w:r>
      <w:r>
        <w:rPr>
          <w:color w:val="000000" w:themeColor="text1"/>
          <w:u w:color="000000" w:themeColor="text1"/>
        </w:rPr>
        <w:noBreakHyphen/>
      </w:r>
      <w:r w:rsidRPr="00A45255">
        <w:rPr>
          <w:color w:val="000000" w:themeColor="text1"/>
          <w:u w:color="000000" w:themeColor="text1"/>
        </w:rPr>
        <w:t>935</w:t>
      </w:r>
      <w:r>
        <w:rPr>
          <w:color w:val="000000" w:themeColor="text1"/>
          <w:u w:color="000000" w:themeColor="text1"/>
        </w:rPr>
        <w:t xml:space="preserve"> SO AS </w:t>
      </w:r>
      <w:r>
        <w:t>TO PROVIDE THAT CERTAIN NONVIOLENT MISDEMEANOR AND FELONY OFFENSES MAY BE EXPUNGED AND TO ESTABLISH THE CIRCUMSTANCES UNDER WHICH THE EXPUNGEMENT MAY OCCUR.</w:t>
      </w:r>
    </w:p>
    <w:p w:rsidR="00FA4EF0" w:rsidRDefault="00FA4E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4EF0" w:rsidRDefault="00FA4E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4EF0" w:rsidRDefault="00FA4E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87" w:rsidRDefault="00FA4EF0"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6087">
        <w:t>This act may be cited as the “South Carolina Second Chance Act”.</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87" w:rsidRPr="00A45255"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A45255">
        <w:rPr>
          <w:color w:val="000000" w:themeColor="text1"/>
          <w:u w:color="000000" w:themeColor="text1"/>
        </w:rPr>
        <w:t>Article 9, Chapter 22</w:t>
      </w:r>
      <w:r>
        <w:rPr>
          <w:color w:val="000000" w:themeColor="text1"/>
          <w:u w:color="000000" w:themeColor="text1"/>
        </w:rPr>
        <w:t xml:space="preserve">, </w:t>
      </w:r>
      <w:r w:rsidRPr="00A45255">
        <w:rPr>
          <w:color w:val="000000" w:themeColor="text1"/>
          <w:u w:color="000000" w:themeColor="text1"/>
        </w:rPr>
        <w:t>Title 17 of the 1976 Code is amended by adding:</w:t>
      </w:r>
    </w:p>
    <w:p w:rsidR="00F06087" w:rsidRPr="00A45255"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255">
        <w:rPr>
          <w:color w:val="000000" w:themeColor="text1"/>
          <w:u w:color="000000" w:themeColor="text1"/>
        </w:rPr>
        <w:tab/>
        <w:t>“Section 17</w:t>
      </w:r>
      <w:r>
        <w:rPr>
          <w:color w:val="000000" w:themeColor="text1"/>
          <w:u w:color="000000" w:themeColor="text1"/>
        </w:rPr>
        <w:noBreakHyphen/>
        <w:t>22</w:t>
      </w:r>
      <w:r>
        <w:rPr>
          <w:color w:val="000000" w:themeColor="text1"/>
          <w:u w:color="000000" w:themeColor="text1"/>
        </w:rPr>
        <w:noBreakHyphen/>
        <w:t>935.</w:t>
      </w:r>
      <w:r>
        <w:rPr>
          <w:color w:val="000000" w:themeColor="text1"/>
          <w:u w:color="000000" w:themeColor="text1"/>
        </w:rPr>
        <w:tab/>
        <w:t>(A)</w:t>
      </w:r>
      <w:r>
        <w:rPr>
          <w:color w:val="000000" w:themeColor="text1"/>
          <w:u w:color="000000" w:themeColor="text1"/>
        </w:rPr>
        <w:tab/>
        <w:t>In addition to those offenses enumerated in Section 17</w:t>
      </w:r>
      <w:r>
        <w:rPr>
          <w:color w:val="000000" w:themeColor="text1"/>
          <w:u w:color="000000" w:themeColor="text1"/>
        </w:rPr>
        <w:noBreakHyphen/>
        <w:t>22</w:t>
      </w:r>
      <w:r>
        <w:rPr>
          <w:color w:val="000000" w:themeColor="text1"/>
          <w:u w:color="000000" w:themeColor="text1"/>
        </w:rPr>
        <w:noBreakHyphen/>
        <w:t>910 and as otherwise provided by law, a conviction for a:</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misdemeanor </w:t>
      </w:r>
      <w:r w:rsidRPr="00A45255">
        <w:rPr>
          <w:color w:val="000000" w:themeColor="text1"/>
          <w:u w:color="000000" w:themeColor="text1"/>
        </w:rPr>
        <w:t xml:space="preserve">offense, </w:t>
      </w:r>
      <w:r>
        <w:rPr>
          <w:color w:val="000000" w:themeColor="text1"/>
          <w:u w:color="000000" w:themeColor="text1"/>
        </w:rPr>
        <w:t>may be expunged pursuant to the provisions of this article upon application to the appropriate solicitor</w:t>
      </w:r>
      <w:r w:rsidRPr="00F06087">
        <w:rPr>
          <w:color w:val="000000" w:themeColor="text1"/>
          <w:u w:color="000000" w:themeColor="text1"/>
        </w:rPr>
        <w:t>’</w:t>
      </w:r>
      <w:r>
        <w:rPr>
          <w:color w:val="000000" w:themeColor="text1"/>
          <w:u w:color="000000" w:themeColor="text1"/>
        </w:rPr>
        <w:t>s office when:</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person</w:t>
      </w:r>
      <w:r w:rsidRPr="00A45255">
        <w:rPr>
          <w:color w:val="000000" w:themeColor="text1"/>
          <w:u w:color="000000" w:themeColor="text1"/>
        </w:rPr>
        <w:t xml:space="preserve"> has completed his sentence, including probation and parole, and five years have elapsed since completing his sentence during which the offender was not convicted, plead guilty, or plead nolo contendere to</w:t>
      </w:r>
      <w:r>
        <w:rPr>
          <w:color w:val="000000" w:themeColor="text1"/>
          <w:u w:color="000000" w:themeColor="text1"/>
        </w:rPr>
        <w:t xml:space="preserve"> any other offense;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no charges are currently pending against the person; and </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person does not have an existing or pending driver</w:t>
      </w:r>
      <w:r w:rsidRPr="00F06087">
        <w:rPr>
          <w:color w:val="000000" w:themeColor="text1"/>
          <w:u w:color="000000" w:themeColor="text1"/>
        </w:rPr>
        <w:t>’</w:t>
      </w:r>
      <w:r>
        <w:rPr>
          <w:color w:val="000000" w:themeColor="text1"/>
          <w:u w:color="000000" w:themeColor="text1"/>
        </w:rPr>
        <w:t>s license suspension.</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Class D, E, or F felony or an offense for which the maximum penalty is between five and fifteen years, may be expunged pursuant to the provisions of this article upon application to the appropriate solicitor</w:t>
      </w:r>
      <w:r w:rsidRPr="00F06087">
        <w:rPr>
          <w:color w:val="000000" w:themeColor="text1"/>
          <w:u w:color="000000" w:themeColor="text1"/>
        </w:rPr>
        <w:t>’</w:t>
      </w:r>
      <w:r>
        <w:rPr>
          <w:color w:val="000000" w:themeColor="text1"/>
          <w:u w:color="000000" w:themeColor="text1"/>
        </w:rPr>
        <w:t>s office when:</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person</w:t>
      </w:r>
      <w:r w:rsidRPr="00A45255">
        <w:rPr>
          <w:color w:val="000000" w:themeColor="text1"/>
          <w:u w:color="000000" w:themeColor="text1"/>
        </w:rPr>
        <w:t xml:space="preserve"> has completed his sentence, includin</w:t>
      </w:r>
      <w:r>
        <w:rPr>
          <w:color w:val="000000" w:themeColor="text1"/>
          <w:u w:color="000000" w:themeColor="text1"/>
        </w:rPr>
        <w:t>g probation and parole, and eight</w:t>
      </w:r>
      <w:r w:rsidRPr="00A45255">
        <w:rPr>
          <w:color w:val="000000" w:themeColor="text1"/>
          <w:u w:color="000000" w:themeColor="text1"/>
        </w:rPr>
        <w:t xml:space="preserve"> years have elapsed since completing his sentence during which the offender was not convicted, plead guilty, or plead nolo contendere to</w:t>
      </w:r>
      <w:r>
        <w:rPr>
          <w:color w:val="000000" w:themeColor="text1"/>
          <w:u w:color="000000" w:themeColor="text1"/>
        </w:rPr>
        <w:t xml:space="preserve"> any other offense;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no charges are currently pending against the person; and </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person does not have an existing or pending driver</w:t>
      </w:r>
      <w:r w:rsidRPr="00F06087">
        <w:rPr>
          <w:color w:val="000000" w:themeColor="text1"/>
          <w:u w:color="000000" w:themeColor="text1"/>
        </w:rPr>
        <w:t>’</w:t>
      </w:r>
      <w:r>
        <w:rPr>
          <w:color w:val="000000" w:themeColor="text1"/>
          <w:u w:color="000000" w:themeColor="text1"/>
        </w:rPr>
        <w:t>s license suspension.</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Class A, B, or C felony or an offense for which the maximum penalty is between twenty and thirty years, may be expunged pursuant to the provisions of this article upon application to the appropriate solicitor</w:t>
      </w:r>
      <w:r w:rsidRPr="00F06087">
        <w:rPr>
          <w:color w:val="000000" w:themeColor="text1"/>
          <w:u w:color="000000" w:themeColor="text1"/>
        </w:rPr>
        <w:t>’</w:t>
      </w:r>
      <w:r>
        <w:rPr>
          <w:color w:val="000000" w:themeColor="text1"/>
          <w:u w:color="000000" w:themeColor="text1"/>
        </w:rPr>
        <w:t>s office when:</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person</w:t>
      </w:r>
      <w:r w:rsidRPr="00A45255">
        <w:rPr>
          <w:color w:val="000000" w:themeColor="text1"/>
          <w:u w:color="000000" w:themeColor="text1"/>
        </w:rPr>
        <w:t xml:space="preserve"> has completed his sentence, includin</w:t>
      </w:r>
      <w:r>
        <w:rPr>
          <w:color w:val="000000" w:themeColor="text1"/>
          <w:u w:color="000000" w:themeColor="text1"/>
        </w:rPr>
        <w:t>g probation and parole, and ten</w:t>
      </w:r>
      <w:r w:rsidRPr="00A45255">
        <w:rPr>
          <w:color w:val="000000" w:themeColor="text1"/>
          <w:u w:color="000000" w:themeColor="text1"/>
        </w:rPr>
        <w:t xml:space="preserve"> years have elapsed since completing his sentence during which the offender was not convicted, plead guilty, or plead nolo contendere to</w:t>
      </w:r>
      <w:r>
        <w:rPr>
          <w:color w:val="000000" w:themeColor="text1"/>
          <w:u w:color="000000" w:themeColor="text1"/>
        </w:rPr>
        <w:t xml:space="preserve"> any other offense;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no charges are currently pending against the person; and </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person does not have an existing or pending driver</w:t>
      </w:r>
      <w:r w:rsidRPr="00F06087">
        <w:rPr>
          <w:color w:val="000000" w:themeColor="text1"/>
          <w:u w:color="000000" w:themeColor="text1"/>
        </w:rPr>
        <w:t>’</w:t>
      </w:r>
      <w:r>
        <w:rPr>
          <w:color w:val="000000" w:themeColor="text1"/>
          <w:u w:color="000000" w:themeColor="text1"/>
        </w:rPr>
        <w:t>s license suspension.</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provisions of this section do not apply to the following:</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person convicted of a criminal sexual conduct offense as provided in Article 7, Chapter 3, Title 16;</w:t>
      </w:r>
    </w:p>
    <w:p w:rsidR="00F06087" w:rsidRDefault="00292416"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F06087">
        <w:rPr>
          <w:color w:val="000000" w:themeColor="text1"/>
          <w:u w:color="000000" w:themeColor="text1"/>
        </w:rPr>
        <w:t>)</w:t>
      </w:r>
      <w:r w:rsidR="00F06087">
        <w:rPr>
          <w:color w:val="000000" w:themeColor="text1"/>
          <w:u w:color="000000" w:themeColor="text1"/>
        </w:rPr>
        <w:tab/>
        <w:t>a person convicted of a violent crime as defined in Section 16</w:t>
      </w:r>
      <w:r w:rsidR="00F06087">
        <w:rPr>
          <w:color w:val="000000" w:themeColor="text1"/>
          <w:u w:color="000000" w:themeColor="text1"/>
        </w:rPr>
        <w:noBreakHyphen/>
        <w:t>1</w:t>
      </w:r>
      <w:r w:rsidR="00F06087">
        <w:rPr>
          <w:color w:val="000000" w:themeColor="text1"/>
          <w:u w:color="000000" w:themeColor="text1"/>
        </w:rPr>
        <w:noBreakHyphen/>
        <w:t>60; or</w:t>
      </w:r>
    </w:p>
    <w:p w:rsidR="00F06087" w:rsidRPr="00A45255" w:rsidRDefault="00292416"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F06087">
        <w:rPr>
          <w:color w:val="000000" w:themeColor="text1"/>
          <w:u w:color="000000" w:themeColor="text1"/>
        </w:rPr>
        <w:t>)</w:t>
      </w:r>
      <w:r w:rsidR="00F06087">
        <w:rPr>
          <w:color w:val="000000" w:themeColor="text1"/>
          <w:u w:color="000000" w:themeColor="text1"/>
        </w:rPr>
        <w:tab/>
        <w:t>a person convicted of a felony offense that resulted in bodily injury to another person.</w:t>
      </w:r>
      <w:r w:rsidR="00F06087" w:rsidRPr="00A45255">
        <w:rPr>
          <w:color w:val="000000" w:themeColor="text1"/>
          <w:u w:color="000000" w:themeColor="text1"/>
        </w:rPr>
        <w:t>”</w:t>
      </w:r>
    </w:p>
    <w:p w:rsidR="00F06087" w:rsidRPr="00A45255"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A45255">
        <w:rPr>
          <w:color w:val="000000" w:themeColor="text1"/>
          <w:u w:color="000000" w:themeColor="text1"/>
        </w:rPr>
        <w:t>.</w:t>
      </w:r>
      <w:r w:rsidRPr="00A45255">
        <w:rPr>
          <w:color w:val="000000" w:themeColor="text1"/>
          <w:u w:color="000000" w:themeColor="text1"/>
        </w:rPr>
        <w:tab/>
        <w:t>This act takes effect upon approval by the Governor.</w:t>
      </w:r>
    </w:p>
    <w:p w:rsidR="006F605A" w:rsidRDefault="00F060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605A" w:rsidRDefault="006F605A" w:rsidP="0080745F">
      <w:pPr>
        <w:suppressAutoHyphens/>
      </w:pPr>
    </w:p>
    <w:sectPr w:rsidR="006F605A" w:rsidSect="008074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EF0" w:rsidRDefault="00FA4EF0" w:rsidP="009F0C77">
      <w:r>
        <w:separator/>
      </w:r>
    </w:p>
  </w:endnote>
  <w:endnote w:type="continuationSeparator" w:id="0">
    <w:p w:rsidR="00FA4EF0" w:rsidRDefault="00FA4E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21EC2F-F635-4482-B4B8-F92FF6E29027}"/>
    <w:embedBold r:id="rId2" w:fontKey="{2B85531B-F5E8-47A8-93AF-500E14BC7445}"/>
  </w:font>
  <w:font w:name="Calibri">
    <w:panose1 w:val="020F0502020204030204"/>
    <w:charset w:val="00"/>
    <w:family w:val="swiss"/>
    <w:pitch w:val="variable"/>
    <w:sig w:usb0="E10002FF" w:usb1="4000ACFF" w:usb2="00000009" w:usb3="00000000" w:csb0="0000019F" w:csb1="00000000"/>
    <w:embedRegular r:id="rId3" w:fontKey="{FB075E13-2C9A-4403-93C6-48C041D12729}"/>
  </w:font>
  <w:font w:name="Tahoma">
    <w:panose1 w:val="020B0604030504040204"/>
    <w:charset w:val="00"/>
    <w:family w:val="swiss"/>
    <w:pitch w:val="variable"/>
    <w:sig w:usb0="21002A87" w:usb1="80000000" w:usb2="00000008" w:usb3="00000000" w:csb0="000101FF" w:csb1="00000000"/>
    <w:embedRegular r:id="rId4" w:fontKey="{C52F97C0-350D-4EB4-B00A-37BA37A625BC}"/>
  </w:font>
  <w:font w:name="Cambria">
    <w:panose1 w:val="02040503050406030204"/>
    <w:charset w:val="00"/>
    <w:family w:val="roman"/>
    <w:pitch w:val="variable"/>
    <w:sig w:usb0="E00002FF" w:usb1="400004FF" w:usb2="00000000" w:usb3="00000000" w:csb0="0000019F" w:csb1="00000000"/>
    <w:embedRegular r:id="rId5" w:fontKey="{EAA8E659-4A78-4719-B7F5-F30000B21A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45F" w:rsidRPr="006F605A" w:rsidRDefault="0080745F" w:rsidP="006F605A">
    <w:pPr>
      <w:pStyle w:val="Footer"/>
      <w:tabs>
        <w:tab w:val="clear" w:pos="4680"/>
        <w:tab w:val="clear" w:pos="9360"/>
        <w:tab w:val="center" w:pos="2995"/>
      </w:tabs>
      <w:spacing w:before="120"/>
    </w:pPr>
    <w:r>
      <w:t>[899]</w:t>
    </w:r>
    <w:r>
      <w:tab/>
    </w:r>
    <w:r w:rsidR="00343205">
      <w:fldChar w:fldCharType="begin"/>
    </w:r>
    <w:r w:rsidR="00240D91">
      <w:instrText xml:space="preserve"> PAGE  \* MERGEFORMAT </w:instrText>
    </w:r>
    <w:r w:rsidR="00343205">
      <w:fldChar w:fldCharType="separate"/>
    </w:r>
    <w:r w:rsidR="00A60093">
      <w:rPr>
        <w:noProof/>
      </w:rPr>
      <w:t>1</w:t>
    </w:r>
    <w:r w:rsidR="0034320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EF0" w:rsidRDefault="00FA4EF0" w:rsidP="009F0C77">
      <w:r>
        <w:separator/>
      </w:r>
    </w:p>
  </w:footnote>
  <w:footnote w:type="continuationSeparator" w:id="0">
    <w:p w:rsidR="00FA4EF0" w:rsidRDefault="00FA4E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53AHB14"/>
    <w:docVar w:name="CoverBillType" w:val="b"/>
    <w:docVar w:name="docpath" w:val="L:\Council\bills\MS\7353AHB14.DOCX"/>
    <w:docVar w:name="dvBillNumber" w:val="899"/>
    <w:docVar w:name="dvBillNumberPrefix" w:val="S. "/>
    <w:docVar w:name="dvOriginalBody" w:val="Senate"/>
    <w:docVar w:name="dvSteno" w:val="MS"/>
    <w:docVar w:name="NameofBody" w:val="s"/>
    <w:docVar w:name="vgroup2" w:val="Council"/>
  </w:docVars>
  <w:rsids>
    <w:rsidRoot w:val="00CC1DA0"/>
    <w:rsid w:val="00026C9A"/>
    <w:rsid w:val="0008386C"/>
    <w:rsid w:val="000965A1"/>
    <w:rsid w:val="000B1B8E"/>
    <w:rsid w:val="000E1785"/>
    <w:rsid w:val="000F39F2"/>
    <w:rsid w:val="001023A4"/>
    <w:rsid w:val="0010776B"/>
    <w:rsid w:val="001334F9"/>
    <w:rsid w:val="00133E66"/>
    <w:rsid w:val="00134ACF"/>
    <w:rsid w:val="00144E15"/>
    <w:rsid w:val="00170C84"/>
    <w:rsid w:val="0019272D"/>
    <w:rsid w:val="001A4A62"/>
    <w:rsid w:val="001A681E"/>
    <w:rsid w:val="001D08F2"/>
    <w:rsid w:val="002037CA"/>
    <w:rsid w:val="002047A2"/>
    <w:rsid w:val="002321B6"/>
    <w:rsid w:val="0023696B"/>
    <w:rsid w:val="00240D91"/>
    <w:rsid w:val="00250967"/>
    <w:rsid w:val="002759C5"/>
    <w:rsid w:val="00277DEE"/>
    <w:rsid w:val="00280D88"/>
    <w:rsid w:val="00292416"/>
    <w:rsid w:val="00294ABE"/>
    <w:rsid w:val="002A3EB4"/>
    <w:rsid w:val="00300403"/>
    <w:rsid w:val="00302B47"/>
    <w:rsid w:val="00325348"/>
    <w:rsid w:val="00343205"/>
    <w:rsid w:val="003639F9"/>
    <w:rsid w:val="00393688"/>
    <w:rsid w:val="003B3468"/>
    <w:rsid w:val="003D411E"/>
    <w:rsid w:val="003E3C1E"/>
    <w:rsid w:val="003E6148"/>
    <w:rsid w:val="00400EAA"/>
    <w:rsid w:val="0041760A"/>
    <w:rsid w:val="004809EE"/>
    <w:rsid w:val="00511EE9"/>
    <w:rsid w:val="00521E00"/>
    <w:rsid w:val="00577C6C"/>
    <w:rsid w:val="0058501B"/>
    <w:rsid w:val="005E4456"/>
    <w:rsid w:val="006215AA"/>
    <w:rsid w:val="006340D9"/>
    <w:rsid w:val="00643B8E"/>
    <w:rsid w:val="00665EBC"/>
    <w:rsid w:val="00672431"/>
    <w:rsid w:val="0069470D"/>
    <w:rsid w:val="006A476C"/>
    <w:rsid w:val="006C6A93"/>
    <w:rsid w:val="006E02F9"/>
    <w:rsid w:val="006F605A"/>
    <w:rsid w:val="00753C04"/>
    <w:rsid w:val="00756946"/>
    <w:rsid w:val="00757F80"/>
    <w:rsid w:val="007713B5"/>
    <w:rsid w:val="00771EEC"/>
    <w:rsid w:val="00786819"/>
    <w:rsid w:val="007A325A"/>
    <w:rsid w:val="007F1523"/>
    <w:rsid w:val="007F509E"/>
    <w:rsid w:val="007F5799"/>
    <w:rsid w:val="007F6947"/>
    <w:rsid w:val="0080745F"/>
    <w:rsid w:val="00872729"/>
    <w:rsid w:val="008F4429"/>
    <w:rsid w:val="00924799"/>
    <w:rsid w:val="00927EBD"/>
    <w:rsid w:val="00932670"/>
    <w:rsid w:val="009352BB"/>
    <w:rsid w:val="00990668"/>
    <w:rsid w:val="009F0C77"/>
    <w:rsid w:val="009F4DD1"/>
    <w:rsid w:val="00A60093"/>
    <w:rsid w:val="00A64E80"/>
    <w:rsid w:val="00A741D9"/>
    <w:rsid w:val="00A9741D"/>
    <w:rsid w:val="00AD4B17"/>
    <w:rsid w:val="00AD4B25"/>
    <w:rsid w:val="00AE0EF6"/>
    <w:rsid w:val="00B16B1C"/>
    <w:rsid w:val="00B26FA6"/>
    <w:rsid w:val="00B573AF"/>
    <w:rsid w:val="00B741CB"/>
    <w:rsid w:val="00B74350"/>
    <w:rsid w:val="00B934F3"/>
    <w:rsid w:val="00BB6347"/>
    <w:rsid w:val="00BD2134"/>
    <w:rsid w:val="00C038D8"/>
    <w:rsid w:val="00C045DD"/>
    <w:rsid w:val="00C3136F"/>
    <w:rsid w:val="00C3483A"/>
    <w:rsid w:val="00C74E9D"/>
    <w:rsid w:val="00C82FD3"/>
    <w:rsid w:val="00CC1DA0"/>
    <w:rsid w:val="00CC6B7B"/>
    <w:rsid w:val="00CD3619"/>
    <w:rsid w:val="00CF4447"/>
    <w:rsid w:val="00D405E7"/>
    <w:rsid w:val="00D41D56"/>
    <w:rsid w:val="00D54CC3"/>
    <w:rsid w:val="00D6260D"/>
    <w:rsid w:val="00D6662B"/>
    <w:rsid w:val="00D95E2F"/>
    <w:rsid w:val="00D970A9"/>
    <w:rsid w:val="00DA5E5E"/>
    <w:rsid w:val="00DB3AC0"/>
    <w:rsid w:val="00DE68F0"/>
    <w:rsid w:val="00DF3845"/>
    <w:rsid w:val="00DF7E17"/>
    <w:rsid w:val="00EB00A2"/>
    <w:rsid w:val="00EB1BF3"/>
    <w:rsid w:val="00EF3EEE"/>
    <w:rsid w:val="00F06087"/>
    <w:rsid w:val="00F149A7"/>
    <w:rsid w:val="00F15438"/>
    <w:rsid w:val="00F50BAF"/>
    <w:rsid w:val="00F52C10"/>
    <w:rsid w:val="00F81FFD"/>
    <w:rsid w:val="00F85228"/>
    <w:rsid w:val="00FA4EF0"/>
    <w:rsid w:val="00FB6773"/>
    <w:rsid w:val="00FE2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0A8CF0-178C-4B3D-BD4C-58F9BFA5A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6087"/>
    <w:rPr>
      <w:rFonts w:ascii="Tahoma" w:hAnsi="Tahoma" w:cs="Tahoma"/>
      <w:sz w:val="16"/>
      <w:szCs w:val="16"/>
    </w:rPr>
  </w:style>
  <w:style w:type="character" w:customStyle="1" w:styleId="BalloonTextChar">
    <w:name w:val="Balloon Text Char"/>
    <w:basedOn w:val="DefaultParagraphFont"/>
    <w:link w:val="BalloonText"/>
    <w:uiPriority w:val="99"/>
    <w:semiHidden/>
    <w:rsid w:val="00F06087"/>
    <w:rPr>
      <w:rFonts w:ascii="Tahoma" w:eastAsia="Times New Roman" w:hAnsi="Tahoma" w:cs="Tahoma"/>
      <w:sz w:val="16"/>
      <w:szCs w:val="16"/>
    </w:rPr>
  </w:style>
  <w:style w:type="paragraph" w:customStyle="1" w:styleId="BillDots0">
    <w:name w:val="Bill Dots"/>
    <w:basedOn w:val="Normal"/>
    <w:qFormat/>
    <w:rsid w:val="003B346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B3468"/>
    <w:pPr>
      <w:tabs>
        <w:tab w:val="right" w:pos="5904"/>
      </w:tabs>
    </w:pPr>
  </w:style>
  <w:style w:type="character" w:styleId="Hyperlink">
    <w:name w:val="Hyperlink"/>
    <w:basedOn w:val="DefaultParagraphFont"/>
    <w:uiPriority w:val="99"/>
    <w:unhideWhenUsed/>
    <w:rsid w:val="008074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99_20131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46ABD-A704-4125-823D-AF3D179BC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573</Words>
  <Characters>3267</Characters>
  <Application>Microsoft Office Word</Application>
  <DocSecurity>0</DocSecurity>
  <Lines>27</Lines>
  <Paragraphs>7</Paragraphs>
  <ScaleCrop>false</ScaleCrop>
  <Company> </Company>
  <LinksUpToDate>false</LinksUpToDate>
  <CharactersWithSpaces>3833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899: Second Chance Act - South Carolina Legislature Online</dc:title>
  <dc:subject/>
  <dc:creator>MarthaSanders</dc:creator>
  <cp:keywords/>
  <dc:description/>
  <cp:lastModifiedBy>N Cumfer</cp:lastModifiedBy>
  <cp:revision>11</cp:revision>
  <cp:lastPrinted>2013-12-16T21:23:00Z</cp:lastPrinted>
  <dcterms:created xsi:type="dcterms:W3CDTF">2013-12-17T18:35:00Z</dcterms:created>
  <dcterms:modified xsi:type="dcterms:W3CDTF">2014-12-04T21:55:00Z</dcterms:modified>
</cp:coreProperties>
</file>