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3D44" w:rsidRDefault="002D3D44" w:rsidP="002D3D44">
      <w:pPr>
        <w:widowControl w:val="0"/>
        <w:jc w:val="center"/>
      </w:pPr>
      <w:r w:rsidRPr="002D3D44">
        <w:rPr>
          <w:b/>
        </w:rPr>
        <w:t>South Carolina General Assembly</w:t>
      </w:r>
    </w:p>
    <w:p w:rsidR="002D3D44" w:rsidRDefault="002D3D44" w:rsidP="002D3D44">
      <w:pPr>
        <w:widowControl w:val="0"/>
        <w:jc w:val="center"/>
      </w:pPr>
      <w:r>
        <w:t>120th Session, 2013-2014</w:t>
      </w:r>
    </w:p>
    <w:p w:rsidR="002D3D44" w:rsidRDefault="002D3D44" w:rsidP="002D3D44">
      <w:pPr>
        <w:widowControl w:val="0"/>
        <w:jc w:val="left"/>
      </w:pPr>
    </w:p>
    <w:p w:rsidR="002D3D44" w:rsidRDefault="002D3D44" w:rsidP="002D3D44">
      <w:pPr>
        <w:widowControl w:val="0"/>
        <w:jc w:val="left"/>
        <w:rPr>
          <w:b/>
        </w:rPr>
      </w:pPr>
      <w:r w:rsidRPr="002D3D44">
        <w:rPr>
          <w:b/>
        </w:rPr>
        <w:t>S.</w:t>
      </w:r>
      <w:r>
        <w:rPr>
          <w:b/>
        </w:rPr>
        <w:t xml:space="preserve"> </w:t>
      </w:r>
      <w:r w:rsidRPr="002D3D44">
        <w:rPr>
          <w:b/>
        </w:rPr>
        <w:t>95</w:t>
      </w:r>
    </w:p>
    <w:p w:rsidR="002D3D44" w:rsidRDefault="002D3D44" w:rsidP="002D3D44">
      <w:pPr>
        <w:widowControl w:val="0"/>
        <w:jc w:val="left"/>
        <w:rPr>
          <w:b/>
        </w:rPr>
      </w:pPr>
    </w:p>
    <w:p w:rsidR="002D3D44" w:rsidRDefault="002D3D44" w:rsidP="002D3D44">
      <w:pPr>
        <w:widowControl w:val="0"/>
        <w:jc w:val="left"/>
      </w:pPr>
      <w:r w:rsidRPr="002D3D44">
        <w:rPr>
          <w:b/>
        </w:rPr>
        <w:t>STATUS INFORMATION</w:t>
      </w:r>
    </w:p>
    <w:p w:rsidR="002D3D44" w:rsidRDefault="002D3D44" w:rsidP="002D3D44">
      <w:pPr>
        <w:widowControl w:val="0"/>
        <w:jc w:val="left"/>
      </w:pPr>
    </w:p>
    <w:p w:rsidR="002D3D44" w:rsidRDefault="002D3D44" w:rsidP="002D3D44">
      <w:pPr>
        <w:widowControl w:val="0"/>
        <w:jc w:val="left"/>
      </w:pPr>
      <w:r>
        <w:t>General Bill</w:t>
      </w:r>
    </w:p>
    <w:p w:rsidR="002D3D44" w:rsidRDefault="002D3D44" w:rsidP="002D3D44">
      <w:pPr>
        <w:widowControl w:val="0"/>
        <w:jc w:val="left"/>
      </w:pPr>
      <w:r>
        <w:t>Sponsors: Senator Campbell</w:t>
      </w:r>
    </w:p>
    <w:p w:rsidR="002D3D44" w:rsidRDefault="002D3D44" w:rsidP="002D3D44">
      <w:pPr>
        <w:widowControl w:val="0"/>
        <w:jc w:val="left"/>
      </w:pPr>
      <w:r>
        <w:t>Document Path: l:\council\bills\swb\5054cm13.docx</w:t>
      </w:r>
    </w:p>
    <w:p w:rsidR="00E554A5" w:rsidRDefault="00E554A5" w:rsidP="002D3D44">
      <w:pPr>
        <w:widowControl w:val="0"/>
        <w:jc w:val="left"/>
      </w:pPr>
      <w:r>
        <w:t>Companion/Similar bill(s): 3033</w:t>
      </w:r>
    </w:p>
    <w:p w:rsidR="002D3D44" w:rsidRDefault="002D3D44" w:rsidP="002D3D44">
      <w:pPr>
        <w:widowControl w:val="0"/>
        <w:jc w:val="left"/>
      </w:pPr>
    </w:p>
    <w:p w:rsidR="001A7D24" w:rsidRDefault="001A7D24" w:rsidP="002D3D44">
      <w:pPr>
        <w:widowControl w:val="0"/>
        <w:jc w:val="left"/>
      </w:pPr>
      <w:r>
        <w:t>Introduced in the Senate on January 8, 2013</w:t>
      </w:r>
    </w:p>
    <w:p w:rsidR="001A7D24" w:rsidRPr="001A7D24" w:rsidRDefault="001A7D24" w:rsidP="002D3D44">
      <w:pPr>
        <w:widowControl w:val="0"/>
        <w:jc w:val="left"/>
      </w:pPr>
      <w:r>
        <w:t xml:space="preserve">Currently residing in the Senate Committee on </w:t>
      </w:r>
      <w:r w:rsidRPr="001A7D24">
        <w:rPr>
          <w:b/>
        </w:rPr>
        <w:t>Transportation</w:t>
      </w:r>
    </w:p>
    <w:p w:rsidR="001A7D24" w:rsidRDefault="001A7D24" w:rsidP="002D3D44">
      <w:pPr>
        <w:widowControl w:val="0"/>
        <w:jc w:val="left"/>
      </w:pPr>
    </w:p>
    <w:p w:rsidR="002D3D44" w:rsidRDefault="002D3D44" w:rsidP="002D3D44">
      <w:pPr>
        <w:widowControl w:val="0"/>
        <w:jc w:val="left"/>
      </w:pPr>
      <w:r>
        <w:t xml:space="preserve">Summary: </w:t>
      </w:r>
      <w:r w:rsidR="00F9623E">
        <w:t>Special license plates</w:t>
      </w:r>
    </w:p>
    <w:p w:rsidR="002D3D44" w:rsidRDefault="002D3D44" w:rsidP="002D3D44">
      <w:pPr>
        <w:widowControl w:val="0"/>
        <w:jc w:val="left"/>
      </w:pPr>
    </w:p>
    <w:p w:rsidR="002D3D44" w:rsidRDefault="002D3D44" w:rsidP="002D3D44">
      <w:pPr>
        <w:widowControl w:val="0"/>
        <w:jc w:val="left"/>
      </w:pPr>
    </w:p>
    <w:p w:rsidR="002D3D44" w:rsidRDefault="002D3D44" w:rsidP="002D3D44">
      <w:pPr>
        <w:widowControl w:val="0"/>
        <w:tabs>
          <w:tab w:val="center" w:pos="590"/>
          <w:tab w:val="center" w:pos="1440"/>
          <w:tab w:val="left" w:pos="1872"/>
          <w:tab w:val="left" w:pos="9187"/>
        </w:tabs>
        <w:jc w:val="left"/>
      </w:pPr>
      <w:r w:rsidRPr="002D3D44">
        <w:rPr>
          <w:b/>
        </w:rPr>
        <w:t>HISTORY OF LEGISLATIVE ACTIONS</w:t>
      </w:r>
    </w:p>
    <w:p w:rsidR="002D3D44" w:rsidRDefault="002D3D44" w:rsidP="002D3D44">
      <w:pPr>
        <w:widowControl w:val="0"/>
        <w:tabs>
          <w:tab w:val="center" w:pos="590"/>
          <w:tab w:val="center" w:pos="1440"/>
          <w:tab w:val="left" w:pos="1872"/>
          <w:tab w:val="left" w:pos="9187"/>
        </w:tabs>
        <w:jc w:val="left"/>
      </w:pPr>
    </w:p>
    <w:p w:rsidR="002D3D44" w:rsidRPr="002D3D44" w:rsidRDefault="002D3D44" w:rsidP="002D3D44">
      <w:pPr>
        <w:widowControl w:val="0"/>
        <w:tabs>
          <w:tab w:val="center" w:pos="590"/>
          <w:tab w:val="center" w:pos="1440"/>
          <w:tab w:val="left" w:pos="1872"/>
          <w:tab w:val="left" w:pos="9187"/>
        </w:tabs>
        <w:jc w:val="left"/>
      </w:pPr>
      <w:r w:rsidRPr="002D3D44">
        <w:rPr>
          <w:u w:val="single"/>
        </w:rPr>
        <w:tab/>
        <w:t>Date</w:t>
      </w:r>
      <w:r w:rsidRPr="002D3D44">
        <w:rPr>
          <w:u w:val="single"/>
        </w:rPr>
        <w:tab/>
        <w:t>Body</w:t>
      </w:r>
      <w:r w:rsidRPr="002D3D44">
        <w:rPr>
          <w:u w:val="single"/>
        </w:rPr>
        <w:tab/>
        <w:t>Action Description with journal page number</w:t>
      </w:r>
      <w:r w:rsidRPr="002D3D44">
        <w:rPr>
          <w:u w:val="single"/>
        </w:rPr>
        <w:tab/>
      </w:r>
      <w:bookmarkStart w:id="0" w:name="_GoBack"/>
      <w:bookmarkEnd w:id="0"/>
    </w:p>
    <w:p w:rsidR="00AB0C5D" w:rsidRDefault="00AB0C5D" w:rsidP="00AB0C5D">
      <w:pPr>
        <w:widowControl w:val="0"/>
        <w:tabs>
          <w:tab w:val="right" w:pos="1008"/>
          <w:tab w:val="left" w:pos="1152"/>
          <w:tab w:val="left" w:pos="1872"/>
          <w:tab w:val="left" w:pos="9187"/>
        </w:tabs>
        <w:ind w:left="2088" w:hanging="2088"/>
        <w:jc w:val="left"/>
      </w:pPr>
      <w:r>
        <w:tab/>
        <w:t>12/13/2012</w:t>
      </w:r>
      <w:r>
        <w:tab/>
        <w:t>Senate</w:t>
      </w:r>
      <w:r>
        <w:tab/>
      </w:r>
      <w:r w:rsidRPr="00862FED">
        <w:t>Prefiled</w:t>
      </w:r>
    </w:p>
    <w:p w:rsidR="00AB0C5D" w:rsidRDefault="00AB0C5D" w:rsidP="00AB0C5D">
      <w:pPr>
        <w:widowControl w:val="0"/>
        <w:tabs>
          <w:tab w:val="right" w:pos="1008"/>
          <w:tab w:val="left" w:pos="1152"/>
          <w:tab w:val="left" w:pos="1872"/>
          <w:tab w:val="left" w:pos="9187"/>
        </w:tabs>
        <w:ind w:left="2088" w:hanging="2088"/>
        <w:jc w:val="left"/>
      </w:pPr>
      <w:r>
        <w:tab/>
        <w:t>12/13/2012</w:t>
      </w:r>
      <w:r>
        <w:tab/>
        <w:t>Senate</w:t>
      </w:r>
      <w:r>
        <w:tab/>
      </w:r>
      <w:r w:rsidRPr="00862FED">
        <w:t xml:space="preserve">Referred to Committee on </w:t>
      </w:r>
      <w:r w:rsidRPr="00862FED">
        <w:rPr>
          <w:b/>
        </w:rPr>
        <w:t>Transportation</w:t>
      </w:r>
    </w:p>
    <w:p w:rsidR="00AB0C5D" w:rsidRDefault="00AB0C5D" w:rsidP="00AB0C5D">
      <w:pPr>
        <w:widowControl w:val="0"/>
        <w:tabs>
          <w:tab w:val="right" w:pos="1008"/>
          <w:tab w:val="left" w:pos="1152"/>
          <w:tab w:val="left" w:pos="1872"/>
          <w:tab w:val="left" w:pos="9187"/>
        </w:tabs>
        <w:ind w:left="2088" w:hanging="2088"/>
        <w:jc w:val="left"/>
      </w:pPr>
      <w:r>
        <w:tab/>
        <w:t>1/8/2013</w:t>
      </w:r>
      <w:r>
        <w:tab/>
        <w:t>Senate</w:t>
      </w:r>
      <w:r>
        <w:tab/>
      </w:r>
      <w:r w:rsidRPr="00862FED">
        <w:t>Introduced and read first time (</w:t>
      </w:r>
      <w:hyperlink r:id="rId7" w:history="1">
        <w:r w:rsidRPr="00862FED">
          <w:rPr>
            <w:rStyle w:val="Hyperlink"/>
          </w:rPr>
          <w:t>Senate Journal</w:t>
        </w:r>
        <w:r w:rsidRPr="00862FED">
          <w:rPr>
            <w:rStyle w:val="Hyperlink"/>
          </w:rPr>
          <w:noBreakHyphen/>
          <w:t>page 71</w:t>
        </w:r>
      </w:hyperlink>
      <w:r w:rsidRPr="00862FED">
        <w:t>)</w:t>
      </w:r>
    </w:p>
    <w:p w:rsidR="00AB0C5D" w:rsidRDefault="00AB0C5D" w:rsidP="00AB0C5D">
      <w:pPr>
        <w:widowControl w:val="0"/>
        <w:tabs>
          <w:tab w:val="right" w:pos="1008"/>
          <w:tab w:val="left" w:pos="1152"/>
          <w:tab w:val="left" w:pos="1872"/>
          <w:tab w:val="left" w:pos="9187"/>
        </w:tabs>
        <w:ind w:left="2088" w:hanging="2088"/>
        <w:jc w:val="left"/>
      </w:pPr>
      <w:r>
        <w:tab/>
        <w:t>1/8/2013</w:t>
      </w:r>
      <w:r>
        <w:tab/>
        <w:t>Senate</w:t>
      </w:r>
      <w:r>
        <w:tab/>
      </w:r>
      <w:r w:rsidRPr="00862FED">
        <w:t>Referred</w:t>
      </w:r>
      <w:r>
        <w:t xml:space="preserve"> to Committee on </w:t>
      </w:r>
      <w:r w:rsidRPr="00862FED">
        <w:rPr>
          <w:b/>
        </w:rPr>
        <w:t>Transportation</w:t>
      </w:r>
      <w:r>
        <w:t xml:space="preserve"> </w:t>
      </w:r>
      <w:r w:rsidRPr="00862FED">
        <w:t>(</w:t>
      </w:r>
      <w:hyperlink r:id="rId8" w:history="1">
        <w:r w:rsidRPr="00862FED">
          <w:rPr>
            <w:rStyle w:val="Hyperlink"/>
          </w:rPr>
          <w:t>Senate Journal</w:t>
        </w:r>
        <w:r w:rsidRPr="00862FED">
          <w:rPr>
            <w:rStyle w:val="Hyperlink"/>
          </w:rPr>
          <w:noBreakHyphen/>
          <w:t>page 71</w:t>
        </w:r>
      </w:hyperlink>
      <w:r w:rsidRPr="00862FED">
        <w:t>)</w:t>
      </w:r>
    </w:p>
    <w:p w:rsidR="00AB0C5D" w:rsidRDefault="00AB0C5D" w:rsidP="00AB0C5D">
      <w:pPr>
        <w:widowControl w:val="0"/>
        <w:tabs>
          <w:tab w:val="right" w:pos="1008"/>
          <w:tab w:val="left" w:pos="1152"/>
          <w:tab w:val="left" w:pos="1872"/>
          <w:tab w:val="left" w:pos="9187"/>
        </w:tabs>
        <w:ind w:left="2088" w:hanging="2088"/>
        <w:jc w:val="left"/>
      </w:pPr>
    </w:p>
    <w:p w:rsidR="002D3D44" w:rsidRPr="002D3D44" w:rsidRDefault="002D3D44" w:rsidP="002D3D44">
      <w:pPr>
        <w:widowControl w:val="0"/>
        <w:tabs>
          <w:tab w:val="right" w:pos="1008"/>
          <w:tab w:val="left" w:pos="1152"/>
          <w:tab w:val="left" w:pos="1872"/>
          <w:tab w:val="left" w:pos="9187"/>
        </w:tabs>
        <w:ind w:left="2088" w:hanging="2088"/>
        <w:jc w:val="left"/>
      </w:pPr>
    </w:p>
    <w:p w:rsidR="002D3D44" w:rsidRDefault="002D3D44" w:rsidP="002D3D44">
      <w:pPr>
        <w:widowControl w:val="0"/>
        <w:jc w:val="left"/>
      </w:pPr>
      <w:r w:rsidRPr="002D3D44">
        <w:rPr>
          <w:b/>
        </w:rPr>
        <w:t>VERSIONS OF THIS BILL</w:t>
      </w:r>
    </w:p>
    <w:p w:rsidR="002D3D44" w:rsidRDefault="002D3D44" w:rsidP="002D3D44">
      <w:pPr>
        <w:widowControl w:val="0"/>
        <w:jc w:val="left"/>
      </w:pPr>
    </w:p>
    <w:p w:rsidR="002D3D44" w:rsidRDefault="00B64EBD" w:rsidP="002D3D44">
      <w:pPr>
        <w:widowControl w:val="0"/>
        <w:jc w:val="left"/>
      </w:pPr>
      <w:hyperlink r:id="rId9" w:history="1">
        <w:r w:rsidR="002D3D44">
          <w:rPr>
            <w:rStyle w:val="Hyperlink"/>
          </w:rPr>
          <w:t>12/13/2012</w:t>
        </w:r>
      </w:hyperlink>
    </w:p>
    <w:p w:rsidR="002D3D44" w:rsidRDefault="002D3D44" w:rsidP="002D3D44"/>
    <w:p w:rsidR="002D3D44" w:rsidRDefault="002D3D44" w:rsidP="002D3D44">
      <w:pPr>
        <w:sectPr w:rsidR="002D3D44" w:rsidSect="002D3D44">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26F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365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132 TO CHAPTER 3</w:t>
      </w:r>
      <w:r w:rsidR="00ED7C7D">
        <w:t>,</w:t>
      </w:r>
      <w:r>
        <w:t xml:space="preserve"> TITLE 56 SO AS TO PROVIDE THAT THE DEPARTMENT OF MOTOR VEHICLES MAY ISSUE SPECIAL LICENSE PLATES TO RECIPIENTS OF THE DISTINGUISHED FLYING CROSS.</w:t>
      </w:r>
    </w:p>
    <w:p w:rsidR="002E26F0" w:rsidRDefault="002E26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26F0" w:rsidRDefault="002E26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26F0" w:rsidRDefault="002E26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59F" w:rsidRDefault="002E26F0" w:rsidP="00836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83659F">
        <w:t>Chapter 3, Title 56 of the 1976 Code is amended by adding:</w:t>
      </w:r>
    </w:p>
    <w:p w:rsidR="0083659F" w:rsidRDefault="0083659F" w:rsidP="00836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659F" w:rsidRDefault="0083659F" w:rsidP="00836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132</w:t>
      </w:r>
    </w:p>
    <w:p w:rsidR="0083659F" w:rsidRDefault="0083659F" w:rsidP="00836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3659F" w:rsidRDefault="0083659F" w:rsidP="00836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Special License Plates for Recipients of the Distinguished Flying Cross</w:t>
      </w:r>
    </w:p>
    <w:p w:rsidR="0083659F" w:rsidRDefault="0083659F" w:rsidP="00836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3659F" w:rsidRDefault="0083659F" w:rsidP="00836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871272">
        <w:noBreakHyphen/>
      </w:r>
      <w:r>
        <w:t>3</w:t>
      </w:r>
      <w:r w:rsidR="00871272">
        <w:noBreakHyphen/>
      </w:r>
      <w:r>
        <w:t>13210.</w:t>
      </w:r>
      <w:r>
        <w:tab/>
      </w:r>
      <w:r>
        <w:tab/>
        <w:t>(A)</w:t>
      </w:r>
      <w:r>
        <w:tab/>
        <w:t xml:space="preserve">The Department of Motor Vehicles may issue a special motor vehicle license plate </w:t>
      </w:r>
      <w:r w:rsidR="00422759">
        <w:t>for use on private passenger motor vehicles or motorcycles to</w:t>
      </w:r>
      <w:r>
        <w:t xml:space="preserve"> recipient</w:t>
      </w:r>
      <w:r w:rsidR="00422759">
        <w:t>s</w:t>
      </w:r>
      <w:r>
        <w:t xml:space="preserve"> of the Distinguished Flying Cross. The annual fee for the special license plate is the same as the fee provided for in Section 56</w:t>
      </w:r>
      <w:r w:rsidR="00871272">
        <w:noBreakHyphen/>
      </w:r>
      <w:r>
        <w:t>3</w:t>
      </w:r>
      <w:r w:rsidR="00871272">
        <w:noBreakHyphen/>
      </w:r>
      <w:r>
        <w:t>2020 and only one plate may be issued to a person. The application for a special plate must include a letter or DD214 from the Department of Veteran Affairs that indicates that the applicant is a recipient of the Distinguished Flying Cross.</w:t>
      </w:r>
    </w:p>
    <w:p w:rsidR="0083659F" w:rsidRDefault="0083659F" w:rsidP="00836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special license plates must be of the same size as regular motor vehicle license plates, upon which must be imprinted the distinctive Distinguished Flying Cross insignia</w:t>
      </w:r>
      <w:r w:rsidR="00612E62">
        <w:t>,</w:t>
      </w:r>
      <w:r>
        <w:t xml:space="preserve"> the words </w:t>
      </w:r>
      <w:r w:rsidR="00871272" w:rsidRPr="00871272">
        <w:t>‘</w:t>
      </w:r>
      <w:r>
        <w:t>Distinguished Flying Cross</w:t>
      </w:r>
      <w:r w:rsidR="00871272" w:rsidRPr="00871272">
        <w:t>’</w:t>
      </w:r>
      <w:r>
        <w:t>, and numbers</w:t>
      </w:r>
      <w:r w:rsidR="00422759">
        <w:t>, letters,</w:t>
      </w:r>
      <w:r>
        <w:t xml:space="preserve"> and designs determined by the department. The license plate must be issued for </w:t>
      </w:r>
      <w:r>
        <w:lastRenderedPageBreak/>
        <w:t>a biannual period which shall expire twenty</w:t>
      </w:r>
      <w:r w:rsidR="00871272">
        <w:noBreakHyphen/>
      </w:r>
      <w:r>
        <w:t xml:space="preserve">four months from the month in which the special license plate is issued. </w:t>
      </w:r>
    </w:p>
    <w:p w:rsidR="0083659F" w:rsidRDefault="0083659F" w:rsidP="00836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 license plate issued pursuant to this article may be transferred to another vehicle of the same weight class owned by the same person upon application being made and approved by the department. It is unlawful for a person to whom the special plate has been issued to knowingly permit it to be displayed on any vehicle except the one authorized by the department.</w:t>
      </w:r>
    </w:p>
    <w:p w:rsidR="0083659F" w:rsidRDefault="00871272" w:rsidP="00836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guidelines for the production of a special license plate under this section must meet the requirements of Section 56</w:t>
      </w:r>
      <w:r>
        <w:noBreakHyphen/>
        <w:t>3</w:t>
      </w:r>
      <w:r>
        <w:noBreakHyphen/>
        <w:t>8100.</w:t>
      </w:r>
      <w:r w:rsidR="00ED7C7D">
        <w:t>”</w:t>
      </w:r>
    </w:p>
    <w:p w:rsidR="00871272" w:rsidRDefault="00871272" w:rsidP="00836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6F0" w:rsidRDefault="0083659F" w:rsidP="00836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121FA" w:rsidRDefault="0087127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21FA" w:rsidRDefault="00C121FA" w:rsidP="002D3D44">
      <w:pPr>
        <w:suppressAutoHyphens/>
      </w:pPr>
    </w:p>
    <w:sectPr w:rsidR="00C121FA" w:rsidSect="002D3D4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26F0" w:rsidRDefault="002E26F0" w:rsidP="009F0C77">
      <w:r>
        <w:separator/>
      </w:r>
    </w:p>
  </w:endnote>
  <w:endnote w:type="continuationSeparator" w:id="0">
    <w:p w:rsidR="002E26F0" w:rsidRDefault="002E26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46D8759-D55D-4D2A-8ABE-BF57C8CE6648}"/>
    <w:embedBold r:id="rId2" w:fontKey="{9B4B6668-2589-4ED9-816E-AF72AA3770E9}"/>
  </w:font>
  <w:font w:name="Calibri">
    <w:panose1 w:val="020F0502020204030204"/>
    <w:charset w:val="00"/>
    <w:family w:val="swiss"/>
    <w:pitch w:val="variable"/>
    <w:sig w:usb0="E10002FF" w:usb1="4000ACFF" w:usb2="00000009" w:usb3="00000000" w:csb0="0000019F" w:csb1="00000000"/>
    <w:embedRegular r:id="rId3" w:fontKey="{44459A41-FC31-460D-A2C0-610071456A3D}"/>
  </w:font>
  <w:font w:name="Tahoma">
    <w:panose1 w:val="020B0604030504040204"/>
    <w:charset w:val="00"/>
    <w:family w:val="swiss"/>
    <w:pitch w:val="variable"/>
    <w:sig w:usb0="21002A87" w:usb1="80000000" w:usb2="00000008" w:usb3="00000000" w:csb0="000101FF" w:csb1="00000000"/>
    <w:embedRegular r:id="rId4" w:fontKey="{C173E4B4-A05C-436E-AFA3-6F5834A47F0B}"/>
  </w:font>
  <w:font w:name="Cambria">
    <w:panose1 w:val="02040503050406030204"/>
    <w:charset w:val="00"/>
    <w:family w:val="roman"/>
    <w:pitch w:val="variable"/>
    <w:sig w:usb0="E00002FF" w:usb1="400004FF" w:usb2="00000000" w:usb3="00000000" w:csb0="0000019F" w:csb1="00000000"/>
    <w:embedRegular r:id="rId5" w:fontKey="{58590701-2B4B-4BFD-B475-ABAAAC620A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3D44" w:rsidRPr="00C121FA" w:rsidRDefault="002D3D44" w:rsidP="00C121FA">
    <w:pPr>
      <w:pStyle w:val="Footer"/>
      <w:tabs>
        <w:tab w:val="clear" w:pos="4680"/>
        <w:tab w:val="clear" w:pos="9360"/>
        <w:tab w:val="center" w:pos="2995"/>
      </w:tabs>
      <w:spacing w:before="120"/>
    </w:pPr>
    <w:r>
      <w:t>[95]</w:t>
    </w:r>
    <w:r>
      <w:tab/>
    </w:r>
    <w:r w:rsidR="00932222">
      <w:fldChar w:fldCharType="begin"/>
    </w:r>
    <w:r w:rsidR="00932222">
      <w:instrText xml:space="preserve"> PAGE  \* MERGEFORMAT </w:instrText>
    </w:r>
    <w:r w:rsidR="00932222">
      <w:fldChar w:fldCharType="separate"/>
    </w:r>
    <w:r w:rsidR="00B64EBD">
      <w:rPr>
        <w:noProof/>
      </w:rPr>
      <w:t>1</w:t>
    </w:r>
    <w:r w:rsidR="0093222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26F0" w:rsidRDefault="002E26F0" w:rsidP="009F0C77">
      <w:r>
        <w:separator/>
      </w:r>
    </w:p>
  </w:footnote>
  <w:footnote w:type="continuationSeparator" w:id="0">
    <w:p w:rsidR="002E26F0" w:rsidRDefault="002E26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054cm13"/>
    <w:docVar w:name="CoverBillType" w:val="b"/>
    <w:docVar w:name="docpath" w:val="L:\Council\bills\SWB\5054cm13.DOCX"/>
    <w:docVar w:name="dvBillNumber" w:val="95"/>
    <w:docVar w:name="dvBillNumberPrefix" w:val="S. "/>
    <w:docVar w:name="dvOriginalBody" w:val="Senate"/>
    <w:docVar w:name="dvSteno" w:val="SWB"/>
    <w:docVar w:name="NameofBody" w:val="s"/>
    <w:docVar w:name="vgroup2" w:val="Council"/>
  </w:docVars>
  <w:rsids>
    <w:rsidRoot w:val="00143FD2"/>
    <w:rsid w:val="00026C9A"/>
    <w:rsid w:val="00041989"/>
    <w:rsid w:val="00084D82"/>
    <w:rsid w:val="000965A1"/>
    <w:rsid w:val="000D4A8E"/>
    <w:rsid w:val="000E1785"/>
    <w:rsid w:val="000F39F2"/>
    <w:rsid w:val="00101FED"/>
    <w:rsid w:val="001023A4"/>
    <w:rsid w:val="0010776B"/>
    <w:rsid w:val="00133E66"/>
    <w:rsid w:val="00134ACF"/>
    <w:rsid w:val="00143FD2"/>
    <w:rsid w:val="00144E15"/>
    <w:rsid w:val="001918C2"/>
    <w:rsid w:val="001A4A62"/>
    <w:rsid w:val="001A681E"/>
    <w:rsid w:val="001A7D24"/>
    <w:rsid w:val="001D08F2"/>
    <w:rsid w:val="002037CA"/>
    <w:rsid w:val="002047A2"/>
    <w:rsid w:val="002321B6"/>
    <w:rsid w:val="0023696B"/>
    <w:rsid w:val="0023735F"/>
    <w:rsid w:val="00250967"/>
    <w:rsid w:val="002759C5"/>
    <w:rsid w:val="00277DEE"/>
    <w:rsid w:val="00280D88"/>
    <w:rsid w:val="00294ABE"/>
    <w:rsid w:val="002A3EB4"/>
    <w:rsid w:val="002B0F3E"/>
    <w:rsid w:val="002D3D44"/>
    <w:rsid w:val="002E26F0"/>
    <w:rsid w:val="00325348"/>
    <w:rsid w:val="00393688"/>
    <w:rsid w:val="003D411E"/>
    <w:rsid w:val="003E3C1E"/>
    <w:rsid w:val="003E6148"/>
    <w:rsid w:val="00400EAA"/>
    <w:rsid w:val="0041760A"/>
    <w:rsid w:val="00422759"/>
    <w:rsid w:val="00445E36"/>
    <w:rsid w:val="004809EE"/>
    <w:rsid w:val="00511EE9"/>
    <w:rsid w:val="00521E00"/>
    <w:rsid w:val="00540C05"/>
    <w:rsid w:val="00577C6C"/>
    <w:rsid w:val="0058501B"/>
    <w:rsid w:val="00612E62"/>
    <w:rsid w:val="006215AA"/>
    <w:rsid w:val="006340D9"/>
    <w:rsid w:val="00643B8E"/>
    <w:rsid w:val="00665EBC"/>
    <w:rsid w:val="0069470D"/>
    <w:rsid w:val="00697397"/>
    <w:rsid w:val="006A476C"/>
    <w:rsid w:val="006C6A93"/>
    <w:rsid w:val="006E02F9"/>
    <w:rsid w:val="00753C04"/>
    <w:rsid w:val="00756946"/>
    <w:rsid w:val="00757F80"/>
    <w:rsid w:val="00771EEC"/>
    <w:rsid w:val="00786819"/>
    <w:rsid w:val="007952E4"/>
    <w:rsid w:val="007A325A"/>
    <w:rsid w:val="007A41F6"/>
    <w:rsid w:val="007B2B56"/>
    <w:rsid w:val="007F1523"/>
    <w:rsid w:val="007F509E"/>
    <w:rsid w:val="007F5799"/>
    <w:rsid w:val="007F6947"/>
    <w:rsid w:val="0083659F"/>
    <w:rsid w:val="00871272"/>
    <w:rsid w:val="00872729"/>
    <w:rsid w:val="008A30F2"/>
    <w:rsid w:val="008F4429"/>
    <w:rsid w:val="00932222"/>
    <w:rsid w:val="00932670"/>
    <w:rsid w:val="009352BB"/>
    <w:rsid w:val="00990668"/>
    <w:rsid w:val="009F0C77"/>
    <w:rsid w:val="009F4DD1"/>
    <w:rsid w:val="00A64E80"/>
    <w:rsid w:val="00A741D9"/>
    <w:rsid w:val="00A9741D"/>
    <w:rsid w:val="00AB0C5D"/>
    <w:rsid w:val="00AD4B17"/>
    <w:rsid w:val="00AF2528"/>
    <w:rsid w:val="00B26FA6"/>
    <w:rsid w:val="00B64EBD"/>
    <w:rsid w:val="00B741CB"/>
    <w:rsid w:val="00B934F3"/>
    <w:rsid w:val="00BB6347"/>
    <w:rsid w:val="00BC64C7"/>
    <w:rsid w:val="00BD2134"/>
    <w:rsid w:val="00C038D8"/>
    <w:rsid w:val="00C045DD"/>
    <w:rsid w:val="00C121FA"/>
    <w:rsid w:val="00C3136F"/>
    <w:rsid w:val="00C3483A"/>
    <w:rsid w:val="00C74E9D"/>
    <w:rsid w:val="00C82FD3"/>
    <w:rsid w:val="00CC6B7B"/>
    <w:rsid w:val="00CC73FD"/>
    <w:rsid w:val="00CD3619"/>
    <w:rsid w:val="00CF4447"/>
    <w:rsid w:val="00D405E7"/>
    <w:rsid w:val="00D41D56"/>
    <w:rsid w:val="00D6260D"/>
    <w:rsid w:val="00D6662B"/>
    <w:rsid w:val="00D95E2F"/>
    <w:rsid w:val="00D970A9"/>
    <w:rsid w:val="00DB3AC0"/>
    <w:rsid w:val="00DE68F0"/>
    <w:rsid w:val="00DF3845"/>
    <w:rsid w:val="00DF7E17"/>
    <w:rsid w:val="00E554A5"/>
    <w:rsid w:val="00EB00A2"/>
    <w:rsid w:val="00EB1BF3"/>
    <w:rsid w:val="00ED7C7D"/>
    <w:rsid w:val="00EF3EEE"/>
    <w:rsid w:val="00F149A7"/>
    <w:rsid w:val="00F50BAF"/>
    <w:rsid w:val="00F52C10"/>
    <w:rsid w:val="00F71616"/>
    <w:rsid w:val="00F81FFD"/>
    <w:rsid w:val="00F85228"/>
    <w:rsid w:val="00F9623E"/>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AFB6B35-93AC-4E9E-8AC1-19466F845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3659F"/>
    <w:rPr>
      <w:rFonts w:ascii="Tahoma" w:hAnsi="Tahoma" w:cs="Tahoma"/>
      <w:sz w:val="16"/>
      <w:szCs w:val="16"/>
    </w:rPr>
  </w:style>
  <w:style w:type="character" w:customStyle="1" w:styleId="BalloonTextChar">
    <w:name w:val="Balloon Text Char"/>
    <w:basedOn w:val="DefaultParagraphFont"/>
    <w:link w:val="BalloonText"/>
    <w:uiPriority w:val="99"/>
    <w:semiHidden/>
    <w:rsid w:val="0083659F"/>
    <w:rPr>
      <w:rFonts w:ascii="Tahoma" w:eastAsia="Times New Roman" w:hAnsi="Tahoma" w:cs="Tahoma"/>
      <w:sz w:val="16"/>
      <w:szCs w:val="16"/>
    </w:rPr>
  </w:style>
  <w:style w:type="character" w:styleId="Hyperlink">
    <w:name w:val="Hyperlink"/>
    <w:basedOn w:val="DefaultParagraphFont"/>
    <w:uiPriority w:val="99"/>
    <w:unhideWhenUsed/>
    <w:rsid w:val="002D3D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08-13.docx" TargetMode="External"/><Relationship Id="rId3" Type="http://schemas.openxmlformats.org/officeDocument/2006/relationships/settings" Target="settings.xml"/><Relationship Id="rId7" Type="http://schemas.openxmlformats.org/officeDocument/2006/relationships/hyperlink" Target="file:///h:\S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95_2012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DD3372-C5D8-474E-8D23-ED5E7E44A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441</Words>
  <Characters>2515</Characters>
  <Application>Microsoft Office Word</Application>
  <DocSecurity>0</DocSecurity>
  <Lines>20</Lines>
  <Paragraphs>5</Paragraphs>
  <ScaleCrop>false</ScaleCrop>
  <Company> </Company>
  <LinksUpToDate>false</LinksUpToDate>
  <CharactersWithSpaces>2951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95: Special license plates - South Carolina Legislature Online</dc:title>
  <dc:subject/>
  <dc:creator>SandyBarden</dc:creator>
  <cp:keywords/>
  <dc:description/>
  <cp:lastModifiedBy>N Cumfer</cp:lastModifiedBy>
  <cp:revision>10</cp:revision>
  <cp:lastPrinted>2012-12-12T19:30:00Z</cp:lastPrinted>
  <dcterms:created xsi:type="dcterms:W3CDTF">2012-12-13T21:04:00Z</dcterms:created>
  <dcterms:modified xsi:type="dcterms:W3CDTF">2014-12-04T20:33:00Z</dcterms:modified>
</cp:coreProperties>
</file>