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A10E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40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w:t>
      </w:r>
      <w:r w:rsidR="00440561">
        <w:rPr>
          <w:rFonts w:eastAsia="Times New Roman"/>
        </w:rPr>
        <w:t xml:space="preserve"> RECOGNIZE AND CONGRATULATE CLEMSON UNIVERSITY’S </w:t>
      </w:r>
      <w:r>
        <w:rPr>
          <w:rFonts w:eastAsia="Times New Roman"/>
        </w:rPr>
        <w:t xml:space="preserve">BROOKS CENTER </w:t>
      </w:r>
      <w:r w:rsidR="00440561">
        <w:rPr>
          <w:rFonts w:eastAsia="Times New Roman"/>
        </w:rPr>
        <w:t xml:space="preserve">FOR THE PERFORMING ARTS </w:t>
      </w:r>
      <w:r>
        <w:rPr>
          <w:rFonts w:eastAsia="Times New Roman"/>
        </w:rPr>
        <w:t xml:space="preserve">ON THE </w:t>
      </w:r>
      <w:r w:rsidR="00F463C8">
        <w:rPr>
          <w:rFonts w:eastAsia="Times New Roman"/>
        </w:rPr>
        <w:t xml:space="preserve">OCCASION OF ITS </w:t>
      </w:r>
      <w:r>
        <w:rPr>
          <w:rFonts w:eastAsia="Times New Roman"/>
        </w:rPr>
        <w:t>TWENTIETH ANNIVERSARY</w:t>
      </w:r>
      <w:r w:rsidR="00440561">
        <w:rPr>
          <w:rFonts w:eastAsia="Times New Roman"/>
        </w:rPr>
        <w:t>.</w:t>
      </w:r>
    </w:p>
    <w:p w:rsidR="002A10E8" w:rsidRDefault="002A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40561" w:rsidRDefault="00F64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Robert Howell Brooks Center for the Performing Arts </w:t>
      </w:r>
      <w:r w:rsidR="00062017">
        <w:rPr>
          <w:rFonts w:eastAsia="Times New Roman"/>
        </w:rPr>
        <w:t>opened in January 1994 and was dedicated</w:t>
      </w:r>
      <w:r w:rsidR="00440561">
        <w:rPr>
          <w:rFonts w:eastAsia="Times New Roman"/>
        </w:rPr>
        <w:t xml:space="preserve"> </w:t>
      </w:r>
      <w:r w:rsidR="006D67DD">
        <w:rPr>
          <w:rFonts w:eastAsia="Times New Roman"/>
        </w:rPr>
        <w:t>i</w:t>
      </w:r>
      <w:r>
        <w:rPr>
          <w:rFonts w:eastAsia="Times New Roman"/>
        </w:rPr>
        <w:t xml:space="preserve">n April </w:t>
      </w:r>
      <w:r w:rsidR="006D67DD">
        <w:rPr>
          <w:rFonts w:eastAsia="Times New Roman"/>
        </w:rPr>
        <w:t>of</w:t>
      </w:r>
      <w:r>
        <w:rPr>
          <w:rFonts w:eastAsia="Times New Roman"/>
        </w:rPr>
        <w:t xml:space="preserve"> 1994</w:t>
      </w:r>
      <w:r w:rsidR="00440561">
        <w:rPr>
          <w:rFonts w:eastAsia="Times New Roman"/>
        </w:rPr>
        <w:t>,</w:t>
      </w:r>
      <w:r>
        <w:rPr>
          <w:rFonts w:eastAsia="Times New Roman"/>
        </w:rPr>
        <w:t xml:space="preserve"> launch</w:t>
      </w:r>
      <w:r w:rsidR="00440561">
        <w:rPr>
          <w:rFonts w:eastAsia="Times New Roman"/>
        </w:rPr>
        <w:t>ing</w:t>
      </w:r>
      <w:r>
        <w:rPr>
          <w:rFonts w:eastAsia="Times New Roman"/>
        </w:rPr>
        <w:t xml:space="preserve"> a new and exciting phase </w:t>
      </w:r>
      <w:r w:rsidR="00062017">
        <w:rPr>
          <w:rFonts w:eastAsia="Times New Roman"/>
        </w:rPr>
        <w:t>in Clemson University’s dedication to the performing arts</w:t>
      </w:r>
      <w:r w:rsidR="00440561">
        <w:rPr>
          <w:rFonts w:eastAsia="Times New Roman"/>
        </w:rPr>
        <w:t>; and</w:t>
      </w:r>
    </w:p>
    <w:p w:rsidR="00440561"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407B"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Brooks Center</w:t>
      </w:r>
      <w:r w:rsidR="00F64EC2">
        <w:rPr>
          <w:rFonts w:eastAsia="Times New Roman"/>
        </w:rPr>
        <w:t xml:space="preserve"> was the result of almost two decades of petitioning, strategic planning, fundraising, and construction; and</w:t>
      </w:r>
    </w:p>
    <w:p w:rsidR="00464B45" w:rsidRDefault="00464B45" w:rsidP="0046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4B45" w:rsidRDefault="00464B45" w:rsidP="0046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87,000 squa</w:t>
      </w:r>
      <w:r w:rsidR="00062017">
        <w:rPr>
          <w:rFonts w:eastAsia="Times New Roman"/>
        </w:rPr>
        <w:t xml:space="preserve">re foot facility opened </w:t>
      </w:r>
      <w:r>
        <w:rPr>
          <w:rFonts w:eastAsia="Times New Roman"/>
        </w:rPr>
        <w:t>with Bruce Cook as its director and Chip Egan as the chair of the Department of Performing Arts</w:t>
      </w:r>
      <w:r w:rsidR="00F463C8">
        <w:rPr>
          <w:rFonts w:eastAsia="Times New Roman"/>
        </w:rPr>
        <w:t>. The Brooks Center’s current director is Lillian Harder</w:t>
      </w:r>
      <w:r w:rsidR="00F12C19">
        <w:rPr>
          <w:rFonts w:eastAsia="Times New Roman"/>
        </w:rPr>
        <w:t xml:space="preserve"> and the current chair of the Department of Performing Arts is David Hartmann</w:t>
      </w:r>
      <w:r>
        <w:rPr>
          <w:rFonts w:eastAsia="Times New Roman"/>
        </w:rPr>
        <w:t>; and</w:t>
      </w:r>
    </w:p>
    <w:p w:rsidR="00440561"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0561"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performing arts at Clemson University can be traced to the early part of the century; and</w:t>
      </w:r>
    </w:p>
    <w:p w:rsidR="00440561"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0561"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establishment of the Brooks Center was a clear sign that Clemson University recognized the essential role of the arts in a great university community; and</w:t>
      </w:r>
    </w:p>
    <w:p w:rsidR="00F64EC2" w:rsidRDefault="00F64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4EC2" w:rsidRDefault="00F64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mission of the Brooks Center is to present outstanding artists and attractions, to encourage new artists and experimental works, to develop and educate diversified audiences to the performing arts, and to support the educational mission of the Clemson University Department of Performing Arts; and</w:t>
      </w:r>
    </w:p>
    <w:p w:rsidR="00440561"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3C8"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Brooks Center was the birthplace of Clemson’s production studies in the performing arts major, the only one of its kind in America</w:t>
      </w:r>
      <w:r w:rsidR="00C7410A">
        <w:rPr>
          <w:rFonts w:eastAsia="Times New Roman"/>
        </w:rPr>
        <w:t>;</w:t>
      </w:r>
      <w:r>
        <w:rPr>
          <w:rFonts w:eastAsia="Times New Roman"/>
        </w:rPr>
        <w:t xml:space="preserve"> and</w:t>
      </w:r>
    </w:p>
    <w:p w:rsidR="006D67DD" w:rsidRDefault="006D67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0E8" w:rsidRDefault="006D67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Brooks Center celebrated </w:t>
      </w:r>
      <w:r w:rsidR="00C7410A">
        <w:rPr>
          <w:rFonts w:eastAsia="Times New Roman"/>
        </w:rPr>
        <w:t xml:space="preserve">its </w:t>
      </w:r>
      <w:r>
        <w:rPr>
          <w:rFonts w:eastAsia="Times New Roman"/>
        </w:rPr>
        <w:t xml:space="preserve">twentieth anniversary on February 6, 2014 with appearances from past and present performing arts students. </w:t>
      </w:r>
      <w:r w:rsidR="002A10E8">
        <w:rPr>
          <w:rFonts w:eastAsia="Times New Roman"/>
        </w:rPr>
        <w:t>Now, therefore,</w:t>
      </w:r>
    </w:p>
    <w:p w:rsidR="006D67DD" w:rsidRDefault="006D67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0E8" w:rsidRDefault="002A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A10E8" w:rsidRDefault="002A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0E8" w:rsidRDefault="002A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D67DD">
        <w:rPr>
          <w:rFonts w:eastAsia="Times New Roman"/>
        </w:rPr>
        <w:t>the Senate recognize and congratulate Clemson University’s Brooks Center for the Performing Ar</w:t>
      </w:r>
      <w:r w:rsidR="00F463C8">
        <w:rPr>
          <w:rFonts w:eastAsia="Times New Roman"/>
        </w:rPr>
        <w:t>ts on the occasion of its twentieth anniversary</w:t>
      </w:r>
      <w:r>
        <w:rPr>
          <w:rFonts w:eastAsia="Times New Roman"/>
        </w:rPr>
        <w:t>.</w:t>
      </w:r>
    </w:p>
    <w:p w:rsidR="002A10E8" w:rsidRDefault="002A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w:t>
      </w:r>
      <w:r w:rsidR="00440561">
        <w:rPr>
          <w:rFonts w:eastAsia="Times New Roman"/>
        </w:rPr>
        <w:t xml:space="preserve">this resolution be forwarded to </w:t>
      </w:r>
      <w:r w:rsidR="00C7410A">
        <w:rPr>
          <w:rFonts w:eastAsia="Times New Roman"/>
        </w:rPr>
        <w:t>Lillian Harder</w:t>
      </w:r>
      <w:r w:rsidR="00F12C19">
        <w:rPr>
          <w:rFonts w:eastAsia="Times New Roman"/>
        </w:rPr>
        <w:t xml:space="preserve"> and David Hartmann</w:t>
      </w:r>
      <w:r>
        <w:rPr>
          <w:rFonts w:eastAsia="Times New Roman"/>
        </w:rPr>
        <w:t>.</w:t>
      </w:r>
    </w:p>
    <w:p w:rsidR="00DD65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65AF" w:rsidRDefault="00DD65AF" w:rsidP="00DD65AF">
      <w:pPr>
        <w:suppressAutoHyphens/>
        <w:jc w:val="both"/>
        <w:rPr>
          <w:rFonts w:eastAsia="Times New Roman"/>
        </w:rPr>
      </w:pPr>
    </w:p>
    <w:sectPr w:rsidR="00DD65AF" w:rsidSect="00DD65A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017" w:rsidRDefault="00062017" w:rsidP="00522CE0">
      <w:r>
        <w:separator/>
      </w:r>
    </w:p>
  </w:endnote>
  <w:endnote w:type="continuationSeparator" w:id="0">
    <w:p w:rsidR="00062017" w:rsidRDefault="0006201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35E899-D070-4246-BF80-D8BC46D316E5}"/>
    <w:embedBold r:id="rId2" w:fontKey="{62E98EA8-CD75-4421-8441-2161B360B9E8}"/>
  </w:font>
  <w:font w:name="Calibri">
    <w:panose1 w:val="020F0502020204030204"/>
    <w:charset w:val="00"/>
    <w:family w:val="swiss"/>
    <w:pitch w:val="variable"/>
    <w:sig w:usb0="E10002FF" w:usb1="4000ACFF" w:usb2="00000009" w:usb3="00000000" w:csb0="0000019F" w:csb1="00000000"/>
    <w:embedRegular r:id="rId3" w:fontKey="{CD43D681-701B-4248-8A15-53191F1B3165}"/>
  </w:font>
  <w:font w:name="Cambria">
    <w:panose1 w:val="02040503050406030204"/>
    <w:charset w:val="00"/>
    <w:family w:val="roman"/>
    <w:pitch w:val="variable"/>
    <w:sig w:usb0="E00002FF" w:usb1="400004FF" w:usb2="00000000" w:usb3="00000000" w:csb0="0000019F" w:csb1="00000000"/>
    <w:embedRegular r:id="rId4" w:fontKey="{BEC65883-FD8F-4559-B838-4B7DB73528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51E" w:rsidRPr="00DD65AF" w:rsidRDefault="00DD65AF" w:rsidP="00DD65AF">
    <w:pPr>
      <w:pStyle w:val="Footer"/>
      <w:tabs>
        <w:tab w:val="clear" w:pos="4680"/>
        <w:tab w:val="clear" w:pos="9360"/>
        <w:tab w:val="center" w:pos="2995"/>
      </w:tabs>
      <w:spacing w:before="120"/>
    </w:pPr>
    <w:r>
      <w:t>[1023]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017" w:rsidRDefault="00062017" w:rsidP="00522CE0">
      <w:r>
        <w:separator/>
      </w:r>
    </w:p>
  </w:footnote>
  <w:footnote w:type="continuationSeparator" w:id="0">
    <w:p w:rsidR="00062017" w:rsidRDefault="0006201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8BROO.MRH.TCA"/>
    <w:docVar w:name="CoverAttorneyInitials" w:val="MRH"/>
    <w:docVar w:name="CoverAttorneyLastName" w:val="Hitchcock"/>
    <w:docVar w:name="CoverBillType" w:val="r"/>
    <w:docVar w:name="CoverSenator" w:val="TCA"/>
    <w:docVar w:name="dvBillNumber" w:val="1023"/>
    <w:docVar w:name="dvBillNumberPrefix" w:val="S. "/>
    <w:docVar w:name="dvOriginalBody" w:val="Senate"/>
    <w:docVar w:name="fulldraftpath" w:val="L:\S-RES\TCA\018BROO.MRH.TCA.DOCX"/>
    <w:docVar w:name="NameofBody" w:val="S"/>
    <w:docVar w:name="vgroup2" w:val="S-RES"/>
  </w:docVars>
  <w:rsids>
    <w:rsidRoot w:val="009F2519"/>
    <w:rsid w:val="00002277"/>
    <w:rsid w:val="00042AC1"/>
    <w:rsid w:val="00046516"/>
    <w:rsid w:val="00062017"/>
    <w:rsid w:val="0007601D"/>
    <w:rsid w:val="000B0720"/>
    <w:rsid w:val="000B5EAF"/>
    <w:rsid w:val="00170561"/>
    <w:rsid w:val="00186AC9"/>
    <w:rsid w:val="00197DF1"/>
    <w:rsid w:val="001B3DD9"/>
    <w:rsid w:val="001B7E5D"/>
    <w:rsid w:val="001D3BAC"/>
    <w:rsid w:val="00216025"/>
    <w:rsid w:val="00245C4E"/>
    <w:rsid w:val="002A10E8"/>
    <w:rsid w:val="002C1321"/>
    <w:rsid w:val="002C5896"/>
    <w:rsid w:val="002D3BED"/>
    <w:rsid w:val="002E451E"/>
    <w:rsid w:val="00307C2B"/>
    <w:rsid w:val="00383247"/>
    <w:rsid w:val="003D6E2B"/>
    <w:rsid w:val="003E7597"/>
    <w:rsid w:val="0044020F"/>
    <w:rsid w:val="00440561"/>
    <w:rsid w:val="00450668"/>
    <w:rsid w:val="00464B45"/>
    <w:rsid w:val="004813A2"/>
    <w:rsid w:val="004952FA"/>
    <w:rsid w:val="004B6A22"/>
    <w:rsid w:val="004D7F37"/>
    <w:rsid w:val="00522CE0"/>
    <w:rsid w:val="00565148"/>
    <w:rsid w:val="00593361"/>
    <w:rsid w:val="005A413B"/>
    <w:rsid w:val="005A5017"/>
    <w:rsid w:val="005A648C"/>
    <w:rsid w:val="005F1745"/>
    <w:rsid w:val="006A1802"/>
    <w:rsid w:val="006C74EA"/>
    <w:rsid w:val="006D67DD"/>
    <w:rsid w:val="00720D40"/>
    <w:rsid w:val="007318D4"/>
    <w:rsid w:val="00765784"/>
    <w:rsid w:val="007A4390"/>
    <w:rsid w:val="007D0001"/>
    <w:rsid w:val="007E5CB7"/>
    <w:rsid w:val="00826170"/>
    <w:rsid w:val="008314D2"/>
    <w:rsid w:val="008B117E"/>
    <w:rsid w:val="008B2F42"/>
    <w:rsid w:val="008C3697"/>
    <w:rsid w:val="008E185F"/>
    <w:rsid w:val="008F023B"/>
    <w:rsid w:val="00904E16"/>
    <w:rsid w:val="009162B3"/>
    <w:rsid w:val="00927C62"/>
    <w:rsid w:val="00983951"/>
    <w:rsid w:val="00984124"/>
    <w:rsid w:val="00984640"/>
    <w:rsid w:val="00995C37"/>
    <w:rsid w:val="009C118A"/>
    <w:rsid w:val="009F2519"/>
    <w:rsid w:val="00A02011"/>
    <w:rsid w:val="00A05102"/>
    <w:rsid w:val="00A4011E"/>
    <w:rsid w:val="00A86015"/>
    <w:rsid w:val="00A9594E"/>
    <w:rsid w:val="00AE59C8"/>
    <w:rsid w:val="00B10098"/>
    <w:rsid w:val="00B4407B"/>
    <w:rsid w:val="00B5790D"/>
    <w:rsid w:val="00B945C5"/>
    <w:rsid w:val="00BA20EA"/>
    <w:rsid w:val="00BB5AFC"/>
    <w:rsid w:val="00BC0A56"/>
    <w:rsid w:val="00C45366"/>
    <w:rsid w:val="00C57023"/>
    <w:rsid w:val="00C74052"/>
    <w:rsid w:val="00C7410A"/>
    <w:rsid w:val="00CB187A"/>
    <w:rsid w:val="00CC0EC7"/>
    <w:rsid w:val="00D1088B"/>
    <w:rsid w:val="00D14DE6"/>
    <w:rsid w:val="00D156D2"/>
    <w:rsid w:val="00D53E29"/>
    <w:rsid w:val="00D86943"/>
    <w:rsid w:val="00DA47B9"/>
    <w:rsid w:val="00DD65AF"/>
    <w:rsid w:val="00E058D3"/>
    <w:rsid w:val="00E76AD9"/>
    <w:rsid w:val="00E91E2F"/>
    <w:rsid w:val="00EA3546"/>
    <w:rsid w:val="00EB47AE"/>
    <w:rsid w:val="00EC34E1"/>
    <w:rsid w:val="00EE44AE"/>
    <w:rsid w:val="00F0234A"/>
    <w:rsid w:val="00F12C19"/>
    <w:rsid w:val="00F463C8"/>
    <w:rsid w:val="00F51241"/>
    <w:rsid w:val="00F52959"/>
    <w:rsid w:val="00F55884"/>
    <w:rsid w:val="00F64EC2"/>
    <w:rsid w:val="00F74AF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2014-02-18T17:46:00Z</dcterms:created>
  <dcterms:modified xsi:type="dcterms:W3CDTF">2014-02-18T17:46:00Z</dcterms:modified>
</cp:coreProperties>
</file>