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358" w:rsidRDefault="00AF6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AF6358" w:rsidRDefault="00AF6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 2014</w:t>
      </w:r>
    </w:p>
    <w:p w:rsidR="00AF6358" w:rsidRDefault="00AF6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6358" w:rsidRPr="00AF6358" w:rsidRDefault="00AF6358" w:rsidP="00AF6358">
      <w:pPr>
        <w:tabs>
          <w:tab w:val="right" w:pos="5933"/>
        </w:tabs>
        <w:suppressAutoHyphens/>
        <w:jc w:val="both"/>
        <w:rPr>
          <w:rFonts w:eastAsia="Times New Roman"/>
        </w:rPr>
      </w:pPr>
      <w:r>
        <w:rPr>
          <w:rFonts w:eastAsia="Times New Roman"/>
        </w:rPr>
        <w:tab/>
      </w:r>
      <w:r>
        <w:rPr>
          <w:rFonts w:eastAsia="Times New Roman"/>
          <w:b/>
          <w:sz w:val="36"/>
        </w:rPr>
        <w:t>S. 1100</w:t>
      </w:r>
    </w:p>
    <w:p w:rsidR="00AF6358" w:rsidRDefault="00AF6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6358" w:rsidRDefault="00AF6358" w:rsidP="00AF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Sheheen, Young and Setzler</w:t>
      </w:r>
    </w:p>
    <w:p w:rsidR="00AF6358" w:rsidRDefault="00AF6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6358" w:rsidRDefault="00AF6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5/21/14--H.</w:t>
      </w:r>
    </w:p>
    <w:p w:rsidR="00AF6358" w:rsidRDefault="00AF6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2014.</w:t>
      </w:r>
    </w:p>
    <w:p w:rsidR="00AF6358" w:rsidRPr="00AF6358" w:rsidRDefault="00AF6358" w:rsidP="00AF6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F6358" w:rsidRDefault="00AF63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7366" w:rsidSect="008E736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465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DD2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3, CHAPTER 27, TITLE 41 OF THE 1976 CODE, RELATING TO DEFINITIONS CONCERNING UNEMPLOYMENT BENEFITS AND CLAIMS, BY ADDING SECTION 41</w:t>
      </w:r>
      <w:r w:rsidR="001506A1">
        <w:rPr>
          <w:rFonts w:eastAsia="Times New Roman"/>
        </w:rPr>
        <w:noBreakHyphen/>
      </w:r>
      <w:r>
        <w:rPr>
          <w:rFonts w:eastAsia="Times New Roman"/>
        </w:rPr>
        <w:t>27</w:t>
      </w:r>
      <w:r w:rsidR="001506A1">
        <w:rPr>
          <w:rFonts w:eastAsia="Times New Roman"/>
        </w:rPr>
        <w:noBreakHyphen/>
      </w:r>
      <w:r>
        <w:rPr>
          <w:rFonts w:eastAsia="Times New Roman"/>
        </w:rPr>
        <w:t>265</w:t>
      </w:r>
      <w:r w:rsidR="001506A1">
        <w:rPr>
          <w:rFonts w:eastAsia="Times New Roman"/>
        </w:rPr>
        <w:t>,</w:t>
      </w:r>
      <w:r>
        <w:rPr>
          <w:rFonts w:eastAsia="Times New Roman"/>
        </w:rPr>
        <w:t xml:space="preserve"> TO PROVIDE THAT CORPORATE OFFICERS ARE EXEMPT FROM UNEMPLOYMENT BENEFITS UNLESS THE EMPLOYER ELECTS COVERAGE, AND TO PROVIDE FOR THE PROCESS OF ELECTING COVERAGE, AND TO PROVIDE FOR FEDERALLY REQUIRED EXEMPTIONS FROM THE PROVISIONS OF THIS SECTION FOR INDIVIDUALS EMPLOYED BY A</w:t>
      </w:r>
      <w:r w:rsidR="001506A1">
        <w:rPr>
          <w:rFonts w:eastAsia="Times New Roman"/>
        </w:rPr>
        <w:t>N INDIAN TRIBE</w:t>
      </w:r>
      <w:r>
        <w:rPr>
          <w:rFonts w:eastAsia="Times New Roman"/>
        </w:rPr>
        <w:t xml:space="preserve"> AND RELIGIOUS, CHARITABLE, EDUCATIONAL, OR OTHER</w:t>
      </w:r>
      <w:r w:rsidR="001506A1">
        <w:rPr>
          <w:rFonts w:eastAsia="Times New Roman"/>
        </w:rPr>
        <w:t xml:space="preserve"> FEDERALLY DEFINED ORGANIZATION</w:t>
      </w:r>
      <w:r w:rsidR="0098551F">
        <w:rPr>
          <w:rFonts w:eastAsia="Times New Roman"/>
        </w:rPr>
        <w:t>S</w:t>
      </w:r>
      <w:r>
        <w:rPr>
          <w:rFonts w:eastAsia="Times New Roman"/>
        </w:rPr>
        <w:t>.</w:t>
      </w:r>
    </w:p>
    <w:p w:rsidR="001B626E" w:rsidRDefault="001B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E31"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B5E31">
        <w:rPr>
          <w:rFonts w:eastAsia="Times New Roman"/>
        </w:rPr>
        <w:t>Article 3, Chapter 27, Title 41 of the 1976 Code is amended by adding:</w:t>
      </w:r>
    </w:p>
    <w:p w:rsidR="00AB5E31" w:rsidRDefault="00AB5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6542" w:rsidRDefault="00AB5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1506A1">
        <w:rPr>
          <w:rFonts w:eastAsia="Times New Roman"/>
        </w:rPr>
        <w:noBreakHyphen/>
      </w:r>
      <w:r>
        <w:rPr>
          <w:rFonts w:eastAsia="Times New Roman"/>
        </w:rPr>
        <w:t>27</w:t>
      </w:r>
      <w:r w:rsidR="001506A1">
        <w:rPr>
          <w:rFonts w:eastAsia="Times New Roman"/>
        </w:rPr>
        <w:noBreakHyphen/>
      </w:r>
      <w:r>
        <w:rPr>
          <w:rFonts w:eastAsia="Times New Roman"/>
        </w:rPr>
        <w:t>265.</w:t>
      </w:r>
      <w:r>
        <w:rPr>
          <w:rFonts w:eastAsia="Times New Roman"/>
        </w:rPr>
        <w:tab/>
      </w:r>
      <w:r w:rsidR="00590618">
        <w:rPr>
          <w:rFonts w:eastAsia="Times New Roman"/>
        </w:rPr>
        <w:t>(A)</w:t>
      </w:r>
      <w:r w:rsidR="00590618">
        <w:rPr>
          <w:rFonts w:eastAsia="Times New Roman"/>
        </w:rPr>
        <w:tab/>
      </w:r>
      <w:r w:rsidR="00AF6358" w:rsidRPr="002F4BBA">
        <w:t>Solely for purposes of this title, services</w:t>
      </w:r>
      <w:r w:rsidR="00590618">
        <w:rPr>
          <w:rFonts w:eastAsia="Times New Roman"/>
        </w:rPr>
        <w:t xml:space="preserve"> performed by a person appointed or otherwise serving as an officer for a corporation</w:t>
      </w:r>
      <w:r w:rsidR="003942B1">
        <w:rPr>
          <w:rFonts w:eastAsia="Times New Roman"/>
        </w:rPr>
        <w:t xml:space="preserve"> pursuant to Article 4, Chapter 8, Title 33 shall not be considered services in employment. However, a corporation may elect to cover not less than all of its corporate officers under subsection (B). If an employer does not elect to cover its corporate officers under subsection (B), the employer must notify its corporate officers in writing that they are </w:t>
      </w:r>
      <w:r w:rsidR="00220EB9">
        <w:rPr>
          <w:rFonts w:eastAsia="Times New Roman"/>
        </w:rPr>
        <w:t>in</w:t>
      </w:r>
      <w:r w:rsidR="003942B1">
        <w:rPr>
          <w:rFonts w:eastAsia="Times New Roman"/>
        </w:rPr>
        <w:t>eligible for unemployment benefits. However, if the employer fails to provide notice, the individual</w:t>
      </w:r>
      <w:r w:rsidR="001506A1" w:rsidRPr="001506A1">
        <w:rPr>
          <w:rFonts w:eastAsia="Times New Roman"/>
        </w:rPr>
        <w:t>’</w:t>
      </w:r>
      <w:r w:rsidR="003942B1">
        <w:rPr>
          <w:rFonts w:eastAsia="Times New Roman"/>
        </w:rPr>
        <w:t xml:space="preserve">s status as a corporate officer is </w:t>
      </w:r>
      <w:r w:rsidR="003942B1">
        <w:rPr>
          <w:rFonts w:eastAsia="Times New Roman"/>
        </w:rPr>
        <w:lastRenderedPageBreak/>
        <w:t>unchanged and the person remain</w:t>
      </w:r>
      <w:r w:rsidR="001506A1">
        <w:rPr>
          <w:rFonts w:eastAsia="Times New Roman"/>
        </w:rPr>
        <w:t>s</w:t>
      </w:r>
      <w:r w:rsidR="003942B1">
        <w:rPr>
          <w:rFonts w:eastAsia="Times New Roman"/>
        </w:rPr>
        <w:t xml:space="preserve"> ineligible for unemployment benefits.</w:t>
      </w:r>
    </w:p>
    <w:p w:rsidR="00220EB9" w:rsidRDefault="00394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employer may elect to cover its corporate officers by providing the department with a written election that all services performed by its corporate officers shall be deemed to constitute employment for all purposes related to Chapters 27 through 41 of this t</w:t>
      </w:r>
      <w:r w:rsidRPr="003942B1">
        <w:rPr>
          <w:rFonts w:eastAsia="Times New Roman"/>
        </w:rPr>
        <w:t>itle</w:t>
      </w:r>
      <w:r>
        <w:rPr>
          <w:rFonts w:eastAsia="Times New Roman"/>
        </w:rPr>
        <w:t xml:space="preserve"> for at least two calendar years. Upon written approval of the election by the department, the services shall be deemed to constitute employment for purposes of Chapters 27 through 41 of this t</w:t>
      </w:r>
      <w:r w:rsidRPr="003942B1">
        <w:rPr>
          <w:rFonts w:eastAsia="Times New Roman"/>
        </w:rPr>
        <w:t>itle</w:t>
      </w:r>
      <w:r>
        <w:rPr>
          <w:rFonts w:eastAsia="Times New Roman"/>
        </w:rPr>
        <w:t xml:space="preserve"> on and after the date of approval. Services covered under this subsection shall cease to be deemed employment as of January first of any calendar year subsequent to the two calendar year period, only if the employer files a written application for termination of coverage with the department before January fifteenth of that year.</w:t>
      </w:r>
    </w:p>
    <w:p w:rsidR="00220EB9" w:rsidRDefault="00220EB9" w:rsidP="0022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 xml:space="preserve">Services performed by an individual employed by a religious, charitable, educational, </w:t>
      </w:r>
      <w:r w:rsidR="001506A1">
        <w:rPr>
          <w:rFonts w:eastAsia="Times New Roman"/>
        </w:rPr>
        <w:t xml:space="preserve">or </w:t>
      </w:r>
      <w:r>
        <w:rPr>
          <w:rFonts w:eastAsia="Times New Roman"/>
        </w:rPr>
        <w:t xml:space="preserve">other organization which is excluded from the term </w:t>
      </w:r>
      <w:r w:rsidR="001506A1" w:rsidRPr="001506A1">
        <w:rPr>
          <w:rFonts w:eastAsia="Times New Roman"/>
        </w:rPr>
        <w:t>‘</w:t>
      </w:r>
      <w:r>
        <w:rPr>
          <w:rFonts w:eastAsia="Times New Roman"/>
        </w:rPr>
        <w:t>employment</w:t>
      </w:r>
      <w:r w:rsidR="001506A1" w:rsidRPr="001506A1">
        <w:rPr>
          <w:rFonts w:eastAsia="Times New Roman"/>
        </w:rPr>
        <w:t>’</w:t>
      </w:r>
      <w:r>
        <w:rPr>
          <w:rFonts w:eastAsia="Times New Roman"/>
        </w:rPr>
        <w:t xml:space="preserve"> as defined in the federal </w:t>
      </w:r>
      <w:r w:rsidR="00BE2B78">
        <w:rPr>
          <w:rFonts w:eastAsia="Times New Roman"/>
        </w:rPr>
        <w:t>U</w:t>
      </w:r>
      <w:r>
        <w:rPr>
          <w:rFonts w:eastAsia="Times New Roman"/>
        </w:rPr>
        <w:t xml:space="preserve">nemployment </w:t>
      </w:r>
      <w:r w:rsidR="00BE2B78">
        <w:rPr>
          <w:rFonts w:eastAsia="Times New Roman"/>
        </w:rPr>
        <w:t>T</w:t>
      </w:r>
      <w:r>
        <w:rPr>
          <w:rFonts w:eastAsia="Times New Roman"/>
        </w:rPr>
        <w:t xml:space="preserve">ax </w:t>
      </w:r>
      <w:r w:rsidR="00BE2B78">
        <w:rPr>
          <w:rFonts w:eastAsia="Times New Roman"/>
        </w:rPr>
        <w:t>A</w:t>
      </w:r>
      <w:r>
        <w:rPr>
          <w:rFonts w:eastAsia="Times New Roman"/>
        </w:rPr>
        <w:t>ct solely by reason of Section 3306(c)(8) of that act are not subject to the provisions of this section.</w:t>
      </w:r>
    </w:p>
    <w:p w:rsidR="003942B1" w:rsidRDefault="00220EB9" w:rsidP="0022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DD2FB4">
        <w:rPr>
          <w:rFonts w:eastAsia="Times New Roman"/>
        </w:rPr>
        <w:t xml:space="preserve">Services performed by an individual employed by an Indian tribe, as defined in </w:t>
      </w:r>
      <w:r w:rsidR="00BE2B78">
        <w:rPr>
          <w:rFonts w:eastAsia="Times New Roman"/>
        </w:rPr>
        <w:t>S</w:t>
      </w:r>
      <w:r w:rsidR="00DD2FB4">
        <w:rPr>
          <w:rFonts w:eastAsia="Times New Roman"/>
        </w:rPr>
        <w:t xml:space="preserve">ection 3306(u) of the federal </w:t>
      </w:r>
      <w:r w:rsidR="00BE2B78">
        <w:rPr>
          <w:rFonts w:eastAsia="Times New Roman"/>
        </w:rPr>
        <w:t>U</w:t>
      </w:r>
      <w:r w:rsidR="00DD2FB4">
        <w:rPr>
          <w:rFonts w:eastAsia="Times New Roman"/>
        </w:rPr>
        <w:t xml:space="preserve">nemployment </w:t>
      </w:r>
      <w:r w:rsidR="00BE2B78">
        <w:rPr>
          <w:rFonts w:eastAsia="Times New Roman"/>
        </w:rPr>
        <w:t>T</w:t>
      </w:r>
      <w:r w:rsidR="00DD2FB4">
        <w:rPr>
          <w:rFonts w:eastAsia="Times New Roman"/>
        </w:rPr>
        <w:t xml:space="preserve">ax </w:t>
      </w:r>
      <w:r w:rsidR="00BE2B78">
        <w:rPr>
          <w:rFonts w:eastAsia="Times New Roman"/>
        </w:rPr>
        <w:t>A</w:t>
      </w:r>
      <w:r w:rsidR="00DD2FB4">
        <w:rPr>
          <w:rFonts w:eastAsia="Times New Roman"/>
        </w:rPr>
        <w:t xml:space="preserve">ct, provided that the service is excluded from the term </w:t>
      </w:r>
      <w:r w:rsidR="001506A1" w:rsidRPr="001506A1">
        <w:rPr>
          <w:rFonts w:eastAsia="Times New Roman"/>
        </w:rPr>
        <w:t>‘</w:t>
      </w:r>
      <w:r w:rsidR="00DD2FB4">
        <w:rPr>
          <w:rFonts w:eastAsia="Times New Roman"/>
        </w:rPr>
        <w:t>employment</w:t>
      </w:r>
      <w:r w:rsidR="001506A1" w:rsidRPr="001506A1">
        <w:rPr>
          <w:rFonts w:eastAsia="Times New Roman"/>
        </w:rPr>
        <w:t>’</w:t>
      </w:r>
      <w:r w:rsidR="001506A1">
        <w:rPr>
          <w:rFonts w:eastAsia="Times New Roman"/>
        </w:rPr>
        <w:t xml:space="preserve"> as</w:t>
      </w:r>
      <w:r w:rsidR="00DD2FB4">
        <w:rPr>
          <w:rFonts w:eastAsia="Times New Roman"/>
        </w:rPr>
        <w:t xml:space="preserve"> defined in the federal </w:t>
      </w:r>
      <w:r w:rsidR="003D3D99">
        <w:rPr>
          <w:rFonts w:eastAsia="Times New Roman"/>
        </w:rPr>
        <w:t>U</w:t>
      </w:r>
      <w:r w:rsidR="00DD2FB4">
        <w:rPr>
          <w:rFonts w:eastAsia="Times New Roman"/>
        </w:rPr>
        <w:t xml:space="preserve">nemployment </w:t>
      </w:r>
      <w:r w:rsidR="003D3D99">
        <w:rPr>
          <w:rFonts w:eastAsia="Times New Roman"/>
        </w:rPr>
        <w:t>T</w:t>
      </w:r>
      <w:r w:rsidR="00DD2FB4">
        <w:rPr>
          <w:rFonts w:eastAsia="Times New Roman"/>
        </w:rPr>
        <w:t xml:space="preserve">ax </w:t>
      </w:r>
      <w:r w:rsidR="003D3D99">
        <w:rPr>
          <w:rFonts w:eastAsia="Times New Roman"/>
        </w:rPr>
        <w:t>A</w:t>
      </w:r>
      <w:r w:rsidR="00DD2FB4">
        <w:rPr>
          <w:rFonts w:eastAsia="Times New Roman"/>
        </w:rPr>
        <w:t>ct solely by reason of Section 3306(c)(7) of that act are not subject to the provisions of this section.</w:t>
      </w:r>
      <w:r w:rsidR="003942B1">
        <w:rPr>
          <w:rFonts w:eastAsia="Times New Roman"/>
        </w:rPr>
        <w:t>”</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42B1">
        <w:rPr>
          <w:rFonts w:eastAsia="Times New Roman"/>
        </w:rPr>
        <w:t>2</w:t>
      </w:r>
      <w:r>
        <w:rPr>
          <w:rFonts w:eastAsia="Times New Roman"/>
        </w:rPr>
        <w:t>.</w:t>
      </w:r>
      <w:r>
        <w:rPr>
          <w:rFonts w:eastAsia="Times New Roman"/>
        </w:rPr>
        <w:tab/>
      </w:r>
      <w:r w:rsidR="00AF6358" w:rsidRPr="002F4BBA">
        <w:t>This act takes effect January 1, 2015.</w:t>
      </w:r>
    </w:p>
    <w:p w:rsidR="00F42F06" w:rsidRDefault="001506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2F06" w:rsidRDefault="00F42F06" w:rsidP="00717C3A">
      <w:pPr>
        <w:suppressAutoHyphens/>
        <w:jc w:val="both"/>
        <w:rPr>
          <w:rFonts w:eastAsia="Times New Roman"/>
        </w:rPr>
      </w:pPr>
    </w:p>
    <w:sectPr w:rsidR="00F42F06" w:rsidSect="008E736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EB9" w:rsidRDefault="00220EB9" w:rsidP="00522CE0">
      <w:r>
        <w:separator/>
      </w:r>
    </w:p>
  </w:endnote>
  <w:endnote w:type="continuationSeparator" w:id="0">
    <w:p w:rsidR="00220EB9" w:rsidRDefault="00220E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F4CBE7-EB71-40AE-9444-6F8293EFC5EF}"/>
    <w:embedBold r:id="rId2" w:fontKey="{1487EC87-E08A-4948-9FB8-9790471E34D4}"/>
  </w:font>
  <w:font w:name="Calibri">
    <w:panose1 w:val="020F0502020204030204"/>
    <w:charset w:val="00"/>
    <w:family w:val="swiss"/>
    <w:pitch w:val="variable"/>
    <w:sig w:usb0="E10002FF" w:usb1="4000ACFF" w:usb2="00000009" w:usb3="00000000" w:csb0="0000019F" w:csb1="00000000"/>
    <w:embedRegular r:id="rId3" w:fontKey="{B57FC3F9-3CA0-410A-B6F0-7B6086E0AC80}"/>
  </w:font>
  <w:font w:name="Cambria">
    <w:panose1 w:val="02040503050406030204"/>
    <w:charset w:val="00"/>
    <w:family w:val="roman"/>
    <w:pitch w:val="variable"/>
    <w:sig w:usb0="E00002FF" w:usb1="400004FF" w:usb2="00000000" w:usb3="00000000" w:csb0="0000019F" w:csb1="00000000"/>
    <w:embedRegular r:id="rId4" w:fontKey="{0EC96879-62D2-4A0E-AA9A-1FB4520306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1C" w:rsidRPr="00F42F06" w:rsidRDefault="00F42F06" w:rsidP="00F42F06">
    <w:pPr>
      <w:pStyle w:val="Footer"/>
      <w:tabs>
        <w:tab w:val="clear" w:pos="4680"/>
        <w:tab w:val="clear" w:pos="9360"/>
        <w:tab w:val="center" w:pos="2995"/>
      </w:tabs>
      <w:spacing w:before="120"/>
    </w:pPr>
    <w:r>
      <w:t>[1100</w:t>
    </w:r>
    <w:r w:rsidR="008E7366">
      <w:t>-</w:t>
    </w:r>
    <w:fldSimple w:instr=" PAGE  \* MERGEFORMAT ">
      <w:r w:rsidR="00717C3A">
        <w:rPr>
          <w:noProof/>
        </w:rPr>
        <w:t>1</w:t>
      </w:r>
    </w:fldSimple>
    <w:r w:rsidR="008E73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366" w:rsidRPr="00F42F06" w:rsidRDefault="008E7366" w:rsidP="00F42F06">
    <w:pPr>
      <w:pStyle w:val="Footer"/>
      <w:tabs>
        <w:tab w:val="clear" w:pos="4680"/>
        <w:tab w:val="clear" w:pos="9360"/>
        <w:tab w:val="center" w:pos="2995"/>
      </w:tabs>
      <w:spacing w:before="120"/>
    </w:pPr>
    <w:r>
      <w:t>[1100]</w:t>
    </w:r>
    <w:r>
      <w:tab/>
    </w:r>
    <w:fldSimple w:instr=" PAGE  \* MERGEFORMAT ">
      <w:r w:rsidR="00717C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EB9" w:rsidRDefault="00220EB9" w:rsidP="00522CE0">
      <w:r>
        <w:separator/>
      </w:r>
    </w:p>
  </w:footnote>
  <w:footnote w:type="continuationSeparator" w:id="0">
    <w:p w:rsidR="00220EB9" w:rsidRDefault="00220E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21DEW .KMM.KLB"/>
    <w:docVar w:name="CoverAttorneyInitials" w:val="KMM"/>
    <w:docVar w:name="CoverAttorneyLastName" w:val="Moffitt"/>
    <w:docVar w:name="CoverBillType" w:val="b"/>
    <w:docVar w:name="CoverSenator" w:val="KLB"/>
    <w:docVar w:name="dvBillNumber" w:val="1100"/>
    <w:docVar w:name="dvBillNumberPrefix" w:val="S. "/>
    <w:docVar w:name="dvOriginalBody" w:val="Senate"/>
    <w:docVar w:name="fulldraftpath" w:val="L:\S-RES\KLB\021DEW .KMM.KLB.DOCX"/>
    <w:docVar w:name="NameofBody" w:val="S"/>
    <w:docVar w:name="vgroup2" w:val="S-RES"/>
  </w:docVars>
  <w:rsids>
    <w:rsidRoot w:val="009C77BE"/>
    <w:rsid w:val="00042AC1"/>
    <w:rsid w:val="00046516"/>
    <w:rsid w:val="0007601D"/>
    <w:rsid w:val="000B0720"/>
    <w:rsid w:val="000B5EAF"/>
    <w:rsid w:val="000C4CEC"/>
    <w:rsid w:val="000D59F2"/>
    <w:rsid w:val="0011731B"/>
    <w:rsid w:val="001506A1"/>
    <w:rsid w:val="00170561"/>
    <w:rsid w:val="00186AC9"/>
    <w:rsid w:val="00197DF1"/>
    <w:rsid w:val="001B3DD9"/>
    <w:rsid w:val="001B626E"/>
    <w:rsid w:val="001B7E5D"/>
    <w:rsid w:val="001D3BAC"/>
    <w:rsid w:val="00216025"/>
    <w:rsid w:val="00220EB9"/>
    <w:rsid w:val="00245C4E"/>
    <w:rsid w:val="00246542"/>
    <w:rsid w:val="002B1403"/>
    <w:rsid w:val="002C1321"/>
    <w:rsid w:val="002C5896"/>
    <w:rsid w:val="002D3BED"/>
    <w:rsid w:val="00307C2B"/>
    <w:rsid w:val="003606E6"/>
    <w:rsid w:val="00383247"/>
    <w:rsid w:val="003942B1"/>
    <w:rsid w:val="003D3D99"/>
    <w:rsid w:val="003D52DE"/>
    <w:rsid w:val="003D6E2B"/>
    <w:rsid w:val="003E7597"/>
    <w:rsid w:val="0044020F"/>
    <w:rsid w:val="00450668"/>
    <w:rsid w:val="004813A2"/>
    <w:rsid w:val="004952FA"/>
    <w:rsid w:val="004A616A"/>
    <w:rsid w:val="004A76CF"/>
    <w:rsid w:val="004B6A22"/>
    <w:rsid w:val="004D7F37"/>
    <w:rsid w:val="00522CE0"/>
    <w:rsid w:val="00565148"/>
    <w:rsid w:val="00590618"/>
    <w:rsid w:val="00593361"/>
    <w:rsid w:val="005A413B"/>
    <w:rsid w:val="005A5017"/>
    <w:rsid w:val="005A648C"/>
    <w:rsid w:val="005F1745"/>
    <w:rsid w:val="00654284"/>
    <w:rsid w:val="00667BD8"/>
    <w:rsid w:val="006A1802"/>
    <w:rsid w:val="006C74EA"/>
    <w:rsid w:val="00717C3A"/>
    <w:rsid w:val="00720D40"/>
    <w:rsid w:val="007318D4"/>
    <w:rsid w:val="00765784"/>
    <w:rsid w:val="007A4390"/>
    <w:rsid w:val="007E5CB7"/>
    <w:rsid w:val="008314D2"/>
    <w:rsid w:val="008331D6"/>
    <w:rsid w:val="008B2F42"/>
    <w:rsid w:val="008B6EB4"/>
    <w:rsid w:val="008C3697"/>
    <w:rsid w:val="008E185F"/>
    <w:rsid w:val="008E7366"/>
    <w:rsid w:val="008F023B"/>
    <w:rsid w:val="00904E16"/>
    <w:rsid w:val="009162B3"/>
    <w:rsid w:val="00927C62"/>
    <w:rsid w:val="00983951"/>
    <w:rsid w:val="00984124"/>
    <w:rsid w:val="00984640"/>
    <w:rsid w:val="0098551F"/>
    <w:rsid w:val="00995C37"/>
    <w:rsid w:val="009C118A"/>
    <w:rsid w:val="009C77BE"/>
    <w:rsid w:val="00A02011"/>
    <w:rsid w:val="00A04716"/>
    <w:rsid w:val="00A4011E"/>
    <w:rsid w:val="00A86015"/>
    <w:rsid w:val="00A9594E"/>
    <w:rsid w:val="00AB5E31"/>
    <w:rsid w:val="00AC171C"/>
    <w:rsid w:val="00AE59C8"/>
    <w:rsid w:val="00AF6358"/>
    <w:rsid w:val="00B10098"/>
    <w:rsid w:val="00B3569F"/>
    <w:rsid w:val="00B52927"/>
    <w:rsid w:val="00B5790D"/>
    <w:rsid w:val="00B73D16"/>
    <w:rsid w:val="00B945C5"/>
    <w:rsid w:val="00BA20EA"/>
    <w:rsid w:val="00BB5AFC"/>
    <w:rsid w:val="00BC0A56"/>
    <w:rsid w:val="00BE2B78"/>
    <w:rsid w:val="00C45366"/>
    <w:rsid w:val="00C57023"/>
    <w:rsid w:val="00C74052"/>
    <w:rsid w:val="00CB187A"/>
    <w:rsid w:val="00CC0EC7"/>
    <w:rsid w:val="00CF0203"/>
    <w:rsid w:val="00D02619"/>
    <w:rsid w:val="00D1088B"/>
    <w:rsid w:val="00D14DE6"/>
    <w:rsid w:val="00D156D2"/>
    <w:rsid w:val="00D53E29"/>
    <w:rsid w:val="00D55367"/>
    <w:rsid w:val="00D86943"/>
    <w:rsid w:val="00DA47B9"/>
    <w:rsid w:val="00DD2FB4"/>
    <w:rsid w:val="00DF0682"/>
    <w:rsid w:val="00E058D3"/>
    <w:rsid w:val="00E76AD9"/>
    <w:rsid w:val="00E91E2F"/>
    <w:rsid w:val="00EA3546"/>
    <w:rsid w:val="00EB47AE"/>
    <w:rsid w:val="00EC34E1"/>
    <w:rsid w:val="00F0234A"/>
    <w:rsid w:val="00F42F06"/>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503</Words>
  <Characters>2631</Characters>
  <Application>Microsoft Office Word</Application>
  <DocSecurity>0</DocSecurity>
  <Lines>84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2014-05-22T01:36:00Z</cp:lastPrinted>
  <dcterms:created xsi:type="dcterms:W3CDTF">2014-05-22T01:42:00Z</dcterms:created>
  <dcterms:modified xsi:type="dcterms:W3CDTF">2014-05-22T01:42:00Z</dcterms:modified>
</cp:coreProperties>
</file>