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4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459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59F" w:rsidRDefault="00280A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EMPLOYMENT AND WORKFORCE, RELATING TO EMPLOYER-EMPLOYEE RELATIONSHIP, DESIGNATED AS REGULATION DOCUMENT NUMBER 4316, PURSUANT TO THE PROVISIONS OF ARTICLE 1, CHAPTER 23, TITLE 1 OF THE 1976 CODE.</w:t>
      </w: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Employment and Workforce, relating to Employer-Employee Relationship, designated as Regulation Document Number 4316, and submitted to the General Assembly pursuant to the provisions of Article 1, Chapter 23, Title 1 of the 1976 Code, are approved.</w:t>
      </w: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280A7E">
        <w:t>2</w:t>
      </w:r>
      <w:r>
        <w:t>.</w:t>
      </w:r>
      <w:r>
        <w:tab/>
        <w:t>This joint resolution takes effect upon approval by the Governor.</w:t>
      </w:r>
    </w:p>
    <w:p w:rsidR="009C459F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C459F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9C459F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9C459F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9C459F" w:rsidRPr="00162FDB" w:rsidRDefault="00280A7E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9C459F" w:rsidRPr="00162FDB">
        <w:t>he South Carolina Department of Employment and Workforce proposes to amend Regulation 47</w:t>
      </w:r>
      <w:r w:rsidR="009C459F" w:rsidRPr="00162FDB">
        <w:noBreakHyphen/>
        <w:t xml:space="preserve">8 to include factors that are used to determine whether a claimant is an employee or an independent contractor. </w:t>
      </w:r>
    </w:p>
    <w:p w:rsidR="009C459F" w:rsidRPr="00162FDB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59F" w:rsidRPr="00162FDB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2FDB">
        <w:t xml:space="preserve">The Notice of Drafting regarding these regulations was published on October 26, 2012 in the </w:t>
      </w:r>
      <w:r w:rsidRPr="00162FDB">
        <w:rPr>
          <w:i/>
        </w:rPr>
        <w:t>State Register</w:t>
      </w:r>
      <w:r w:rsidRPr="00162FDB">
        <w:t>.</w:t>
      </w:r>
    </w:p>
    <w:p w:rsidR="007E4B2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E4B25" w:rsidRDefault="007E4B25" w:rsidP="007E4B25">
      <w:pPr>
        <w:suppressAutoHyphens/>
      </w:pPr>
    </w:p>
    <w:sectPr w:rsidR="007E4B25" w:rsidSect="007E4B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59F" w:rsidRDefault="009C459F" w:rsidP="009F0C77">
      <w:r>
        <w:separator/>
      </w:r>
    </w:p>
  </w:endnote>
  <w:endnote w:type="continuationSeparator" w:id="0">
    <w:p w:rsidR="009C459F" w:rsidRDefault="009C45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E5508E-DF8D-444E-8C3D-4A3E96273D4F}"/>
    <w:embedBold r:id="rId2" w:fontKey="{EC6A5C86-93A0-4197-B2C6-8457F67DC64B}"/>
    <w:embedItalic r:id="rId3" w:fontKey="{687E544C-BE1F-4C25-A6EF-1EDED0B56B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8ABD641-42C9-4EFC-8088-FC8E558C23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1EDEC85-AAAB-4324-9FA4-2421D9B811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5626B73-0CE0-443E-990A-63BE268C97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23" w:rsidRPr="007E4B25" w:rsidRDefault="007E4B25" w:rsidP="007E4B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59F" w:rsidRDefault="009C459F" w:rsidP="009F0C77">
      <w:r>
        <w:separator/>
      </w:r>
    </w:p>
  </w:footnote>
  <w:footnote w:type="continuationSeparator" w:id="0">
    <w:p w:rsidR="009C459F" w:rsidRDefault="009C45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79AC14"/>
    <w:docVar w:name="CoverBillType" w:val="a"/>
    <w:docVar w:name="docpath" w:val="L:\Council\bills\DBS\31179AC14.DOCX"/>
    <w:docVar w:name="dvBillNumber" w:val="122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C5E2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A7E"/>
    <w:rsid w:val="00280D88"/>
    <w:rsid w:val="00294ABE"/>
    <w:rsid w:val="002A3EB4"/>
    <w:rsid w:val="00325348"/>
    <w:rsid w:val="00384539"/>
    <w:rsid w:val="00393688"/>
    <w:rsid w:val="003D411E"/>
    <w:rsid w:val="003E3C1E"/>
    <w:rsid w:val="003E6148"/>
    <w:rsid w:val="00400EAA"/>
    <w:rsid w:val="0041760A"/>
    <w:rsid w:val="004809EE"/>
    <w:rsid w:val="004A4734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4B25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C459F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5E27"/>
    <w:rsid w:val="00BD2134"/>
    <w:rsid w:val="00C038D8"/>
    <w:rsid w:val="00C045DD"/>
    <w:rsid w:val="00C3136F"/>
    <w:rsid w:val="00C3483A"/>
    <w:rsid w:val="00C63223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5C34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A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A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FFCFB-C454-47FC-98ED-A34F4E83C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933</Characters>
  <Application>Microsoft Office Word</Application>
  <DocSecurity>0</DocSecurity>
  <Lines>7</Lines>
  <Paragraphs>2</Paragraphs>
  <ScaleCrop>false</ScaleCrop>
  <Company> 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2014-04-11T14:22:00Z</cp:lastPrinted>
  <dcterms:created xsi:type="dcterms:W3CDTF">2014-04-15T16:37:00Z</dcterms:created>
  <dcterms:modified xsi:type="dcterms:W3CDTF">2014-04-15T16:37:00Z</dcterms:modified>
</cp:coreProperties>
</file>