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641" w:rsidRDefault="00EC2641" w:rsidP="008A0356">
      <w:pPr>
        <w:pStyle w:val="BillDots0"/>
      </w:pPr>
      <w:r>
        <w:rPr>
          <w:strike/>
        </w:rPr>
        <w:t>Indicates Matter Stricken</w:t>
      </w:r>
    </w:p>
    <w:p w:rsidR="00EC2641" w:rsidRPr="00EC2641" w:rsidRDefault="00EC2641" w:rsidP="008A0356">
      <w:pPr>
        <w:pStyle w:val="BillDots0"/>
      </w:pPr>
      <w:r>
        <w:rPr>
          <w:u w:val="single"/>
        </w:rPr>
        <w:t>Indicates New Matter</w:t>
      </w:r>
    </w:p>
    <w:p w:rsidR="00EC2641" w:rsidRDefault="00EC2641" w:rsidP="008A0356">
      <w:pPr>
        <w:pStyle w:val="BillDots0"/>
      </w:pPr>
    </w:p>
    <w:p w:rsidR="00EC2641" w:rsidRDefault="00EC2641" w:rsidP="008A0356">
      <w:pPr>
        <w:pStyle w:val="BillDots0"/>
      </w:pPr>
      <w:r>
        <w:t>COMMITTEE REPORT</w:t>
      </w:r>
    </w:p>
    <w:p w:rsidR="00EC2641" w:rsidRDefault="00EC2641" w:rsidP="008A0356">
      <w:pPr>
        <w:pStyle w:val="BillDots0"/>
      </w:pPr>
      <w:r>
        <w:t>May 15, 2014</w:t>
      </w:r>
    </w:p>
    <w:p w:rsidR="00EC2641" w:rsidRDefault="00EC2641" w:rsidP="008A0356">
      <w:pPr>
        <w:pStyle w:val="BillDots0"/>
      </w:pPr>
    </w:p>
    <w:p w:rsidR="00EC2641" w:rsidRPr="00EC2641" w:rsidRDefault="00EC2641" w:rsidP="00EC2641">
      <w:pPr>
        <w:pStyle w:val="BillDots0"/>
        <w:tabs>
          <w:tab w:val="clear" w:pos="216"/>
          <w:tab w:val="clear" w:pos="432"/>
          <w:tab w:val="clear" w:pos="648"/>
          <w:tab w:val="clear" w:pos="864"/>
          <w:tab w:val="clear" w:pos="1080"/>
          <w:tab w:val="clear" w:pos="1296"/>
          <w:tab w:val="clear" w:pos="5904"/>
          <w:tab w:val="right" w:pos="5933"/>
        </w:tabs>
      </w:pPr>
      <w:r>
        <w:tab/>
      </w:r>
      <w:r>
        <w:rPr>
          <w:b/>
          <w:sz w:val="36"/>
        </w:rPr>
        <w:t>S. 294</w:t>
      </w:r>
    </w:p>
    <w:p w:rsidR="00EC2641" w:rsidRDefault="00EC2641" w:rsidP="008A0356">
      <w:pPr>
        <w:pStyle w:val="BillDots0"/>
      </w:pPr>
    </w:p>
    <w:p w:rsidR="00EC2641" w:rsidRDefault="00EC2641" w:rsidP="00EC2641">
      <w:pPr>
        <w:pStyle w:val="BillDots0"/>
        <w:jc w:val="center"/>
      </w:pPr>
      <w:r>
        <w:t>Introduced by Senators Cleary and Ford</w:t>
      </w:r>
    </w:p>
    <w:p w:rsidR="00EC2641" w:rsidRDefault="00EC2641" w:rsidP="008A0356">
      <w:pPr>
        <w:pStyle w:val="BillDots0"/>
      </w:pPr>
    </w:p>
    <w:p w:rsidR="00EC2641" w:rsidRDefault="00EC2641" w:rsidP="008A0356">
      <w:pPr>
        <w:pStyle w:val="BillDots0"/>
      </w:pPr>
      <w:r>
        <w:t>S. Printed 5/15/14--H.</w:t>
      </w:r>
    </w:p>
    <w:p w:rsidR="00EC2641" w:rsidRDefault="00EC2641" w:rsidP="008A0356">
      <w:pPr>
        <w:pStyle w:val="BillDots0"/>
      </w:pPr>
      <w:r>
        <w:t>Read the first time March 11, 2013.</w:t>
      </w:r>
    </w:p>
    <w:p w:rsidR="00EC2641" w:rsidRPr="00EC2641" w:rsidRDefault="00EC2641" w:rsidP="00EC2641">
      <w:pPr>
        <w:pStyle w:val="BillDots0"/>
        <w:jc w:val="center"/>
      </w:pPr>
      <w:r>
        <w:rPr>
          <w:u w:val="single"/>
        </w:rPr>
        <w:t>            </w:t>
      </w:r>
    </w:p>
    <w:p w:rsidR="00EC2641" w:rsidRDefault="00EC2641" w:rsidP="008A0356">
      <w:pPr>
        <w:pStyle w:val="BillDots0"/>
      </w:pPr>
    </w:p>
    <w:p w:rsidR="00EC2641" w:rsidRPr="00EC2641" w:rsidRDefault="00EC2641" w:rsidP="00EC2641">
      <w:pPr>
        <w:pStyle w:val="BillDots0"/>
        <w:jc w:val="center"/>
      </w:pPr>
      <w:r>
        <w:rPr>
          <w:b/>
        </w:rPr>
        <w:t>THE COMMITTEE ON WAYS AND MEANS</w:t>
      </w:r>
    </w:p>
    <w:p w:rsidR="00EC2641" w:rsidRDefault="00EC2641" w:rsidP="008A0356">
      <w:pPr>
        <w:pStyle w:val="BillDots0"/>
      </w:pPr>
      <w:r>
        <w:tab/>
        <w:t xml:space="preserve">To whom was referred a Bill (S. 294) </w:t>
      </w:r>
      <w:r w:rsidRPr="00EC2641">
        <w:rPr>
          <w:color w:val="000000" w:themeColor="text1"/>
        </w:rPr>
        <w:t>to amend Section 6</w:t>
      </w:r>
      <w:r w:rsidRPr="00EC2641">
        <w:rPr>
          <w:color w:val="000000" w:themeColor="text1"/>
        </w:rPr>
        <w:noBreakHyphen/>
        <w:t>4</w:t>
      </w:r>
      <w:r w:rsidRPr="00EC2641">
        <w:rPr>
          <w:color w:val="000000" w:themeColor="text1"/>
        </w:rPr>
        <w:noBreakHyphen/>
        <w:t>10, as amended, Code of Laws of South Carolina, 1976, relating to the expenditure of local accommodation tax revenues</w:t>
      </w:r>
      <w:r>
        <w:t>, etc., respectfully</w:t>
      </w:r>
    </w:p>
    <w:p w:rsidR="00EC2641" w:rsidRPr="00EC2641" w:rsidRDefault="00EC2641" w:rsidP="00EC2641">
      <w:pPr>
        <w:pStyle w:val="BillDots0"/>
        <w:jc w:val="center"/>
      </w:pPr>
      <w:r>
        <w:rPr>
          <w:b/>
        </w:rPr>
        <w:t>REPORT:</w:t>
      </w:r>
    </w:p>
    <w:p w:rsidR="00EC2641" w:rsidRDefault="00EC2641" w:rsidP="008A0356">
      <w:pPr>
        <w:pStyle w:val="BillDots0"/>
      </w:pPr>
      <w:r>
        <w:tab/>
        <w:t>That they have duly and carefully considered the same and recommend that the same do pass:</w:t>
      </w:r>
    </w:p>
    <w:p w:rsidR="00EC2641" w:rsidRDefault="00EC2641" w:rsidP="008A0356">
      <w:pPr>
        <w:pStyle w:val="BillDots0"/>
      </w:pPr>
    </w:p>
    <w:p w:rsidR="00EC2641" w:rsidRDefault="00EC2641" w:rsidP="008A0356">
      <w:pPr>
        <w:pStyle w:val="BillDots0"/>
      </w:pPr>
      <w:r>
        <w:t>W. BRIAN WHITE for Committee.</w:t>
      </w:r>
    </w:p>
    <w:p w:rsidR="00EC2641" w:rsidRPr="00EC2641" w:rsidRDefault="00EC2641" w:rsidP="00EC2641">
      <w:pPr>
        <w:pStyle w:val="BillDots0"/>
        <w:jc w:val="center"/>
      </w:pPr>
      <w:r>
        <w:rPr>
          <w:u w:val="single"/>
        </w:rPr>
        <w:t>            </w:t>
      </w:r>
    </w:p>
    <w:p w:rsidR="00D60832" w:rsidRDefault="00D60832" w:rsidP="008A0356">
      <w:pPr>
        <w:pStyle w:val="BillDots0"/>
        <w:sectPr w:rsidR="00D60832" w:rsidSect="00D608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0356" w:rsidRDefault="008A0356" w:rsidP="008A0356">
      <w:pPr>
        <w:pStyle w:val="BillDots0"/>
      </w:pPr>
    </w:p>
    <w:p w:rsidR="008A0356" w:rsidRDefault="008A0356" w:rsidP="008A0356">
      <w:pPr>
        <w:pStyle w:val="Numbersforbill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42" w:rsidRDefault="00C43B42" w:rsidP="00C43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174E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1" w:name="titletop"/>
      <w:bookmarkEnd w:id="1"/>
      <w:r>
        <w:rPr>
          <w:color w:val="000000" w:themeColor="text1"/>
        </w:rPr>
        <w:t>TO AMEND SECTION 6</w:t>
      </w:r>
      <w:r w:rsidR="008D42DE">
        <w:rPr>
          <w:color w:val="000000" w:themeColor="text1"/>
        </w:rPr>
        <w:noBreakHyphen/>
      </w:r>
      <w:r>
        <w:rPr>
          <w:color w:val="000000" w:themeColor="text1"/>
        </w:rPr>
        <w:t>4</w:t>
      </w:r>
      <w:r w:rsidR="008D42DE">
        <w:rPr>
          <w:color w:val="000000" w:themeColor="text1"/>
        </w:rPr>
        <w:noBreakHyphen/>
      </w:r>
      <w:r>
        <w:rPr>
          <w:color w:val="000000" w:themeColor="text1"/>
        </w:rPr>
        <w:t>10</w:t>
      </w:r>
      <w:r w:rsidR="00F05D3E">
        <w:rPr>
          <w:color w:val="000000" w:themeColor="text1"/>
        </w:rPr>
        <w:t>,</w:t>
      </w:r>
      <w:r>
        <w:rPr>
          <w:color w:val="000000" w:themeColor="text1"/>
        </w:rPr>
        <w:t xml:space="preserve"> </w:t>
      </w:r>
      <w:r w:rsidR="004463E1">
        <w:rPr>
          <w:color w:val="000000" w:themeColor="text1"/>
        </w:rPr>
        <w:t xml:space="preserve">AS AMENDED, </w:t>
      </w:r>
      <w:r>
        <w:rPr>
          <w:color w:val="000000" w:themeColor="text1"/>
        </w:rPr>
        <w:t xml:space="preserve">CODE OF LAWS OF SOUTH CAROLINA, 1976, RELATING TO THE EXPENDITURE OF LOCAL </w:t>
      </w:r>
      <w:r w:rsidR="00990027">
        <w:rPr>
          <w:color w:val="000000" w:themeColor="text1"/>
        </w:rPr>
        <w:t>ACCOMMODATION</w:t>
      </w:r>
      <w:r>
        <w:rPr>
          <w:color w:val="000000" w:themeColor="text1"/>
        </w:rPr>
        <w:t xml:space="preserve"> TAX REVENUES, SO AS TO CLARIFY THAT IN</w:t>
      </w:r>
      <w:r w:rsidR="00990027">
        <w:rPr>
          <w:color w:val="000000" w:themeColor="text1"/>
        </w:rPr>
        <w:t xml:space="preserve"> </w:t>
      </w:r>
      <w:r>
        <w:rPr>
          <w:color w:val="000000" w:themeColor="text1"/>
        </w:rPr>
        <w:t>CERTAIN SITUATIONS, FUNDS MAY BE USED FOR BEACH RENOURISHMENT, AND TO ALLOW A MUNICIPALITY OR COUNTY, IN CERTAIN SITUATIONS, UPON A TWO</w:t>
      </w:r>
      <w:r w:rsidR="008D42DE">
        <w:rPr>
          <w:color w:val="000000" w:themeColor="text1"/>
        </w:rPr>
        <w:noBreakHyphen/>
      </w:r>
      <w:r>
        <w:rPr>
          <w:color w:val="000000" w:themeColor="text1"/>
        </w:rPr>
        <w:t>THIRDS VOTE OF THE MEMBERS</w:t>
      </w:r>
      <w:r w:rsidR="00573C8F">
        <w:rPr>
          <w:color w:val="000000" w:themeColor="text1"/>
        </w:rPr>
        <w:t>HIP OF THE LOCAL GOVERNING BODY</w:t>
      </w:r>
      <w:r>
        <w:rPr>
          <w:color w:val="000000" w:themeColor="text1"/>
        </w:rPr>
        <w:t>, TO HOLD THE FUNDS FOR MORE THAN TWO YEARS IF THE FUNDS ARE DESIGNATED FOR THE CONTROL AND REPAIR OF WATERFRONT EROSION, INCLUDING BEACH RENOURISHMENT.</w:t>
      </w:r>
    </w:p>
    <w:p w:rsidR="00174E50"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74E50"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4E50"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EED" w:rsidRDefault="00174E50"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C46EED">
        <w:rPr>
          <w:color w:val="000000" w:themeColor="text1"/>
        </w:rPr>
        <w:t>Section 6</w:t>
      </w:r>
      <w:r w:rsidR="008D42DE">
        <w:rPr>
          <w:color w:val="000000" w:themeColor="text1"/>
        </w:rPr>
        <w:noBreakHyphen/>
      </w:r>
      <w:r w:rsidR="00C46EED">
        <w:rPr>
          <w:color w:val="000000" w:themeColor="text1"/>
        </w:rPr>
        <w:t>4</w:t>
      </w:r>
      <w:r w:rsidR="008D42DE">
        <w:rPr>
          <w:color w:val="000000" w:themeColor="text1"/>
        </w:rPr>
        <w:noBreakHyphen/>
      </w:r>
      <w:r w:rsidR="00C46EED">
        <w:rPr>
          <w:color w:val="000000" w:themeColor="text1"/>
        </w:rPr>
        <w:t>10(4)(b) of the 1976 Code is amended to read:</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r>
      <w:r w:rsidR="00C46EED">
        <w:rPr>
          <w:color w:val="000000" w:themeColor="text1"/>
        </w:rPr>
        <w:t xml:space="preserve">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 </w:t>
      </w:r>
    </w:p>
    <w:p w:rsidR="00C46EED" w:rsidRDefault="004463E1"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w:t>
      </w:r>
      <w:r w:rsidR="00C46EED">
        <w:rPr>
          <w:color w:val="000000" w:themeColor="text1"/>
        </w:rPr>
        <w:t>Tourism</w:t>
      </w:r>
      <w:r w:rsidR="008D42DE">
        <w:rPr>
          <w:color w:val="000000" w:themeColor="text1"/>
        </w:rPr>
        <w:noBreakHyphen/>
      </w:r>
      <w:r>
        <w:rPr>
          <w:color w:val="000000" w:themeColor="text1"/>
        </w:rPr>
        <w:t>related expenditures’</w:t>
      </w:r>
      <w:r w:rsidR="00C46EED">
        <w:rPr>
          <w:color w:val="000000" w:themeColor="text1"/>
        </w:rPr>
        <w:t xml:space="preserve"> include: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r>
      <w:r>
        <w:rPr>
          <w:color w:val="000000" w:themeColor="text1"/>
        </w:rPr>
        <w:tab/>
      </w:r>
      <w:r w:rsidRPr="004463E1">
        <w:rPr>
          <w:strike/>
          <w:color w:val="000000" w:themeColor="text1"/>
        </w:rPr>
        <w:t>1</w:t>
      </w:r>
      <w:r w:rsidR="004463E1">
        <w:rPr>
          <w:strike/>
          <w:color w:val="000000" w:themeColor="text1"/>
        </w:rPr>
        <w:t>.</w:t>
      </w:r>
      <w:r w:rsidR="004463E1">
        <w:rPr>
          <w:color w:val="000000" w:themeColor="text1"/>
          <w:u w:val="single"/>
        </w:rPr>
        <w:t>( i)</w:t>
      </w:r>
      <w:r w:rsidR="004463E1">
        <w:rPr>
          <w:color w:val="000000" w:themeColor="text1"/>
        </w:rPr>
        <w:tab/>
      </w:r>
      <w:r w:rsidR="00EC2641">
        <w:rPr>
          <w:color w:val="000000" w:themeColor="text1"/>
        </w:rPr>
        <w:tab/>
      </w:r>
      <w:r w:rsidR="00C46EED">
        <w:rPr>
          <w:color w:val="000000" w:themeColor="text1"/>
        </w:rPr>
        <w:t xml:space="preserve">advertising and promotion of tourism so as to develop and increase tourist attendance through the generation of publicity;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CD6E0E">
        <w:rPr>
          <w:strike/>
          <w:color w:val="000000" w:themeColor="text1"/>
        </w:rPr>
        <w:t>2.</w:t>
      </w:r>
      <w:r w:rsidR="004463E1" w:rsidRPr="00CD6E0E">
        <w:rPr>
          <w:color w:val="000000" w:themeColor="text1"/>
          <w:u w:val="single"/>
        </w:rPr>
        <w:t>(ii)</w:t>
      </w:r>
      <w:r>
        <w:rPr>
          <w:color w:val="000000" w:themeColor="text1"/>
        </w:rPr>
        <w:tab/>
      </w:r>
      <w:r w:rsidR="00C46EED">
        <w:rPr>
          <w:color w:val="000000" w:themeColor="text1"/>
        </w:rPr>
        <w:t xml:space="preserve">promotion of the arts and cultural events;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3.</w:t>
      </w:r>
      <w:r w:rsidR="004463E1">
        <w:rPr>
          <w:color w:val="000000" w:themeColor="text1"/>
          <w:u w:val="single"/>
        </w:rPr>
        <w:t>(iii)</w:t>
      </w:r>
      <w:r>
        <w:rPr>
          <w:color w:val="000000" w:themeColor="text1"/>
        </w:rPr>
        <w:tab/>
      </w:r>
      <w:r w:rsidR="00C46EED">
        <w:rPr>
          <w:color w:val="000000" w:themeColor="text1"/>
        </w:rPr>
        <w:t xml:space="preserve">construction, maintenance, and operation of facilities for civic and cultural activities including construction and maintenance of access and other nearby roads and utilities for the facilities;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4.</w:t>
      </w:r>
      <w:r w:rsidR="004463E1">
        <w:rPr>
          <w:color w:val="000000" w:themeColor="text1"/>
          <w:u w:val="single"/>
        </w:rPr>
        <w:t>(iv)</w:t>
      </w:r>
      <w:r>
        <w:rPr>
          <w:color w:val="000000" w:themeColor="text1"/>
        </w:rPr>
        <w:tab/>
      </w:r>
      <w:r w:rsidR="00C46EED">
        <w:rPr>
          <w:color w:val="000000" w:themeColor="text1"/>
        </w:rPr>
        <w:t xml:space="preserve">the criminal justice system, law enforcement, fire protection, solid waste collection, and health facilities when required to serve tourists and tourist facilities.  This is based on the estimated percentage of costs directly attributed to tourists;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5.</w:t>
      </w:r>
      <w:r w:rsidR="004463E1">
        <w:rPr>
          <w:color w:val="000000" w:themeColor="text1"/>
          <w:u w:val="single"/>
        </w:rPr>
        <w:t>(v)</w:t>
      </w:r>
      <w:r w:rsidR="00EC2641">
        <w:rPr>
          <w:color w:val="000000" w:themeColor="text1"/>
          <w:u w:val="single"/>
        </w:rPr>
        <w:tab/>
      </w:r>
      <w:r>
        <w:rPr>
          <w:color w:val="000000" w:themeColor="text1"/>
        </w:rPr>
        <w:tab/>
      </w:r>
      <w:r w:rsidR="00C46EED">
        <w:rPr>
          <w:color w:val="000000" w:themeColor="text1"/>
        </w:rPr>
        <w:t xml:space="preserve">public facilities such as restrooms, dressing rooms, parks, and parking lots;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6.</w:t>
      </w:r>
      <w:r w:rsidR="004463E1">
        <w:rPr>
          <w:color w:val="000000" w:themeColor="text1"/>
          <w:u w:val="single"/>
        </w:rPr>
        <w:t>(vi)</w:t>
      </w:r>
      <w:r>
        <w:rPr>
          <w:color w:val="000000" w:themeColor="text1"/>
        </w:rPr>
        <w:tab/>
      </w:r>
      <w:r w:rsidR="00C46EED">
        <w:rPr>
          <w:color w:val="000000" w:themeColor="text1"/>
        </w:rPr>
        <w:t xml:space="preserve">tourist shuttle transportation;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7.</w:t>
      </w:r>
      <w:r w:rsidR="004463E1">
        <w:rPr>
          <w:color w:val="000000" w:themeColor="text1"/>
          <w:u w:val="single"/>
        </w:rPr>
        <w:t>(vii)</w:t>
      </w:r>
      <w:r>
        <w:rPr>
          <w:color w:val="000000" w:themeColor="text1"/>
        </w:rPr>
        <w:tab/>
      </w:r>
      <w:r w:rsidR="00C46EED">
        <w:rPr>
          <w:color w:val="000000" w:themeColor="text1"/>
        </w:rPr>
        <w:t>control and repair of waterfront erosion</w:t>
      </w:r>
      <w:r w:rsidR="00C46EED">
        <w:rPr>
          <w:color w:val="000000" w:themeColor="text1"/>
          <w:u w:val="single" w:color="000000" w:themeColor="text1"/>
        </w:rPr>
        <w:t>, including beach renourishment</w:t>
      </w:r>
      <w:r w:rsidR="00C46EED">
        <w:rPr>
          <w:color w:val="000000" w:themeColor="text1"/>
        </w:rPr>
        <w:t>;</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CD6E0E">
        <w:rPr>
          <w:strike/>
          <w:color w:val="000000" w:themeColor="text1"/>
        </w:rPr>
        <w:t>8.</w:t>
      </w:r>
      <w:r w:rsidR="00D365E1" w:rsidRPr="00CD6E0E">
        <w:rPr>
          <w:color w:val="000000" w:themeColor="text1"/>
          <w:u w:val="single"/>
        </w:rPr>
        <w:t>(viii)</w:t>
      </w:r>
      <w:r>
        <w:rPr>
          <w:color w:val="000000" w:themeColor="text1"/>
        </w:rPr>
        <w:tab/>
      </w:r>
      <w:r w:rsidR="00C46EED">
        <w:rPr>
          <w:color w:val="000000" w:themeColor="text1"/>
        </w:rPr>
        <w:t>operating visitor information centers.”</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6</w:t>
      </w:r>
      <w:r w:rsidR="008D42DE">
        <w:rPr>
          <w:color w:val="000000" w:themeColor="text1"/>
        </w:rPr>
        <w:noBreakHyphen/>
      </w:r>
      <w:r>
        <w:rPr>
          <w:color w:val="000000" w:themeColor="text1"/>
        </w:rPr>
        <w:t>4</w:t>
      </w:r>
      <w:r w:rsidR="008D42DE">
        <w:rPr>
          <w:color w:val="000000" w:themeColor="text1"/>
        </w:rPr>
        <w:noBreakHyphen/>
      </w:r>
      <w:r>
        <w:rPr>
          <w:color w:val="000000" w:themeColor="text1"/>
        </w:rPr>
        <w:t>10(4)(c) of the 1976 Code is amended to read:</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990027">
        <w:rPr>
          <w:color w:val="000000" w:themeColor="text1"/>
        </w:rPr>
        <w:tab/>
      </w:r>
      <w:r>
        <w:rPr>
          <w:color w:val="000000" w:themeColor="text1"/>
        </w:rPr>
        <w:t>“(c)</w:t>
      </w:r>
      <w:r>
        <w:rPr>
          <w:color w:val="000000" w:themeColor="text1"/>
          <w:u w:val="single" w:color="000000" w:themeColor="text1"/>
        </w:rPr>
        <w:t>(i)</w:t>
      </w:r>
      <w:r>
        <w:rPr>
          <w:color w:val="000000" w:themeColor="text1"/>
        </w:rPr>
        <w:tab/>
        <w:t xml:space="preserve">Allocations to the special fund must be spent by the municipality or county within two years of receipt.  </w:t>
      </w:r>
      <w:r>
        <w:rPr>
          <w:strike/>
          <w:color w:val="000000" w:themeColor="text1"/>
        </w:rPr>
        <w:t>If the allocations are not spent within two years, the municipality or county is subject to the provisions of Section 6</w:t>
      </w:r>
      <w:r w:rsidR="008D42DE">
        <w:rPr>
          <w:strike/>
          <w:color w:val="000000" w:themeColor="text1"/>
        </w:rPr>
        <w:noBreakHyphen/>
      </w:r>
      <w:r>
        <w:rPr>
          <w:strike/>
          <w:color w:val="000000" w:themeColor="text1"/>
        </w:rPr>
        <w:t>4</w:t>
      </w:r>
      <w:r w:rsidR="008D42DE">
        <w:rPr>
          <w:strike/>
          <w:color w:val="000000" w:themeColor="text1"/>
        </w:rPr>
        <w:noBreakHyphen/>
      </w:r>
      <w:r>
        <w:rPr>
          <w:strike/>
          <w:color w:val="000000" w:themeColor="text1"/>
        </w:rPr>
        <w:t>30(6).</w:t>
      </w:r>
      <w:r>
        <w:rPr>
          <w:color w:val="000000" w:themeColor="text1"/>
        </w:rPr>
        <w:t xml:space="preserve">  However, the time limit may be extended upon the recommendation of the </w:t>
      </w:r>
      <w:r>
        <w:rPr>
          <w:color w:val="000000" w:themeColor="text1"/>
          <w:u w:val="single" w:color="000000" w:themeColor="text1"/>
        </w:rPr>
        <w:t>local governing body of the</w:t>
      </w:r>
      <w:r>
        <w:rPr>
          <w:color w:val="000000" w:themeColor="text1"/>
        </w:rPr>
        <w:t xml:space="preserve"> county or municipality and approval of the </w:t>
      </w:r>
      <w:r>
        <w:rPr>
          <w:strike/>
          <w:color w:val="000000" w:themeColor="text1"/>
        </w:rPr>
        <w:t>South Carolina Accommodations Tax Oversight Committee in Section 6</w:t>
      </w:r>
      <w:r w:rsidR="008D42DE">
        <w:rPr>
          <w:strike/>
          <w:color w:val="000000" w:themeColor="text1"/>
        </w:rPr>
        <w:noBreakHyphen/>
      </w:r>
      <w:r>
        <w:rPr>
          <w:strike/>
          <w:color w:val="000000" w:themeColor="text1"/>
        </w:rPr>
        <w:t>4</w:t>
      </w:r>
      <w:r w:rsidR="008D42DE">
        <w:rPr>
          <w:strike/>
          <w:color w:val="000000" w:themeColor="text1"/>
        </w:rPr>
        <w:noBreakHyphen/>
      </w:r>
      <w:r>
        <w:rPr>
          <w:strike/>
          <w:color w:val="000000" w:themeColor="text1"/>
        </w:rPr>
        <w:t>30</w:t>
      </w:r>
      <w:r>
        <w:rPr>
          <w:color w:val="000000" w:themeColor="text1"/>
        </w:rPr>
        <w:t xml:space="preserve"> </w:t>
      </w:r>
      <w:r>
        <w:rPr>
          <w:color w:val="000000" w:themeColor="text1"/>
          <w:u w:val="single" w:color="000000" w:themeColor="text1"/>
        </w:rPr>
        <w:t>oversight committee established pursuant to Section 6</w:t>
      </w:r>
      <w:r w:rsidR="008D42DE">
        <w:rPr>
          <w:color w:val="000000" w:themeColor="text1"/>
          <w:u w:val="single" w:color="000000" w:themeColor="text1"/>
        </w:rPr>
        <w:noBreakHyphen/>
      </w:r>
      <w:r>
        <w:rPr>
          <w:color w:val="000000" w:themeColor="text1"/>
          <w:u w:val="single" w:color="000000" w:themeColor="text1"/>
        </w:rPr>
        <w:t>4</w:t>
      </w:r>
      <w:r w:rsidR="008D42DE">
        <w:rPr>
          <w:color w:val="000000" w:themeColor="text1"/>
          <w:u w:val="single" w:color="000000" w:themeColor="text1"/>
        </w:rPr>
        <w:noBreakHyphen/>
      </w:r>
      <w:r>
        <w:rPr>
          <w:color w:val="000000" w:themeColor="text1"/>
          <w:u w:val="single" w:color="000000" w:themeColor="text1"/>
        </w:rPr>
        <w:t>35</w:t>
      </w:r>
      <w:r>
        <w:rPr>
          <w:color w:val="000000" w:themeColor="text1"/>
        </w:rPr>
        <w:t>.  An extension must include provisions that funds be committed for a specific project or program.</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00990027">
        <w:rPr>
          <w:color w:val="000000" w:themeColor="text1"/>
        </w:rPr>
        <w:tab/>
      </w:r>
      <w:r>
        <w:rPr>
          <w:color w:val="000000" w:themeColor="text1"/>
        </w:rPr>
        <w:tab/>
      </w:r>
      <w:r w:rsidR="006E26D5">
        <w:rPr>
          <w:color w:val="000000" w:themeColor="text1"/>
          <w:u w:val="single" w:color="000000" w:themeColor="text1"/>
        </w:rPr>
        <w:t>(ii)</w:t>
      </w:r>
      <w:r w:rsidR="006E26D5" w:rsidRPr="00D93494">
        <w:rPr>
          <w:color w:val="000000" w:themeColor="text1"/>
        </w:rPr>
        <w:tab/>
      </w:r>
      <w:r w:rsidR="006E26D5" w:rsidRPr="00467ED0">
        <w:rPr>
          <w:color w:val="000000" w:themeColor="text1"/>
          <w:u w:val="single" w:color="000000" w:themeColor="text1"/>
        </w:rPr>
        <w:t>Notwithstanding the provisions of subsubitem (i), upon a two</w:t>
      </w:r>
      <w:r w:rsidR="006E26D5" w:rsidRPr="00467ED0">
        <w:rPr>
          <w:color w:val="000000" w:themeColor="text1"/>
          <w:u w:val="single" w:color="000000" w:themeColor="text1"/>
        </w:rPr>
        <w:noBreakHyphen/>
        <w:t>thirds affirmative vote of the membership of the appropriate local governing body, a county or municipality may carry forward unexpended allocations to the special fund beyond two years provided that the county or municipality commits use of the funds exclusively to the control and repair of waterfront erosion, including beach renourishment.  The county or municipality shall annually notify the oversight committee, established pursuant to Section 6</w:t>
      </w:r>
      <w:r w:rsidR="006E26D5" w:rsidRPr="00467ED0">
        <w:rPr>
          <w:color w:val="000000" w:themeColor="text1"/>
          <w:u w:val="single" w:color="000000" w:themeColor="text1"/>
        </w:rPr>
        <w:noBreakHyphen/>
        <w:t>4</w:t>
      </w:r>
      <w:r w:rsidR="006E26D5" w:rsidRPr="00467ED0">
        <w:rPr>
          <w:color w:val="000000" w:themeColor="text1"/>
          <w:u w:val="single" w:color="000000" w:themeColor="text1"/>
        </w:rPr>
        <w:noBreakHyphen/>
        <w:t>35, of the basic activity of the committed funds including, beginning balance, deposits, expenditures, and ending balance.</w:t>
      </w:r>
      <w:r w:rsidR="006E26D5" w:rsidRPr="00467ED0">
        <w:rPr>
          <w:color w:val="000000" w:themeColor="text1"/>
          <w:u w:color="000000" w:themeColor="text1"/>
        </w:rPr>
        <w:t>”</w:t>
      </w:r>
    </w:p>
    <w:p w:rsidR="00EC2641" w:rsidRDefault="00EC2641"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0776B"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6EED">
        <w:t>3</w:t>
      </w:r>
      <w:r>
        <w:t>.</w:t>
      </w:r>
      <w:r>
        <w:tab/>
        <w:t>This act takes effect upon approval by the Governor.</w:t>
      </w:r>
    </w:p>
    <w:p w:rsidR="00F14EB5" w:rsidRDefault="008D42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EB5" w:rsidRDefault="00F14EB5" w:rsidP="00C066FF">
      <w:pPr>
        <w:suppressAutoHyphens/>
      </w:pPr>
    </w:p>
    <w:sectPr w:rsidR="00F14EB5" w:rsidSect="00D608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E50" w:rsidRDefault="00174E50" w:rsidP="009F0C77">
      <w:r>
        <w:separator/>
      </w:r>
    </w:p>
  </w:endnote>
  <w:endnote w:type="continuationSeparator" w:id="0">
    <w:p w:rsidR="00174E50" w:rsidRDefault="00174E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0A8771-B370-42BC-B53A-AD70DED81579}"/>
    <w:embedBold r:id="rId2" w:fontKey="{B273A86C-3D86-4BB5-8F99-C25A4EF7C7E6}"/>
  </w:font>
  <w:font w:name="Calibri">
    <w:panose1 w:val="020F0502020204030204"/>
    <w:charset w:val="00"/>
    <w:family w:val="swiss"/>
    <w:pitch w:val="variable"/>
    <w:sig w:usb0="E10002FF" w:usb1="4000ACFF" w:usb2="00000009" w:usb3="00000000" w:csb0="0000019F" w:csb1="00000000"/>
    <w:embedRegular r:id="rId3" w:fontKey="{43DCC77E-FC4A-4AC0-A4C1-E1261E6DC6D9}"/>
  </w:font>
  <w:font w:name="Tahoma">
    <w:panose1 w:val="020B0604030504040204"/>
    <w:charset w:val="00"/>
    <w:family w:val="swiss"/>
    <w:pitch w:val="variable"/>
    <w:sig w:usb0="21002A87" w:usb1="80000000" w:usb2="00000008" w:usb3="00000000" w:csb0="000101FF" w:csb1="00000000"/>
    <w:embedRegular r:id="rId4" w:fontKey="{4CAB5BDC-AB43-459F-8C91-DCE104986B39}"/>
  </w:font>
  <w:font w:name="Cambria">
    <w:panose1 w:val="02040503050406030204"/>
    <w:charset w:val="00"/>
    <w:family w:val="roman"/>
    <w:pitch w:val="variable"/>
    <w:sig w:usb0="E00002FF" w:usb1="400004FF" w:usb2="00000000" w:usb3="00000000" w:csb0="0000019F" w:csb1="00000000"/>
    <w:embedRegular r:id="rId5" w:fontKey="{E520259D-A79B-4AD7-B3B6-18275E3FB4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FFD" w:rsidRPr="00F14EB5" w:rsidRDefault="00F14EB5" w:rsidP="00F14EB5">
    <w:pPr>
      <w:pStyle w:val="Footer"/>
      <w:tabs>
        <w:tab w:val="clear" w:pos="4680"/>
        <w:tab w:val="clear" w:pos="9360"/>
        <w:tab w:val="center" w:pos="2995"/>
      </w:tabs>
      <w:spacing w:before="120"/>
    </w:pPr>
    <w:r>
      <w:t>[294</w:t>
    </w:r>
    <w:r w:rsidR="00D60832">
      <w:t>-</w:t>
    </w:r>
    <w:fldSimple w:instr=" PAGE  \* MERGEFORMAT ">
      <w:r w:rsidR="00C066FF">
        <w:rPr>
          <w:noProof/>
        </w:rPr>
        <w:t>1</w:t>
      </w:r>
    </w:fldSimple>
    <w:r w:rsidR="00D608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832" w:rsidRPr="00F14EB5" w:rsidRDefault="00D60832" w:rsidP="00F14EB5">
    <w:pPr>
      <w:pStyle w:val="Footer"/>
      <w:tabs>
        <w:tab w:val="clear" w:pos="4680"/>
        <w:tab w:val="clear" w:pos="9360"/>
        <w:tab w:val="center" w:pos="2995"/>
      </w:tabs>
      <w:spacing w:before="120"/>
    </w:pPr>
    <w:r>
      <w:t>[294]</w:t>
    </w:r>
    <w:r>
      <w:tab/>
    </w:r>
    <w:fldSimple w:instr=" PAGE  \* MERGEFORMAT ">
      <w:r w:rsidR="00C066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E50" w:rsidRDefault="00174E50" w:rsidP="009F0C77">
      <w:r>
        <w:separator/>
      </w:r>
    </w:p>
  </w:footnote>
  <w:footnote w:type="continuationSeparator" w:id="0">
    <w:p w:rsidR="00174E50" w:rsidRDefault="00174E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34DG13"/>
    <w:docVar w:name="CoverBillType" w:val="b"/>
    <w:docVar w:name="docpath" w:val="L:\Council\bills\NL\13034DG13.DOCX"/>
    <w:docVar w:name="dvBillNumber" w:val="294"/>
    <w:docVar w:name="dvBillNumberPrefix" w:val="S. "/>
    <w:docVar w:name="dvOriginalBody" w:val="Senate"/>
    <w:docVar w:name="dvSteno" w:val="NL"/>
    <w:docVar w:name="NameofBody" w:val="s"/>
    <w:docVar w:name="vgroup2" w:val="Council"/>
  </w:docVars>
  <w:rsids>
    <w:rsidRoot w:val="004568F9"/>
    <w:rsid w:val="00026C9A"/>
    <w:rsid w:val="000965A1"/>
    <w:rsid w:val="000E1785"/>
    <w:rsid w:val="000F0FEE"/>
    <w:rsid w:val="000F39F2"/>
    <w:rsid w:val="001023A4"/>
    <w:rsid w:val="0010776B"/>
    <w:rsid w:val="00133E66"/>
    <w:rsid w:val="00134ACF"/>
    <w:rsid w:val="00144E15"/>
    <w:rsid w:val="00171A6E"/>
    <w:rsid w:val="00174E50"/>
    <w:rsid w:val="00193818"/>
    <w:rsid w:val="001A4A62"/>
    <w:rsid w:val="001A4B05"/>
    <w:rsid w:val="001A681E"/>
    <w:rsid w:val="001D08F2"/>
    <w:rsid w:val="001D32A4"/>
    <w:rsid w:val="002037CA"/>
    <w:rsid w:val="002047A2"/>
    <w:rsid w:val="002321B6"/>
    <w:rsid w:val="0023696B"/>
    <w:rsid w:val="00250967"/>
    <w:rsid w:val="002759C5"/>
    <w:rsid w:val="00277DEE"/>
    <w:rsid w:val="00280D88"/>
    <w:rsid w:val="00294ABE"/>
    <w:rsid w:val="002A3EB4"/>
    <w:rsid w:val="00325348"/>
    <w:rsid w:val="00357A87"/>
    <w:rsid w:val="00393688"/>
    <w:rsid w:val="003D411E"/>
    <w:rsid w:val="003E3C1E"/>
    <w:rsid w:val="003E6148"/>
    <w:rsid w:val="00400EAA"/>
    <w:rsid w:val="0041760A"/>
    <w:rsid w:val="004463E1"/>
    <w:rsid w:val="004568F9"/>
    <w:rsid w:val="004809EE"/>
    <w:rsid w:val="00484CE5"/>
    <w:rsid w:val="004E6C28"/>
    <w:rsid w:val="00511EE9"/>
    <w:rsid w:val="00521E00"/>
    <w:rsid w:val="00573C8F"/>
    <w:rsid w:val="00577C6C"/>
    <w:rsid w:val="0058501B"/>
    <w:rsid w:val="006215AA"/>
    <w:rsid w:val="006340D9"/>
    <w:rsid w:val="00643B8E"/>
    <w:rsid w:val="00665EBC"/>
    <w:rsid w:val="0069470D"/>
    <w:rsid w:val="006A476C"/>
    <w:rsid w:val="006C6A93"/>
    <w:rsid w:val="006D40A1"/>
    <w:rsid w:val="006E02F9"/>
    <w:rsid w:val="006E26D5"/>
    <w:rsid w:val="00721E96"/>
    <w:rsid w:val="00753C04"/>
    <w:rsid w:val="00756946"/>
    <w:rsid w:val="00757F80"/>
    <w:rsid w:val="00771EEC"/>
    <w:rsid w:val="007763F0"/>
    <w:rsid w:val="00786819"/>
    <w:rsid w:val="007A325A"/>
    <w:rsid w:val="007F1523"/>
    <w:rsid w:val="007F509E"/>
    <w:rsid w:val="007F5799"/>
    <w:rsid w:val="007F6947"/>
    <w:rsid w:val="00872729"/>
    <w:rsid w:val="008A0356"/>
    <w:rsid w:val="008D42DE"/>
    <w:rsid w:val="008F3591"/>
    <w:rsid w:val="008F4429"/>
    <w:rsid w:val="00932670"/>
    <w:rsid w:val="009352BB"/>
    <w:rsid w:val="00990027"/>
    <w:rsid w:val="00990668"/>
    <w:rsid w:val="009E4FFD"/>
    <w:rsid w:val="009E62A5"/>
    <w:rsid w:val="009F0274"/>
    <w:rsid w:val="009F0C77"/>
    <w:rsid w:val="009F4DD1"/>
    <w:rsid w:val="00A64E80"/>
    <w:rsid w:val="00A741D9"/>
    <w:rsid w:val="00A9741D"/>
    <w:rsid w:val="00AD4B17"/>
    <w:rsid w:val="00B26FA6"/>
    <w:rsid w:val="00B741CB"/>
    <w:rsid w:val="00B934F3"/>
    <w:rsid w:val="00BB6347"/>
    <w:rsid w:val="00BD2134"/>
    <w:rsid w:val="00C038D8"/>
    <w:rsid w:val="00C045DD"/>
    <w:rsid w:val="00C066FF"/>
    <w:rsid w:val="00C3136F"/>
    <w:rsid w:val="00C3483A"/>
    <w:rsid w:val="00C43B42"/>
    <w:rsid w:val="00C46EED"/>
    <w:rsid w:val="00C74E9D"/>
    <w:rsid w:val="00C82FD3"/>
    <w:rsid w:val="00CC40E7"/>
    <w:rsid w:val="00CC6B7B"/>
    <w:rsid w:val="00CD3619"/>
    <w:rsid w:val="00CD6E0E"/>
    <w:rsid w:val="00CF4447"/>
    <w:rsid w:val="00D23029"/>
    <w:rsid w:val="00D365E1"/>
    <w:rsid w:val="00D405E7"/>
    <w:rsid w:val="00D41D56"/>
    <w:rsid w:val="00D60832"/>
    <w:rsid w:val="00D6236B"/>
    <w:rsid w:val="00D6260D"/>
    <w:rsid w:val="00D6662B"/>
    <w:rsid w:val="00D95E2F"/>
    <w:rsid w:val="00D970A9"/>
    <w:rsid w:val="00DB3AC0"/>
    <w:rsid w:val="00DE68F0"/>
    <w:rsid w:val="00DF3845"/>
    <w:rsid w:val="00DF7E17"/>
    <w:rsid w:val="00E25FAC"/>
    <w:rsid w:val="00EB00A2"/>
    <w:rsid w:val="00EB1BF3"/>
    <w:rsid w:val="00EC2641"/>
    <w:rsid w:val="00EC5319"/>
    <w:rsid w:val="00EF3EEE"/>
    <w:rsid w:val="00F05D3E"/>
    <w:rsid w:val="00F149A7"/>
    <w:rsid w:val="00F14C9E"/>
    <w:rsid w:val="00F14EB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5D3E"/>
    <w:rPr>
      <w:rFonts w:ascii="Tahoma" w:hAnsi="Tahoma" w:cs="Tahoma"/>
      <w:sz w:val="16"/>
      <w:szCs w:val="16"/>
    </w:rPr>
  </w:style>
  <w:style w:type="character" w:customStyle="1" w:styleId="BalloonTextChar">
    <w:name w:val="Balloon Text Char"/>
    <w:basedOn w:val="DefaultParagraphFont"/>
    <w:link w:val="BalloonText"/>
    <w:uiPriority w:val="99"/>
    <w:semiHidden/>
    <w:rsid w:val="00F05D3E"/>
    <w:rPr>
      <w:rFonts w:ascii="Tahoma" w:eastAsia="Times New Roman" w:hAnsi="Tahoma" w:cs="Tahoma"/>
      <w:sz w:val="16"/>
      <w:szCs w:val="16"/>
    </w:rPr>
  </w:style>
  <w:style w:type="paragraph" w:customStyle="1" w:styleId="BillDots0">
    <w:name w:val="Bill Dots"/>
    <w:basedOn w:val="Normal"/>
    <w:qFormat/>
    <w:rsid w:val="00C43B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43B42"/>
    <w:pPr>
      <w:tabs>
        <w:tab w:val="right" w:pos="5904"/>
      </w:tabs>
    </w:pPr>
  </w:style>
</w:styles>
</file>

<file path=word/webSettings.xml><?xml version="1.0" encoding="utf-8"?>
<w:webSettings xmlns:r="http://schemas.openxmlformats.org/officeDocument/2006/relationships" xmlns:w="http://schemas.openxmlformats.org/wordprocessingml/2006/main">
  <w:divs>
    <w:div w:id="655962055">
      <w:bodyDiv w:val="1"/>
      <w:marLeft w:val="0"/>
      <w:marRight w:val="0"/>
      <w:marTop w:val="0"/>
      <w:marBottom w:val="0"/>
      <w:divBdr>
        <w:top w:val="none" w:sz="0" w:space="0" w:color="auto"/>
        <w:left w:val="none" w:sz="0" w:space="0" w:color="auto"/>
        <w:bottom w:val="none" w:sz="0" w:space="0" w:color="auto"/>
        <w:right w:val="none" w:sz="0" w:space="0" w:color="auto"/>
      </w:divBdr>
    </w:div>
    <w:div w:id="110896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436F3-360D-4D2E-8E95-8F92D88B9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659</Words>
  <Characters>3670</Characters>
  <Application>Microsoft Office Word</Application>
  <DocSecurity>0</DocSecurity>
  <Lines>118</Lines>
  <Paragraphs>38</Paragraphs>
  <ScaleCrop>false</ScaleCrop>
  <Company> </Company>
  <LinksUpToDate>false</LinksUpToDate>
  <CharactersWithSpaces>4291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2013-01-15T15:24:00Z</cp:lastPrinted>
  <dcterms:created xsi:type="dcterms:W3CDTF">2014-05-15T22:56:00Z</dcterms:created>
  <dcterms:modified xsi:type="dcterms:W3CDTF">2014-05-15T22:56:00Z</dcterms:modified>
</cp:coreProperties>
</file>