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563" w:rsidRDefault="00813563" w:rsidP="001D7F4F">
      <w:pPr>
        <w:pStyle w:val="BillDots"/>
      </w:pPr>
      <w:r>
        <w:rPr>
          <w:strike/>
        </w:rPr>
        <w:t>Indicates Matter Stricken</w:t>
      </w:r>
    </w:p>
    <w:p w:rsidR="00813563" w:rsidRPr="00813563" w:rsidRDefault="00813563" w:rsidP="001D7F4F">
      <w:pPr>
        <w:pStyle w:val="BillDots"/>
      </w:pPr>
      <w:r>
        <w:rPr>
          <w:u w:val="single"/>
        </w:rPr>
        <w:t>Indicates New Matter</w:t>
      </w:r>
    </w:p>
    <w:p w:rsidR="00813563" w:rsidRDefault="00813563" w:rsidP="001D7F4F">
      <w:pPr>
        <w:pStyle w:val="BillDots"/>
      </w:pPr>
    </w:p>
    <w:p w:rsidR="00813563" w:rsidRDefault="00813563" w:rsidP="001D7F4F">
      <w:pPr>
        <w:pStyle w:val="BillDots"/>
      </w:pPr>
      <w:r>
        <w:t>COMMITTEE REPORT</w:t>
      </w:r>
    </w:p>
    <w:p w:rsidR="00813563" w:rsidRDefault="00813563" w:rsidP="001D7F4F">
      <w:pPr>
        <w:pStyle w:val="BillDots"/>
      </w:pPr>
      <w:r>
        <w:t>February 27, 2013</w:t>
      </w:r>
    </w:p>
    <w:p w:rsidR="00813563" w:rsidRDefault="00813563" w:rsidP="001D7F4F">
      <w:pPr>
        <w:pStyle w:val="BillDots"/>
      </w:pPr>
    </w:p>
    <w:p w:rsidR="00813563" w:rsidRPr="00813563" w:rsidRDefault="00813563" w:rsidP="00813563">
      <w:pPr>
        <w:pStyle w:val="BillDots"/>
        <w:tabs>
          <w:tab w:val="clear" w:pos="216"/>
          <w:tab w:val="clear" w:pos="432"/>
          <w:tab w:val="clear" w:pos="648"/>
          <w:tab w:val="clear" w:pos="864"/>
          <w:tab w:val="clear" w:pos="1080"/>
          <w:tab w:val="clear" w:pos="1296"/>
          <w:tab w:val="clear" w:pos="5904"/>
          <w:tab w:val="right" w:pos="5933"/>
        </w:tabs>
      </w:pPr>
      <w:r>
        <w:tab/>
      </w:r>
      <w:r>
        <w:rPr>
          <w:b/>
          <w:sz w:val="36"/>
        </w:rPr>
        <w:t>H. 3193</w:t>
      </w:r>
    </w:p>
    <w:p w:rsidR="00813563" w:rsidRDefault="00813563" w:rsidP="001D7F4F">
      <w:pPr>
        <w:pStyle w:val="BillDots"/>
      </w:pPr>
    </w:p>
    <w:p w:rsidR="00813563" w:rsidRDefault="00813563" w:rsidP="00813563">
      <w:pPr>
        <w:pStyle w:val="BillDots"/>
        <w:jc w:val="center"/>
      </w:pPr>
      <w:r>
        <w:t xml:space="preserve">Introduced by </w:t>
      </w:r>
      <w:r w:rsidRPr="00D4586A">
        <w:t>Rep. Rutherford</w:t>
      </w:r>
    </w:p>
    <w:p w:rsidR="00813563" w:rsidRDefault="00813563" w:rsidP="001D7F4F">
      <w:pPr>
        <w:pStyle w:val="BillDots"/>
      </w:pPr>
    </w:p>
    <w:p w:rsidR="00813563" w:rsidRDefault="00813563" w:rsidP="001D7F4F">
      <w:pPr>
        <w:pStyle w:val="BillDots"/>
      </w:pPr>
      <w:r>
        <w:t>S. Printed 2/</w:t>
      </w:r>
      <w:r w:rsidR="00B72B54">
        <w:t>27</w:t>
      </w:r>
      <w:r>
        <w:t>/13--H.</w:t>
      </w:r>
    </w:p>
    <w:p w:rsidR="00813563" w:rsidRDefault="00813563" w:rsidP="001D7F4F">
      <w:pPr>
        <w:pStyle w:val="BillDots"/>
      </w:pPr>
      <w:r>
        <w:t>Read the first time January 8, 2013.</w:t>
      </w:r>
    </w:p>
    <w:p w:rsidR="00813563" w:rsidRPr="00813563" w:rsidRDefault="00813563" w:rsidP="00813563">
      <w:pPr>
        <w:pStyle w:val="BillDots"/>
        <w:jc w:val="center"/>
      </w:pPr>
      <w:r>
        <w:rPr>
          <w:u w:val="single"/>
        </w:rPr>
        <w:t>            </w:t>
      </w:r>
    </w:p>
    <w:p w:rsidR="00813563" w:rsidRDefault="00813563" w:rsidP="001D7F4F">
      <w:pPr>
        <w:pStyle w:val="BillDots"/>
      </w:pPr>
    </w:p>
    <w:p w:rsidR="00813563" w:rsidRPr="00813563" w:rsidRDefault="00813563" w:rsidP="00813563">
      <w:pPr>
        <w:pStyle w:val="BillDots"/>
        <w:jc w:val="center"/>
      </w:pPr>
      <w:r>
        <w:rPr>
          <w:b/>
        </w:rPr>
        <w:t>THE COMMITTEE ON JUDICIARY</w:t>
      </w:r>
    </w:p>
    <w:p w:rsidR="00813563" w:rsidRDefault="00813563" w:rsidP="001D7F4F">
      <w:pPr>
        <w:pStyle w:val="BillDots"/>
      </w:pPr>
      <w:r>
        <w:tab/>
        <w:t>To whom was referred a Bill (H. 3193) to amend Section 24</w:t>
      </w:r>
      <w:r>
        <w:noBreakHyphen/>
        <w:t>13</w:t>
      </w:r>
      <w:r>
        <w:noBreakHyphen/>
        <w:t>40, as amended, Code of Laws of South Carolina, 1976, relating to the computation of time served by a prisoner, etc., respectfully</w:t>
      </w:r>
    </w:p>
    <w:p w:rsidR="00813563" w:rsidRPr="00813563" w:rsidRDefault="00813563" w:rsidP="00813563">
      <w:pPr>
        <w:pStyle w:val="BillDots"/>
        <w:jc w:val="center"/>
      </w:pPr>
      <w:r>
        <w:rPr>
          <w:b/>
        </w:rPr>
        <w:t>REPORT:</w:t>
      </w:r>
    </w:p>
    <w:p w:rsidR="00813563" w:rsidRDefault="00813563" w:rsidP="001D7F4F">
      <w:pPr>
        <w:pStyle w:val="BillDots"/>
      </w:pPr>
      <w:r>
        <w:tab/>
        <w:t>That they have duly and carefully considered the same and recommend that the same do pass with amendment:</w:t>
      </w:r>
    </w:p>
    <w:p w:rsidR="00813563" w:rsidRDefault="00813563" w:rsidP="001D7F4F">
      <w:pPr>
        <w:pStyle w:val="BillDots"/>
      </w:pPr>
    </w:p>
    <w:p w:rsidR="00813563" w:rsidRPr="00D07C71" w:rsidRDefault="00813563" w:rsidP="0081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C71">
        <w:t>Amend the bill, as and if amended, by deleting SECTION 1 in its entirety and inserting:</w:t>
      </w:r>
    </w:p>
    <w:p w:rsidR="00813563" w:rsidRPr="00D07C71" w:rsidRDefault="00813563" w:rsidP="0081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C71">
        <w:t>/ SECTION</w:t>
      </w:r>
      <w:r w:rsidRPr="00D07C71">
        <w:tab/>
        <w:t>1.</w:t>
      </w:r>
      <w:r w:rsidRPr="00D07C71">
        <w:tab/>
        <w:t>Section 24</w:t>
      </w:r>
      <w:r w:rsidRPr="00D07C71">
        <w:noBreakHyphen/>
        <w:t>13</w:t>
      </w:r>
      <w:r w:rsidRPr="00D07C71">
        <w:noBreakHyphen/>
        <w:t>40 of the 1976 Code, as last amended by Act 237 of 2010, is further amended to read:</w:t>
      </w:r>
    </w:p>
    <w:p w:rsidR="00813563" w:rsidRPr="00D07C71" w:rsidRDefault="00813563" w:rsidP="0081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C71">
        <w:tab/>
        <w:t>“Section 24</w:t>
      </w:r>
      <w:r w:rsidRPr="00D07C71">
        <w:noBreakHyphen/>
        <w:t>13</w:t>
      </w:r>
      <w:r w:rsidRPr="00D07C71">
        <w:noBreakHyphen/>
        <w:t>40.</w:t>
      </w:r>
      <w:r w:rsidRPr="00D07C71">
        <w:tab/>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w:t>
      </w:r>
      <w:r w:rsidRPr="00D07C71">
        <w:rPr>
          <w:u w:val="single"/>
        </w:rPr>
        <w:t xml:space="preserve">:  (1) </w:t>
      </w:r>
      <w:r w:rsidRPr="00D07C71">
        <w:t>time served prior to trial and sentencing</w:t>
      </w:r>
      <w:r w:rsidRPr="00D07C71">
        <w:rPr>
          <w:u w:val="single"/>
        </w:rPr>
        <w:t>; and (2) any time spent under monitored house arrest</w:t>
      </w:r>
      <w:r w:rsidRPr="00D07C71">
        <w:t xml:space="preserve">.  Provided, however, that credit for time served prior to trial and sentencing shall not be given:  (1) when the prisoner at the time he was imprisoned prior to trial was </w:t>
      </w:r>
      <w:r w:rsidRPr="00D07C71">
        <w:lastRenderedPageBreak/>
        <w:t>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813563" w:rsidRPr="00D07C71" w:rsidRDefault="00813563" w:rsidP="0081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C71">
        <w:t>Renumber sections to conform.</w:t>
      </w:r>
    </w:p>
    <w:p w:rsidR="00813563" w:rsidRDefault="00813563" w:rsidP="0081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C71">
        <w:t>Amend title to conform.</w:t>
      </w:r>
    </w:p>
    <w:p w:rsidR="00813563" w:rsidRPr="00D07C71" w:rsidRDefault="00813563" w:rsidP="0081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563" w:rsidRDefault="00813563" w:rsidP="001D7F4F">
      <w:pPr>
        <w:pStyle w:val="BillDots"/>
      </w:pPr>
      <w:r>
        <w:t>F. GREGORY DELLENEY, JR. for Committee.</w:t>
      </w:r>
    </w:p>
    <w:p w:rsidR="00813563" w:rsidRPr="00813563" w:rsidRDefault="00813563" w:rsidP="00813563">
      <w:pPr>
        <w:pStyle w:val="BillDots"/>
        <w:jc w:val="center"/>
      </w:pPr>
      <w:r>
        <w:rPr>
          <w:u w:val="single"/>
        </w:rPr>
        <w:t>            </w:t>
      </w:r>
    </w:p>
    <w:p w:rsidR="00813563" w:rsidRDefault="00813563" w:rsidP="001D7F4F">
      <w:pPr>
        <w:pStyle w:val="BillDots"/>
        <w:sectPr w:rsidR="00813563" w:rsidSect="00813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 xml:space="preserve">40, AS AMENDED, CODE OF LAWS OF SOUTH CAROLINA, 1976, RELATING TO THE COMPUTATION OF TIME SERVED BY A PRISONER, SO AS TO PROVIDE THAT ANY TIME SERVED UNDER HOUSE ARREST BY A PRISONER MUST BE USED IN COMPUTING TIME SERVED BY </w:t>
      </w:r>
      <w:r w:rsidR="00F2676D">
        <w:t>THE PRISONER</w:t>
      </w:r>
      <w:r>
        <w:t>.</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0B2">
        <w:t>Section 24</w:t>
      </w:r>
      <w:r w:rsidR="006B70B2">
        <w:noBreakHyphen/>
        <w:t>13</w:t>
      </w:r>
      <w:r w:rsidR="006B70B2">
        <w:noBreakHyphen/>
        <w:t>40 of the 1976 Code, as last amended by Act 237 of 2010, is further amended to read:</w:t>
      </w:r>
    </w:p>
    <w:p w:rsidR="006B70B2"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B2"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40.</w:t>
      </w:r>
      <w:r>
        <w:tab/>
      </w:r>
      <w:r w:rsidRPr="00B74744">
        <w:rPr>
          <w:color w:val="000000"/>
        </w:rPr>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w:t>
      </w:r>
      <w:r>
        <w:rPr>
          <w:color w:val="000000"/>
          <w:u w:val="single"/>
        </w:rPr>
        <w:t xml:space="preserve">:  (1) </w:t>
      </w:r>
      <w:r w:rsidRPr="00B74744">
        <w:rPr>
          <w:color w:val="000000"/>
        </w:rPr>
        <w:t>time served prior to trial and sentencing</w:t>
      </w:r>
      <w:r w:rsidRPr="006B70B2">
        <w:rPr>
          <w:color w:val="000000"/>
          <w:u w:val="single"/>
        </w:rPr>
        <w:t>; and (2) any time spent under house arrest</w:t>
      </w:r>
      <w:r w:rsidRPr="00B74744">
        <w:rPr>
          <w:color w:val="000000"/>
        </w:rPr>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w:t>
      </w:r>
      <w:r w:rsidRPr="00B74744">
        <w:rPr>
          <w:color w:val="000000"/>
        </w:rPr>
        <w:lastRenderedPageBreak/>
        <w:t>served prior to trial in a reduction of his sentence for the second offense.</w:t>
      </w:r>
      <w:r>
        <w:rPr>
          <w:color w:val="000000"/>
        </w:rPr>
        <w:t>”</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B2">
        <w:t>2</w:t>
      </w:r>
      <w:r>
        <w:t>.</w:t>
      </w:r>
      <w:r>
        <w:tab/>
        <w:t>This act takes effect upon approval by the Governor.</w:t>
      </w:r>
    </w:p>
    <w:p w:rsidR="00B53723" w:rsidRDefault="006B7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723" w:rsidRDefault="00B53723" w:rsidP="009309BC">
      <w:pPr>
        <w:suppressAutoHyphens/>
      </w:pPr>
    </w:p>
    <w:sectPr w:rsidR="00B53723" w:rsidSect="00813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FD0" w:rsidRDefault="00F41FD0" w:rsidP="009F0C77">
      <w:r>
        <w:separator/>
      </w:r>
    </w:p>
  </w:endnote>
  <w:endnote w:type="continuationSeparator" w:id="0">
    <w:p w:rsidR="00F41FD0" w:rsidRDefault="00F41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EF01F5-484C-47D8-A44E-68B0258C2341}"/>
    <w:embedBold r:id="rId2" w:fontKey="{29337F0F-79A9-4717-9444-C7BEDC7A8101}"/>
  </w:font>
  <w:font w:name="Calibri">
    <w:panose1 w:val="020F0502020204030204"/>
    <w:charset w:val="00"/>
    <w:family w:val="swiss"/>
    <w:pitch w:val="variable"/>
    <w:sig w:usb0="E10002FF" w:usb1="4000ACFF" w:usb2="00000009" w:usb3="00000000" w:csb0="0000019F" w:csb1="00000000"/>
    <w:embedRegular r:id="rId3" w:fontKey="{B4FF5449-AA08-4053-91CC-6E63DEB26223}"/>
  </w:font>
  <w:font w:name="Cambria">
    <w:panose1 w:val="02040503050406030204"/>
    <w:charset w:val="00"/>
    <w:family w:val="roman"/>
    <w:pitch w:val="variable"/>
    <w:sig w:usb0="E00002FF" w:usb1="400004FF" w:usb2="00000000" w:usb3="00000000" w:csb0="0000019F" w:csb1="00000000"/>
    <w:embedRegular r:id="rId4" w:fontKey="{D28A0BC5-AB5A-404F-828C-6BFBF240B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A53" w:rsidRPr="00B53723" w:rsidRDefault="00B53723" w:rsidP="00B53723">
    <w:pPr>
      <w:pStyle w:val="Footer"/>
      <w:tabs>
        <w:tab w:val="clear" w:pos="4680"/>
        <w:tab w:val="clear" w:pos="9360"/>
        <w:tab w:val="center" w:pos="2995"/>
      </w:tabs>
      <w:spacing w:before="120"/>
    </w:pPr>
    <w:r>
      <w:t>[3193</w:t>
    </w:r>
    <w:r w:rsidR="00813563">
      <w:t>-</w:t>
    </w:r>
    <w:fldSimple w:instr=" PAGE  \* MERGEFORMAT ">
      <w:r w:rsidR="009309BC">
        <w:rPr>
          <w:noProof/>
        </w:rPr>
        <w:t>2</w:t>
      </w:r>
    </w:fldSimple>
    <w:r w:rsidR="008135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3" w:rsidRPr="00B53723" w:rsidRDefault="00813563" w:rsidP="00B53723">
    <w:pPr>
      <w:pStyle w:val="Footer"/>
      <w:tabs>
        <w:tab w:val="clear" w:pos="4680"/>
        <w:tab w:val="clear" w:pos="9360"/>
        <w:tab w:val="center" w:pos="2995"/>
      </w:tabs>
      <w:spacing w:before="120"/>
    </w:pPr>
    <w:r>
      <w:t>[3193]</w:t>
    </w:r>
    <w:r>
      <w:tab/>
    </w:r>
    <w:fldSimple w:instr=" PAGE  \* MERGEFORMAT ">
      <w:r w:rsidR="009309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FD0" w:rsidRDefault="00F41FD0" w:rsidP="009F0C77">
      <w:r>
        <w:separator/>
      </w:r>
    </w:p>
  </w:footnote>
  <w:footnote w:type="continuationSeparator" w:id="0">
    <w:p w:rsidR="00F41FD0" w:rsidRDefault="00F41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5CM13"/>
    <w:docVar w:name="CoverBillType" w:val="b"/>
    <w:docVar w:name="docpath" w:val="L:\Council\bills\SWB\5055CM13.DOCX"/>
    <w:docVar w:name="dvBillNumber" w:val="3193"/>
    <w:docVar w:name="dvBillNumberPrefix" w:val="H. "/>
    <w:docVar w:name="dvOriginalBody" w:val="House"/>
    <w:docVar w:name="dvSteno" w:val="SWB"/>
    <w:docVar w:name="NameofBody" w:val="h"/>
    <w:docVar w:name="vgroup2" w:val="Council"/>
  </w:docVars>
  <w:rsids>
    <w:rsidRoot w:val="007D181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4552"/>
    <w:rsid w:val="00431F88"/>
    <w:rsid w:val="004809EE"/>
    <w:rsid w:val="004E7D54"/>
    <w:rsid w:val="00512A53"/>
    <w:rsid w:val="005273C6"/>
    <w:rsid w:val="00530A69"/>
    <w:rsid w:val="00545593"/>
    <w:rsid w:val="00577C6C"/>
    <w:rsid w:val="005C2FE2"/>
    <w:rsid w:val="005E2BC9"/>
    <w:rsid w:val="00605102"/>
    <w:rsid w:val="006215AA"/>
    <w:rsid w:val="006913C9"/>
    <w:rsid w:val="0069470D"/>
    <w:rsid w:val="006B70B2"/>
    <w:rsid w:val="00734F00"/>
    <w:rsid w:val="00756445"/>
    <w:rsid w:val="00767561"/>
    <w:rsid w:val="007A70AE"/>
    <w:rsid w:val="007D1816"/>
    <w:rsid w:val="00813563"/>
    <w:rsid w:val="008362E8"/>
    <w:rsid w:val="00855B0F"/>
    <w:rsid w:val="008A1768"/>
    <w:rsid w:val="008F0F33"/>
    <w:rsid w:val="008F4429"/>
    <w:rsid w:val="009309BC"/>
    <w:rsid w:val="0094021A"/>
    <w:rsid w:val="009B44AF"/>
    <w:rsid w:val="009C6A0B"/>
    <w:rsid w:val="009F0C77"/>
    <w:rsid w:val="009F4DD1"/>
    <w:rsid w:val="00A41684"/>
    <w:rsid w:val="00A64E80"/>
    <w:rsid w:val="00A72BCD"/>
    <w:rsid w:val="00A741D9"/>
    <w:rsid w:val="00A833AB"/>
    <w:rsid w:val="00A9741D"/>
    <w:rsid w:val="00AD4B17"/>
    <w:rsid w:val="00B412D4"/>
    <w:rsid w:val="00B53723"/>
    <w:rsid w:val="00B72B54"/>
    <w:rsid w:val="00B75E8D"/>
    <w:rsid w:val="00BE3C22"/>
    <w:rsid w:val="00C0345E"/>
    <w:rsid w:val="00C07CBE"/>
    <w:rsid w:val="00C11AE2"/>
    <w:rsid w:val="00C3483A"/>
    <w:rsid w:val="00C74E9D"/>
    <w:rsid w:val="00C82FD3"/>
    <w:rsid w:val="00C92819"/>
    <w:rsid w:val="00CC6B7B"/>
    <w:rsid w:val="00CD2089"/>
    <w:rsid w:val="00CD3AD0"/>
    <w:rsid w:val="00CF414C"/>
    <w:rsid w:val="00D73A67"/>
    <w:rsid w:val="00D970A9"/>
    <w:rsid w:val="00DF3845"/>
    <w:rsid w:val="00E41911"/>
    <w:rsid w:val="00E92EEF"/>
    <w:rsid w:val="00F24442"/>
    <w:rsid w:val="00F2676D"/>
    <w:rsid w:val="00F41F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7794B-B929-4476-B904-977D3EF3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3214</Characters>
  <Application>Microsoft Office Word</Application>
  <DocSecurity>0</DocSecurity>
  <Lines>103</Lines>
  <Paragraphs>30</Paragraphs>
  <ScaleCrop>false</ScaleCrop>
  <Company>LPITS</Company>
  <LinksUpToDate>false</LinksUpToDate>
  <CharactersWithSpaces>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2013-02-27T23:33:00Z</cp:lastPrinted>
  <dcterms:created xsi:type="dcterms:W3CDTF">2013-02-27T23:35:00Z</dcterms:created>
  <dcterms:modified xsi:type="dcterms:W3CDTF">2013-02-27T23:35:00Z</dcterms:modified>
</cp:coreProperties>
</file>