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r>
      <w:r w:rsidRPr="00C104E5">
        <w:rPr>
          <w:strike/>
          <w:color w:val="000000" w:themeColor="text1"/>
          <w:u w:color="000000" w:themeColor="text1"/>
        </w:rPr>
        <w:t>Beginning program year 2012,</w:t>
      </w:r>
      <w:r w:rsidRPr="00C104E5">
        <w:rPr>
          <w:color w:val="000000" w:themeColor="text1"/>
          <w:u w:color="000000" w:themeColor="text1"/>
        </w:rPr>
        <w:t xml:space="preserve"> </w:t>
      </w:r>
      <w:r w:rsidRPr="00C104E5">
        <w:rPr>
          <w:color w:val="000000" w:themeColor="text1"/>
          <w:u w:val="single" w:color="000000" w:themeColor="text1"/>
        </w:rPr>
        <w:t>For</w:t>
      </w:r>
      <w:r w:rsidR="000B131B">
        <w:rPr>
          <w:color w:val="000000" w:themeColor="text1"/>
          <w:u w:val="single" w:color="000000" w:themeColor="text1"/>
        </w:rPr>
        <w:t xml:space="preserve"> the</w:t>
      </w:r>
      <w:r w:rsidRPr="00C104E5">
        <w:rPr>
          <w:color w:val="000000" w:themeColor="text1"/>
          <w:u w:val="single" w:color="000000" w:themeColor="text1"/>
        </w:rPr>
        <w:t xml:space="preserve"> program year </w:t>
      </w:r>
      <w:r w:rsidR="00147431">
        <w:rPr>
          <w:color w:val="000000" w:themeColor="text1"/>
          <w:u w:val="single" w:color="000000" w:themeColor="text1"/>
        </w:rPr>
        <w:t>2</w:t>
      </w:r>
      <w:r w:rsidRPr="00C104E5">
        <w:rPr>
          <w:color w:val="000000" w:themeColor="text1"/>
          <w:u w:val="single" w:color="000000" w:themeColor="text1"/>
        </w:rPr>
        <w:t>014</w:t>
      </w:r>
      <w:r w:rsidR="0070101C">
        <w:rPr>
          <w:color w:val="000000" w:themeColor="text1"/>
          <w:u w:val="single" w:color="000000" w:themeColor="text1"/>
        </w:rPr>
        <w:t>,</w:t>
      </w:r>
      <w:r w:rsidR="00147431">
        <w:rPr>
          <w:color w:val="000000" w:themeColor="text1"/>
          <w:u w:val="single" w:color="000000" w:themeColor="text1"/>
        </w:rPr>
        <w:t xml:space="preserve"> which begins July</w:t>
      </w:r>
      <w:r w:rsidR="0070101C">
        <w:rPr>
          <w:color w:val="000000" w:themeColor="text1"/>
          <w:u w:val="single" w:color="000000" w:themeColor="text1"/>
        </w:rPr>
        <w:t xml:space="preserve"> 1</w:t>
      </w:r>
      <w:r w:rsidR="00147431">
        <w:rPr>
          <w:color w:val="000000" w:themeColor="text1"/>
          <w:u w:val="single" w:color="000000" w:themeColor="text1"/>
        </w:rPr>
        <w:t>, 2013</w:t>
      </w:r>
      <w:r w:rsidRPr="00C104E5">
        <w:rPr>
          <w:color w:val="000000" w:themeColor="text1"/>
          <w:u w:val="single" w:color="000000" w:themeColor="text1"/>
        </w:rPr>
        <w:t>,</w:t>
      </w:r>
      <w:r w:rsidRPr="00C104E5">
        <w:rPr>
          <w:color w:val="000000" w:themeColor="text1"/>
          <w:u w:color="000000" w:themeColor="text1"/>
        </w:rPr>
        <w:t xml:space="preserve"> 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w:t>
      </w:r>
      <w:r w:rsidRPr="00C104E5">
        <w:rPr>
          <w:strike/>
          <w:color w:val="000000" w:themeColor="text1"/>
          <w:u w:color="000000" w:themeColor="text1"/>
        </w:rPr>
        <w:t>annually</w:t>
      </w:r>
      <w:r w:rsidRPr="003975B1">
        <w:rPr>
          <w:strike/>
          <w:color w:val="000000" w:themeColor="text1"/>
          <w:u w:color="000000" w:themeColor="text1"/>
        </w:rPr>
        <w:t xml:space="preserve"> </w:t>
      </w:r>
      <w:r w:rsidRPr="00C104E5">
        <w:rPr>
          <w:strike/>
          <w:color w:val="000000" w:themeColor="text1"/>
          <w:u w:color="000000" w:themeColor="text1"/>
        </w:rPr>
        <w:t>must</w:t>
      </w:r>
      <w:r w:rsidRPr="00C104E5">
        <w:rPr>
          <w:color w:val="000000" w:themeColor="text1"/>
          <w:u w:color="000000" w:themeColor="text1"/>
        </w:rPr>
        <w:t xml:space="preserve"> </w:t>
      </w:r>
      <w:r w:rsidRPr="00C104E5">
        <w:rPr>
          <w:color w:val="000000" w:themeColor="text1"/>
          <w:u w:val="single" w:color="000000" w:themeColor="text1"/>
        </w:rPr>
        <w:t>shall</w:t>
      </w:r>
      <w:r w:rsidRPr="00C104E5">
        <w:rPr>
          <w:color w:val="000000" w:themeColor="text1"/>
          <w:u w:color="000000" w:themeColor="text1"/>
        </w:rPr>
        <w:t xml:space="preserve"> recycle or arrange for the recycling of its market share of covered television devices </w:t>
      </w:r>
      <w:r w:rsidRPr="00C104E5">
        <w:rPr>
          <w:color w:val="000000" w:themeColor="text1"/>
          <w:u w:val="single" w:color="000000" w:themeColor="text1"/>
        </w:rPr>
        <w:t>or covered computer monitor devices</w:t>
      </w:r>
      <w:r w:rsidRPr="00C104E5">
        <w:rPr>
          <w:color w:val="000000" w:themeColor="text1"/>
          <w:u w:color="000000" w:themeColor="text1"/>
        </w:rPr>
        <w:t xml:space="preserve"> pursuant to this section. Market share, as used in this chapter, is the total weight of the manufacturer</w:t>
      </w:r>
      <w:r w:rsidR="00D03E02" w:rsidRPr="00D03E02">
        <w:rPr>
          <w:color w:val="000000" w:themeColor="text1"/>
          <w:u w:color="000000" w:themeColor="text1"/>
        </w:rPr>
        <w:t>’</w:t>
      </w:r>
      <w:r w:rsidRPr="00C104E5">
        <w:rPr>
          <w:color w:val="000000" w:themeColor="text1"/>
          <w:u w:color="000000" w:themeColor="text1"/>
        </w:rPr>
        <w:t xml:space="preserve">s televisions that were sold at retail in the United States 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The individual recycling obligation for each television manufacturer is </w:t>
      </w:r>
      <w:r w:rsidRPr="00C104E5">
        <w:rPr>
          <w:strike/>
          <w:color w:val="000000" w:themeColor="text1"/>
          <w:u w:color="000000" w:themeColor="text1"/>
        </w:rPr>
        <w:t>the total</w:t>
      </w:r>
      <w:r w:rsidRPr="00C104E5">
        <w:rPr>
          <w:color w:val="000000" w:themeColor="text1"/>
          <w:u w:color="000000" w:themeColor="text1"/>
        </w:rPr>
        <w:t xml:space="preserve"> </w:t>
      </w:r>
      <w:r w:rsidR="00147431">
        <w:rPr>
          <w:color w:val="000000" w:themeColor="text1"/>
          <w:u w:val="single" w:color="000000" w:themeColor="text1"/>
        </w:rPr>
        <w:t>one</w:t>
      </w:r>
      <w:r w:rsidRPr="00C104E5">
        <w:rPr>
          <w:color w:val="000000" w:themeColor="text1"/>
          <w:u w:val="single" w:color="000000" w:themeColor="text1"/>
        </w:rPr>
        <w:t xml:space="preserve"> million</w:t>
      </w:r>
      <w:r w:rsidRPr="00C104E5">
        <w:rPr>
          <w:color w:val="000000" w:themeColor="text1"/>
          <w:u w:color="000000" w:themeColor="text1"/>
        </w:rPr>
        <w:t xml:space="preserve"> pounds of </w:t>
      </w:r>
      <w:r w:rsidRPr="00C104E5">
        <w:rPr>
          <w:color w:val="000000" w:themeColor="text1"/>
          <w:u w:val="single" w:color="000000" w:themeColor="text1"/>
        </w:rPr>
        <w:t>either covered</w:t>
      </w:r>
      <w:r w:rsidRPr="00C104E5">
        <w:rPr>
          <w:color w:val="000000" w:themeColor="text1"/>
          <w:u w:color="000000" w:themeColor="text1"/>
        </w:rPr>
        <w:t xml:space="preserve"> television </w:t>
      </w:r>
      <w:r w:rsidRPr="00C104E5">
        <w:rPr>
          <w:color w:val="000000" w:themeColor="text1"/>
          <w:u w:val="single" w:color="000000" w:themeColor="text1"/>
        </w:rPr>
        <w:t>devices or computer monitor devices</w:t>
      </w:r>
      <w:r w:rsidRPr="00C104E5">
        <w:rPr>
          <w:color w:val="000000" w:themeColor="text1"/>
          <w:u w:color="000000" w:themeColor="text1"/>
        </w:rPr>
        <w:t xml:space="preserve"> </w:t>
      </w:r>
      <w:r w:rsidRPr="00C104E5">
        <w:rPr>
          <w:strike/>
          <w:color w:val="000000" w:themeColor="text1"/>
          <w:u w:color="000000" w:themeColor="text1"/>
        </w:rPr>
        <w:t>recycled by all television manufacturers during the previous program year</w:t>
      </w:r>
      <w:r w:rsidRPr="00C104E5">
        <w:rPr>
          <w:color w:val="000000" w:themeColor="text1"/>
          <w:u w:color="000000" w:themeColor="text1"/>
        </w:rPr>
        <w:t xml:space="preserve"> multiplied by the manufacturer</w:t>
      </w:r>
      <w:r w:rsidR="00D03E02" w:rsidRPr="00D03E02">
        <w:rPr>
          <w:color w:val="000000" w:themeColor="text1"/>
          <w:u w:color="000000" w:themeColor="text1"/>
        </w:rPr>
        <w:t>’</w:t>
      </w:r>
      <w:r w:rsidRPr="00C104E5">
        <w:rPr>
          <w:color w:val="000000" w:themeColor="text1"/>
          <w:u w:color="000000" w:themeColor="text1"/>
        </w:rPr>
        <w:t xml:space="preserve">s market share as calculated above. </w:t>
      </w:r>
      <w:r w:rsidR="00147431" w:rsidRPr="00C104E5">
        <w:rPr>
          <w:color w:val="000000" w:themeColor="text1"/>
          <w:u w:val="single" w:color="000000" w:themeColor="text1"/>
        </w:rPr>
        <w:t xml:space="preserve">The </w:t>
      </w:r>
      <w:r w:rsidRPr="00C104E5">
        <w:rPr>
          <w:color w:val="000000" w:themeColor="text1"/>
          <w:u w:val="single" w:color="000000" w:themeColor="text1"/>
        </w:rPr>
        <w:t xml:space="preserve">individual recycling obligation for each computer monitor manufacturer is </w:t>
      </w:r>
      <w:r w:rsidR="00D66C32">
        <w:rPr>
          <w:color w:val="000000" w:themeColor="text1"/>
          <w:u w:val="single" w:color="000000" w:themeColor="text1"/>
        </w:rPr>
        <w:t>five hundred thousand</w:t>
      </w:r>
      <w:r w:rsidRPr="00C104E5">
        <w:rPr>
          <w:color w:val="000000" w:themeColor="text1"/>
          <w:u w:val="single" w:color="000000" w:themeColor="text1"/>
        </w:rPr>
        <w:t xml:space="preserve"> pounds of either covered computer monitor devices or covered television devices multiplied by the manufacturer</w:t>
      </w:r>
      <w:r w:rsidR="00D03E02" w:rsidRPr="00D03E02">
        <w:rPr>
          <w:color w:val="000000" w:themeColor="text1"/>
          <w:u w:val="single" w:color="000000" w:themeColor="text1"/>
        </w:rPr>
        <w:t>’</w:t>
      </w:r>
      <w:r w:rsidRPr="00C104E5">
        <w:rPr>
          <w:color w:val="000000" w:themeColor="text1"/>
          <w:u w:val="single" w:color="000000" w:themeColor="text1"/>
        </w:rPr>
        <w:t>s market share as calculated above.</w:t>
      </w:r>
      <w:r w:rsidRPr="00C104E5">
        <w:rPr>
          <w:color w:val="000000" w:themeColor="text1"/>
          <w:u w:color="000000" w:themeColor="text1"/>
        </w:rPr>
        <w:t xml:space="preserve"> The population fraction is determined by using the most recent United States Census data for the total population of South Carolina divided by the total population of the United States.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television devices and covered 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 xml:space="preserve">If a computer monitor </w:t>
      </w:r>
      <w:r w:rsidRPr="00C104E5">
        <w:rPr>
          <w:color w:val="000000" w:themeColor="text1"/>
          <w:u w:val="single" w:color="000000" w:themeColor="text1"/>
        </w:rPr>
        <w:lastRenderedPageBreak/>
        <w:t>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detail on how one or more eligible companies or covered </w:t>
      </w:r>
      <w:r w:rsidRPr="00C104E5">
        <w:rPr>
          <w:color w:val="000000" w:themeColor="text1"/>
          <w:u w:color="000000" w:themeColor="text1"/>
        </w:rPr>
        <w:lastRenderedPageBreak/>
        <w:t>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it meets the requirements of subsections (B) and (C). If the department finds activities included in the plan that do not fulfill those requirements, it shall specify in writing what the department 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 xml:space="preserve">s concerns, </w:t>
      </w:r>
      <w:r w:rsidRPr="00C104E5">
        <w:rPr>
          <w:color w:val="000000" w:themeColor="text1"/>
          <w:u w:color="000000" w:themeColor="text1"/>
        </w:rPr>
        <w:lastRenderedPageBreak/>
        <w:t>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(J)</w:t>
      </w:r>
      <w:r w:rsidRPr="00C104E5">
        <w:rPr>
          <w:color w:val="000000" w:themeColor="text1"/>
          <w:u w:color="000000" w:themeColor="text1"/>
        </w:rPr>
        <w:tab/>
        <w:t>Local governments that receive recycling services from stewardship programs participating in the representative organization</w:t>
      </w:r>
      <w:r w:rsidR="00D03E02" w:rsidRPr="00D03E02">
        <w:rPr>
          <w:color w:val="000000" w:themeColor="text1"/>
          <w:u w:color="000000" w:themeColor="text1"/>
        </w:rPr>
        <w:t>’</w:t>
      </w:r>
      <w:r w:rsidRPr="00C104E5">
        <w:rPr>
          <w:color w:val="000000" w:themeColor="text1"/>
          <w:u w:color="000000" w:themeColor="text1"/>
        </w:rPr>
        <w:t>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w:t>
      </w:r>
      <w:r w:rsidR="00FD6B08">
        <w:rPr>
          <w:color w:val="000000" w:themeColor="text1"/>
          <w:u w:color="000000" w:themeColor="text1"/>
        </w:rPr>
        <w:t xml:space="preserve"> A representative organization shall provide the department and each local government recycling representative a point of contact for the organization, including email and phone number, to ensure communication and coordination among local governments, participating </w:t>
      </w:r>
      <w:r w:rsidR="00FD6B08">
        <w:rPr>
          <w:color w:val="000000" w:themeColor="text1"/>
          <w:u w:color="000000" w:themeColor="text1"/>
        </w:rPr>
        <w:lastRenderedPageBreak/>
        <w:t>manufacturers, consumer electronic device stewardship programs and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Pr="00C104E5">
        <w:rPr>
          <w:color w:val="000000" w:themeColor="text1"/>
          <w:u w:color="000000" w:themeColor="text1"/>
        </w:rPr>
        <w:t xml:space="preserve"> or covered computer monitors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 xml:space="preserve">Any local government eligible to participate in the statewide Electronic Equipment Recycling Services (EERS) </w:t>
      </w:r>
      <w:r w:rsidRPr="00C104E5">
        <w:rPr>
          <w:strike/>
          <w:color w:val="000000" w:themeColor="text1"/>
          <w:u w:color="000000" w:themeColor="text1"/>
        </w:rPr>
        <w:lastRenderedPageBreak/>
        <w:t>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 xml:space="preserve">s volume of sales in this State.  Any registration fee or annual fee for television </w:t>
      </w:r>
      <w:r w:rsidRPr="00C104E5">
        <w:rPr>
          <w:strike/>
          <w:color w:val="000000" w:themeColor="text1"/>
          <w:u w:color="000000" w:themeColor="text1"/>
        </w:rPr>
        <w:lastRenderedPageBreak/>
        <w:t>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 xml:space="preserve">If the manufacturer of a covered television or computer monitor device recycles at least ninety percent, but less than one hundred percent of its individual recycling obligation, the shortfall fee is thirty cents multiplied by the number of additional </w:t>
      </w:r>
      <w:r w:rsidRPr="00C104E5">
        <w:rPr>
          <w:color w:val="000000" w:themeColor="text1"/>
          <w:u w:color="000000" w:themeColor="text1"/>
        </w:rPr>
        <w:lastRenderedPageBreak/>
        <w:t>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Pr="00C104E5">
        <w:rPr>
          <w:color w:val="000000" w:themeColor="text1"/>
          <w:u w:color="000000" w:themeColor="text1"/>
        </w:rPr>
        <w:tab/>
        <w:t>(A)</w:t>
      </w:r>
      <w:r w:rsidRPr="00C104E5">
        <w:rPr>
          <w:color w:val="000000" w:themeColor="text1"/>
          <w:u w:color="000000" w:themeColor="text1"/>
        </w:rPr>
        <w:tab/>
        <w:t>The intent of this chapter is to implement programs and services that ensure the availability of adequate end</w:t>
      </w:r>
      <w:r w:rsidR="00D03E02">
        <w:rPr>
          <w:color w:val="000000" w:themeColor="text1"/>
          <w:u w:color="000000" w:themeColor="text1"/>
        </w:rPr>
        <w:noBreakHyphen/>
      </w:r>
      <w:r w:rsidRPr="00C104E5">
        <w:rPr>
          <w:color w:val="000000" w:themeColor="text1"/>
          <w:u w:color="000000" w:themeColor="text1"/>
        </w:rPr>
        <w:t>of</w:t>
      </w:r>
      <w:r w:rsidR="00D03E02">
        <w:rPr>
          <w:color w:val="000000" w:themeColor="text1"/>
          <w:u w:color="000000" w:themeColor="text1"/>
        </w:rPr>
        <w:noBreakHyphen/>
      </w:r>
      <w:r w:rsidRPr="00C104E5">
        <w:rPr>
          <w:color w:val="000000" w:themeColor="text1"/>
          <w:u w:color="000000" w:themeColor="text1"/>
        </w:rPr>
        <w:t xml:space="preserve">life electronic product handling for the benefit of citizens of the State, which fairly, effectively, and efficiently share the burdens </w:t>
      </w:r>
      <w:r w:rsidR="003703E0">
        <w:rPr>
          <w:color w:val="000000" w:themeColor="text1"/>
          <w:u w:color="000000" w:themeColor="text1"/>
        </w:rPr>
        <w:t xml:space="preserve">of doing so among computer manufacturers and computer monitor manufacturers, regardless of the effect on competition of doing so, </w:t>
      </w:r>
      <w:r w:rsidRPr="00C104E5">
        <w:rPr>
          <w:color w:val="000000" w:themeColor="text1"/>
          <w:u w:color="000000" w:themeColor="text1"/>
        </w:rPr>
        <w:t>and which require the State to direct and supervise implementation of a statewide plan of one or more consumer electronic device stewardship programs</w:t>
      </w:r>
      <w:r w:rsidR="000B131B">
        <w:rPr>
          <w:color w:val="000000" w:themeColor="text1"/>
          <w:u w:color="000000" w:themeColor="text1"/>
        </w:rPr>
        <w:t>.</w:t>
      </w:r>
      <w:r w:rsidRPr="00C104E5">
        <w:rPr>
          <w:color w:val="000000" w:themeColor="text1"/>
          <w:u w:color="000000" w:themeColor="text1"/>
        </w:rPr>
        <w:t xml:space="preserve"> </w:t>
      </w:r>
      <w:r w:rsidR="000B131B" w:rsidRPr="00C104E5">
        <w:rPr>
          <w:color w:val="000000" w:themeColor="text1"/>
          <w:u w:color="000000" w:themeColor="text1"/>
        </w:rPr>
        <w:t xml:space="preserve">Representative </w:t>
      </w:r>
      <w:r w:rsidRPr="00C104E5">
        <w:rPr>
          <w:color w:val="000000" w:themeColor="text1"/>
          <w:u w:color="000000" w:themeColor="text1"/>
        </w:rPr>
        <w:lastRenderedPageBreak/>
        <w:t>organizations and persons participating in representative organizations</w:t>
      </w:r>
      <w:r w:rsidR="00956EDC">
        <w:rPr>
          <w:color w:val="000000" w:themeColor="text1"/>
          <w:u w:color="000000" w:themeColor="text1"/>
        </w:rPr>
        <w:t xml:space="preserve"> </w:t>
      </w:r>
      <w:r w:rsidR="0077109F">
        <w:rPr>
          <w:color w:val="000000" w:themeColor="text1"/>
          <w:u w:color="000000" w:themeColor="text1"/>
        </w:rPr>
        <w:t>may not be held liable or</w:t>
      </w:r>
      <w:r w:rsidRPr="00C104E5">
        <w:rPr>
          <w:color w:val="000000" w:themeColor="text1"/>
          <w:u w:color="000000" w:themeColor="text1"/>
        </w:rPr>
        <w:t xml:space="preserve"> prosecut</w:t>
      </w:r>
      <w:r w:rsidR="0077109F">
        <w:rPr>
          <w:color w:val="000000" w:themeColor="text1"/>
          <w:u w:color="000000" w:themeColor="text1"/>
        </w:rPr>
        <w:t>ed</w:t>
      </w:r>
      <w:r w:rsidRPr="00C104E5">
        <w:rPr>
          <w:color w:val="000000" w:themeColor="text1"/>
          <w:u w:color="000000" w:themeColor="text1"/>
        </w:rPr>
        <w:t xml:space="preserve"> under federal or state antitrust law.</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2960B2">
      <w:pPr>
        <w:suppressAutoHyphens/>
      </w:pPr>
    </w:p>
    <w:sectPr w:rsidR="002960B2" w:rsidSect="002960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3A5432-C805-48F9-ADBE-12F133AFF6C8}"/>
    <w:embedBold r:id="rId2" w:fontKey="{7B5176D9-DA41-406C-A069-3E84DBAA6536}"/>
    <w:embedItalic r:id="rId3" w:fontKey="{78FD5A87-D63D-4801-A3DA-BC060722CF5E}"/>
  </w:font>
  <w:font w:name="Calibri">
    <w:panose1 w:val="020F0502020204030204"/>
    <w:charset w:val="00"/>
    <w:family w:val="swiss"/>
    <w:pitch w:val="variable"/>
    <w:sig w:usb0="E10002FF" w:usb1="4000ACFF" w:usb2="00000009" w:usb3="00000000" w:csb0="0000019F" w:csb1="00000000"/>
    <w:embedRegular r:id="rId4" w:fontKey="{BAB2884A-D3C9-4728-A1EE-1C41E37B666A}"/>
  </w:font>
  <w:font w:name="Tahoma">
    <w:panose1 w:val="020B0604030504040204"/>
    <w:charset w:val="00"/>
    <w:family w:val="swiss"/>
    <w:pitch w:val="variable"/>
    <w:sig w:usb0="61002A87" w:usb1="80000000" w:usb2="00000008" w:usb3="00000000" w:csb0="000101FF" w:csb1="00000000"/>
    <w:embedRegular r:id="rId5" w:fontKey="{420CE2F5-28CF-4FE3-9F04-A2ECC71F5456}"/>
  </w:font>
  <w:font w:name="Cambria">
    <w:panose1 w:val="02040503050406030204"/>
    <w:charset w:val="00"/>
    <w:family w:val="roman"/>
    <w:pitch w:val="variable"/>
    <w:sig w:usb0="E00002FF" w:usb1="400004FF" w:usb2="00000000" w:usb3="00000000" w:csb0="0000019F" w:csb1="00000000"/>
    <w:embedRegular r:id="rId6" w:fontKey="{7CFD3878-AC5E-4CDA-B913-FC11DB63B6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B131B"/>
    <w:rsid w:val="000B4AFB"/>
    <w:rsid w:val="000D49AC"/>
    <w:rsid w:val="000E1785"/>
    <w:rsid w:val="000F40FA"/>
    <w:rsid w:val="00100920"/>
    <w:rsid w:val="0010776B"/>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73C6"/>
    <w:rsid w:val="00530A69"/>
    <w:rsid w:val="00545593"/>
    <w:rsid w:val="00577C6C"/>
    <w:rsid w:val="005809A2"/>
    <w:rsid w:val="005B32CB"/>
    <w:rsid w:val="005C2FE2"/>
    <w:rsid w:val="005E06D7"/>
    <w:rsid w:val="005E2BC9"/>
    <w:rsid w:val="00605102"/>
    <w:rsid w:val="006215AA"/>
    <w:rsid w:val="006324D0"/>
    <w:rsid w:val="006508B1"/>
    <w:rsid w:val="006608E6"/>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51E7"/>
    <w:rsid w:val="008362E8"/>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33AB"/>
    <w:rsid w:val="00A9741D"/>
    <w:rsid w:val="00AD4B17"/>
    <w:rsid w:val="00B34B02"/>
    <w:rsid w:val="00B412D4"/>
    <w:rsid w:val="00B5204F"/>
    <w:rsid w:val="00B62A8B"/>
    <w:rsid w:val="00BA3988"/>
    <w:rsid w:val="00BA46AA"/>
    <w:rsid w:val="00BE3C22"/>
    <w:rsid w:val="00BF3B55"/>
    <w:rsid w:val="00C0345E"/>
    <w:rsid w:val="00C25642"/>
    <w:rsid w:val="00C27DF9"/>
    <w:rsid w:val="00C3483A"/>
    <w:rsid w:val="00C61FBA"/>
    <w:rsid w:val="00C72F3A"/>
    <w:rsid w:val="00C74E9D"/>
    <w:rsid w:val="00C82FD3"/>
    <w:rsid w:val="00C92819"/>
    <w:rsid w:val="00CC6B7B"/>
    <w:rsid w:val="00CD2089"/>
    <w:rsid w:val="00CD6C9B"/>
    <w:rsid w:val="00D03E02"/>
    <w:rsid w:val="00D66C32"/>
    <w:rsid w:val="00D73A67"/>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BDEFE-2019-43FA-A19B-F31E7CBC8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5667</Words>
  <Characters>32305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2013-03-20T13:48:00Z</cp:lastPrinted>
  <dcterms:created xsi:type="dcterms:W3CDTF">2013-03-20T18:21:00Z</dcterms:created>
  <dcterms:modified xsi:type="dcterms:W3CDTF">2013-03-20T18:21:00Z</dcterms:modified>
</cp:coreProperties>
</file>