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5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06B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71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61</w:t>
      </w:r>
      <w:r w:rsidR="00A4269D">
        <w:rPr>
          <w:rFonts w:eastAsia="Times New Roman"/>
        </w:rPr>
        <w:noBreakHyphen/>
      </w:r>
      <w:r>
        <w:rPr>
          <w:rFonts w:eastAsia="Times New Roman"/>
        </w:rPr>
        <w:t>6</w:t>
      </w:r>
      <w:r w:rsidR="00A4269D">
        <w:rPr>
          <w:rFonts w:eastAsia="Times New Roman"/>
        </w:rPr>
        <w:noBreakHyphen/>
      </w:r>
      <w:r>
        <w:rPr>
          <w:rFonts w:eastAsia="Times New Roman"/>
        </w:rPr>
        <w:t>20</w:t>
      </w:r>
      <w:r w:rsidR="00A4269D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RELATING TO THE DEFINITIONS CONCERNING DEFINITIONS IN THE ABC ACT, TO PROVIDE THAT A BUSINESS THAT MEETS THE DEFINITION OF “FURNISHING LODGING” MUST OFFER AT LEAST EIGHTEEN ROOMS FOR ACCOMMODATION ON A REGULAR BASIS. </w:t>
      </w:r>
    </w:p>
    <w:p w:rsidR="00206BF7" w:rsidRDefault="00206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>SECTION</w:t>
      </w:r>
      <w:r w:rsidRPr="00551FF4">
        <w:rPr>
          <w:rFonts w:eastAsia="Times New Roman"/>
          <w:color w:val="000000" w:themeColor="text1"/>
          <w:u w:color="000000" w:themeColor="text1"/>
        </w:rPr>
        <w:tab/>
        <w:t>1.</w:t>
      </w:r>
      <w:r w:rsidRPr="00551FF4">
        <w:rPr>
          <w:rFonts w:eastAsia="Times New Roman"/>
          <w:color w:val="000000" w:themeColor="text1"/>
          <w:u w:color="000000" w:themeColor="text1"/>
        </w:rPr>
        <w:tab/>
        <w:t>Section 61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551FF4">
        <w:rPr>
          <w:rFonts w:eastAsia="Times New Roman"/>
          <w:color w:val="000000" w:themeColor="text1"/>
          <w:u w:color="000000" w:themeColor="text1"/>
        </w:rPr>
        <w:t>6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551FF4">
        <w:rPr>
          <w:rFonts w:eastAsia="Times New Roman"/>
          <w:color w:val="000000" w:themeColor="text1"/>
          <w:u w:color="000000" w:themeColor="text1"/>
        </w:rPr>
        <w:t>20(5) of the 1976 Code is amended to read:</w:t>
      </w: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ab/>
        <w:t>“(5)</w:t>
      </w:r>
      <w:r w:rsidRPr="00551FF4">
        <w:rPr>
          <w:rFonts w:eastAsia="Times New Roman"/>
          <w:color w:val="000000" w:themeColor="text1"/>
          <w:u w:color="000000" w:themeColor="text1"/>
        </w:rPr>
        <w:tab/>
      </w:r>
      <w:r w:rsidRPr="00A4269D">
        <w:rPr>
          <w:rFonts w:eastAsia="Times New Roman"/>
          <w:color w:val="000000" w:themeColor="text1"/>
          <w:u w:color="000000" w:themeColor="text1"/>
        </w:rPr>
        <w:t>‘</w:t>
      </w:r>
      <w:r w:rsidRPr="00551FF4">
        <w:rPr>
          <w:color w:val="000000" w:themeColor="text1"/>
          <w:u w:color="000000" w:themeColor="text1"/>
        </w:rPr>
        <w:t>Furnishing lodging</w:t>
      </w:r>
      <w:r w:rsidRPr="00A4269D">
        <w:rPr>
          <w:color w:val="000000" w:themeColor="text1"/>
          <w:u w:color="000000" w:themeColor="text1"/>
        </w:rPr>
        <w:t>’</w:t>
      </w:r>
      <w:r w:rsidRPr="00551FF4">
        <w:rPr>
          <w:color w:val="000000" w:themeColor="text1"/>
          <w:u w:color="000000" w:themeColor="text1"/>
        </w:rPr>
        <w:t xml:space="preserve"> means those businesses which rent accommodations for lodging to the public on a regular basis consisting of not less than </w:t>
      </w:r>
      <w:r w:rsidRPr="00551FF4">
        <w:rPr>
          <w:strike/>
          <w:color w:val="000000" w:themeColor="text1"/>
          <w:u w:color="000000" w:themeColor="text1"/>
        </w:rPr>
        <w:t>twenty</w:t>
      </w:r>
      <w:r w:rsidRPr="00551FF4">
        <w:rPr>
          <w:color w:val="000000" w:themeColor="text1"/>
          <w:u w:color="000000" w:themeColor="text1"/>
        </w:rPr>
        <w:t xml:space="preserve"> </w:t>
      </w:r>
      <w:r w:rsidRPr="00551FF4">
        <w:rPr>
          <w:color w:val="000000" w:themeColor="text1"/>
          <w:u w:val="single" w:color="000000" w:themeColor="text1"/>
        </w:rPr>
        <w:t>eighteen</w:t>
      </w:r>
      <w:r w:rsidRPr="00551FF4">
        <w:rPr>
          <w:color w:val="000000" w:themeColor="text1"/>
          <w:u w:color="000000" w:themeColor="text1"/>
        </w:rPr>
        <w:t xml:space="preserve"> rooms.”</w:t>
      </w: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4269D" w:rsidRPr="00551FF4" w:rsidRDefault="00A4269D" w:rsidP="00A4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51FF4">
        <w:rPr>
          <w:rFonts w:eastAsia="Times New Roman"/>
          <w:color w:val="000000" w:themeColor="text1"/>
          <w:u w:color="000000" w:themeColor="text1"/>
        </w:rPr>
        <w:t>SECTION</w:t>
      </w:r>
      <w:r w:rsidRPr="00551FF4">
        <w:rPr>
          <w:rFonts w:eastAsia="Times New Roman"/>
          <w:color w:val="000000" w:themeColor="text1"/>
          <w:u w:color="000000" w:themeColor="text1"/>
        </w:rPr>
        <w:tab/>
        <w:t>2.</w:t>
      </w:r>
      <w:r w:rsidRPr="00551FF4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255B4" w:rsidRDefault="00A426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55B4" w:rsidRDefault="000255B4" w:rsidP="000255B4">
      <w:pPr>
        <w:suppressAutoHyphens/>
        <w:jc w:val="both"/>
        <w:rPr>
          <w:rFonts w:eastAsia="Times New Roman"/>
        </w:rPr>
      </w:pPr>
    </w:p>
    <w:sectPr w:rsidR="000255B4" w:rsidSect="000255B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BF7" w:rsidRDefault="00206BF7" w:rsidP="00522CE0">
      <w:r>
        <w:separator/>
      </w:r>
    </w:p>
  </w:endnote>
  <w:endnote w:type="continuationSeparator" w:id="0">
    <w:p w:rsidR="00206BF7" w:rsidRDefault="00206BF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47F080-F8F3-4ECC-8AD0-9FB1BBB438B4}"/>
    <w:embedBold r:id="rId2" w:fontKey="{78A77984-B334-4587-847C-C48E4113CA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35C932-3509-4A3D-A4E7-13636B165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5D61F1-E8D7-4358-9810-D94C7C3BA0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B4F" w:rsidRPr="000255B4" w:rsidRDefault="000255B4" w:rsidP="000255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BF7" w:rsidRDefault="00206BF7" w:rsidP="00522CE0">
      <w:r>
        <w:separator/>
      </w:r>
    </w:p>
  </w:footnote>
  <w:footnote w:type="continuationSeparator" w:id="0">
    <w:p w:rsidR="00206BF7" w:rsidRDefault="00206BF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5ABCL.KMM.PGC"/>
    <w:docVar w:name="CoverAttorneyInitials" w:val="KMM"/>
    <w:docVar w:name="CoverAttorneyLastName" w:val="Moffitt"/>
    <w:docVar w:name="CoverBillType" w:val="b"/>
    <w:docVar w:name="CoverSenator" w:val="PGC"/>
    <w:docVar w:name="dvBillNumber" w:val="496"/>
    <w:docVar w:name="dvBillNumberPrefix" w:val="S. "/>
    <w:docVar w:name="dvOriginalBody" w:val="Senate"/>
    <w:docVar w:name="fulldraftpath" w:val="L:\S-RES\PGC\005ABCL.KMM.PGC.DOCX"/>
    <w:docVar w:name="NameofBody" w:val="S"/>
    <w:docVar w:name="vgroup2" w:val="S-RES"/>
  </w:docVars>
  <w:rsids>
    <w:rsidRoot w:val="00B960A8"/>
    <w:rsid w:val="000255B4"/>
    <w:rsid w:val="00035B4F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06BF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27163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269D"/>
    <w:rsid w:val="00A86015"/>
    <w:rsid w:val="00A9594E"/>
    <w:rsid w:val="00AD3DEB"/>
    <w:rsid w:val="00AE59C8"/>
    <w:rsid w:val="00B10098"/>
    <w:rsid w:val="00B5790D"/>
    <w:rsid w:val="00B64207"/>
    <w:rsid w:val="00B945C5"/>
    <w:rsid w:val="00B960A8"/>
    <w:rsid w:val="00BA20EA"/>
    <w:rsid w:val="00BB5AFC"/>
    <w:rsid w:val="00BC0A56"/>
    <w:rsid w:val="00C44E9F"/>
    <w:rsid w:val="00C45366"/>
    <w:rsid w:val="00C57023"/>
    <w:rsid w:val="00C74052"/>
    <w:rsid w:val="00CB187A"/>
    <w:rsid w:val="00CC0EC7"/>
    <w:rsid w:val="00CF6E68"/>
    <w:rsid w:val="00D1088B"/>
    <w:rsid w:val="00D14DE6"/>
    <w:rsid w:val="00D156D2"/>
    <w:rsid w:val="00D53E29"/>
    <w:rsid w:val="00D86943"/>
    <w:rsid w:val="00DA47B9"/>
    <w:rsid w:val="00DC6323"/>
    <w:rsid w:val="00E058D3"/>
    <w:rsid w:val="00E17EEB"/>
    <w:rsid w:val="00E21064"/>
    <w:rsid w:val="00E4479B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A44AF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568</Characters>
  <Application>Microsoft Office Word</Application>
  <DocSecurity>0</DocSecurity>
  <Lines>4</Lines>
  <Paragraphs>1</Paragraphs>
  <ScaleCrop>false</ScaleCrop>
  <Company> 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2013-03-05T17:10:00Z</cp:lastPrinted>
  <dcterms:created xsi:type="dcterms:W3CDTF">2013-03-07T16:27:00Z</dcterms:created>
  <dcterms:modified xsi:type="dcterms:W3CDTF">2013-03-07T16:27:00Z</dcterms:modified>
</cp:coreProperties>
</file>