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D0F47" w:rsidRP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 2013</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686A" w:rsidRPr="008A686A" w:rsidRDefault="008A686A" w:rsidP="008A686A">
      <w:pPr>
        <w:tabs>
          <w:tab w:val="right" w:pos="5933"/>
        </w:tabs>
        <w:suppressAutoHyphens/>
        <w:jc w:val="both"/>
        <w:rPr>
          <w:rFonts w:eastAsia="Times New Roman"/>
        </w:rPr>
      </w:pPr>
      <w:r>
        <w:rPr>
          <w:rFonts w:eastAsia="Times New Roman"/>
        </w:rPr>
        <w:tab/>
      </w:r>
      <w:r>
        <w:rPr>
          <w:rFonts w:eastAsia="Times New Roman"/>
          <w:b/>
          <w:sz w:val="36"/>
        </w:rPr>
        <w:t>S. 657</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686A" w:rsidRDefault="008A686A" w:rsidP="008A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77B2">
        <w:t>Senator L. Martin</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5/22/13--S.</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2013.</w:t>
      </w:r>
    </w:p>
    <w:p w:rsidR="008A686A" w:rsidRPr="008A686A" w:rsidRDefault="008A686A" w:rsidP="008A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686A" w:rsidRPr="008A686A" w:rsidRDefault="008A686A" w:rsidP="008A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657) to amend Section 22</w:t>
      </w:r>
      <w:r>
        <w:rPr>
          <w:rFonts w:eastAsia="Times New Roman"/>
        </w:rPr>
        <w:noBreakHyphen/>
        <w:t>2</w:t>
      </w:r>
      <w:r>
        <w:rPr>
          <w:rFonts w:eastAsia="Times New Roman"/>
        </w:rPr>
        <w:noBreakHyphen/>
        <w:t>190, Code of Laws of South Carolina, 1976, as amended, relating to magistrate jury areas in each county, so as to revise, etc., respectfully</w:t>
      </w:r>
    </w:p>
    <w:p w:rsidR="008A686A" w:rsidRPr="008A686A" w:rsidRDefault="008A686A" w:rsidP="008A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0F47" w:rsidSect="00ED0F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31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444EE5"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Start w:id="3" w:name="titleend"/>
      <w:bookmarkEnd w:id="2"/>
      <w:bookmarkEnd w:id="3"/>
      <w:r w:rsidRPr="00444EE5">
        <w:rPr>
          <w:color w:val="000000" w:themeColor="text1"/>
          <w:szCs w:val="24"/>
          <w:u w:color="000000" w:themeColor="text1"/>
        </w:rPr>
        <w:t>TO AMEND SECTION 22</w:t>
      </w:r>
      <w:r w:rsidRPr="00444EE5">
        <w:rPr>
          <w:color w:val="000000" w:themeColor="text1"/>
          <w:szCs w:val="24"/>
          <w:u w:color="000000" w:themeColor="text1"/>
        </w:rPr>
        <w:noBreakHyphen/>
        <w:t>2</w:t>
      </w:r>
      <w:r w:rsidRPr="00444EE5">
        <w:rPr>
          <w:color w:val="000000" w:themeColor="text1"/>
          <w:szCs w:val="24"/>
          <w:u w:color="000000" w:themeColor="text1"/>
        </w:rPr>
        <w:noBreakHyphen/>
        <w:t>190, CODE OF LAWS OF SOUTH CAROLINA, 1976, AS AMENDED, RELATING TO MAGISTRATE JURY AREAS IN EACH COUNTY, SO AS TO REVISE AND UPDATE THE TERRITORIAL DESCRIPTIONS OF THE JURY AREAS AND PROVIDE REFERENCES TO PUBLIC MAPS SHOWING THE JURY AREAS.</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1.</w:t>
      </w: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 xml:space="preserve">190 of the 1976 Code, as last amended </w:t>
      </w:r>
      <w:r w:rsidRPr="00FE0AA2">
        <w:rPr>
          <w:color w:val="000000" w:themeColor="text1"/>
          <w:u w:color="000000" w:themeColor="text1"/>
        </w:rPr>
        <w:t>by Act 201 of 2012,</w:t>
      </w:r>
      <w:r w:rsidRPr="00FE0AA2">
        <w:rPr>
          <w:color w:val="000000" w:themeColor="text1"/>
          <w:szCs w:val="24"/>
          <w:u w:color="000000" w:themeColor="text1"/>
        </w:rPr>
        <w:t xml:space="preserve"> is further amended to read: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190.</w:t>
      </w:r>
      <w:r w:rsidRPr="00FE0AA2">
        <w:rPr>
          <w:color w:val="000000" w:themeColor="text1"/>
          <w:szCs w:val="24"/>
          <w:u w:color="000000" w:themeColor="text1"/>
        </w:rPr>
        <w:tab/>
        <w:t>The following jury areas for magistrates’ courts in the various counties of the State are established: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w:t>
      </w:r>
      <w:r w:rsidRPr="00FE0AA2">
        <w:rPr>
          <w:color w:val="000000" w:themeColor="text1"/>
          <w:szCs w:val="24"/>
          <w:u w:color="000000" w:themeColor="text1"/>
        </w:rPr>
        <w:tab/>
        <w:t>Abbeville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Abbeville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Abbeville No. 4, Cold Springs, Central, Abbeville No. 1, Abbeville No. 2, Abbeville No. 3, Lebanon, Abbeville Mill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Calhoun Falls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Calhoun Falls 1, Calhoun Falls 2, Lowndesville 2, Watts</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Lowndesville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Lowndesville 1, Mountain View</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Antreville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Antreville, Level Land, Hampton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Due West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Donalds, Due West, Hillville, Keowee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Donalds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Rock Springs, Broadmouth, Hall’s Store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01</w:t>
      </w:r>
      <w:r w:rsidRPr="00FE0AA2">
        <w:rPr>
          <w:color w:val="000000" w:themeColor="text1"/>
          <w:szCs w:val="24"/>
          <w:u w:val="single" w:color="000000" w:themeColor="text1"/>
        </w:rPr>
        <w:noBreakHyphen/>
        <w:t xml:space="preserve">13, and on copies filed with the Abbeville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Abbeville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w:t>
      </w:r>
      <w:r w:rsidRPr="00FE0AA2">
        <w:rPr>
          <w:color w:val="000000" w:themeColor="text1"/>
          <w:szCs w:val="24"/>
          <w:u w:color="000000" w:themeColor="text1"/>
        </w:rPr>
        <w:tab/>
        <w:t>Aiken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 xml:space="preserve">District 1, North Augusta, comprised of Aiken County Precincts 9, 10, 25, 26, 27, 28, 29, 44, 45, 54, 55, 58, 62, 63, 67, 68, 73, and 74;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2, Langley, comprised of Aiken County Precincts 8, 48, 65, 60, 38, 16, 41, 7, 12, 15, 18, 19, 49, 50, 51, 59, and 71;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3, Aiken, comprised of Aiken County Precincts 1, 2, 3, 4, 5, 6, 20, 33, 34, 35, 46, 47, 52, 57, 66, 72, 14, and 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4, New Ellenton, comprised of Aiken County Precincts 56, 17, 13, 22, 23, 37, 42, 43, 53, 61, 64, 69, 70, 75, and 76;  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5, Wagener/Monetta, comprised of Aiken County Precincts 21, 24, 30, 40, 31, 32, 36, and 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The districts comprise the area in the precincts in existence on the effective date of this subsection, even if the precincts are later redesignated.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North Augusta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Langley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Aiken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New Ellenton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Wagner/Monetta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03</w:t>
      </w:r>
      <w:r w:rsidRPr="00FE0AA2">
        <w:rPr>
          <w:color w:val="000000" w:themeColor="text1"/>
          <w:szCs w:val="24"/>
          <w:u w:val="single" w:color="000000" w:themeColor="text1"/>
        </w:rPr>
        <w:noBreakHyphen/>
        <w:t xml:space="preserve">13, and on copies filed with the Aiken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Aiken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Each magistrate’s office must be maintained at a place designated by the Aiken County Legislative Delegation.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w:t>
      </w:r>
      <w:r w:rsidRPr="00FE0AA2">
        <w:rPr>
          <w:color w:val="000000" w:themeColor="text1"/>
          <w:szCs w:val="24"/>
          <w:u w:color="000000" w:themeColor="text1"/>
        </w:rPr>
        <w:tab/>
        <w:t>Allendale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Allendale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Allendale No. 1, Allendale No. 2, Woods, Martin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Fairfax</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Ulmers, Sycamore, Fairfax No. 1, Fairfax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w:t>
      </w:r>
      <w:r w:rsidRPr="00FE0AA2">
        <w:rPr>
          <w:color w:val="000000" w:themeColor="text1"/>
          <w:szCs w:val="24"/>
          <w:u w:color="000000" w:themeColor="text1"/>
        </w:rPr>
        <w:tab/>
        <w:t>Anderson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(5)</w:t>
      </w:r>
      <w:r w:rsidRPr="00FE0AA2">
        <w:rPr>
          <w:color w:val="000000" w:themeColor="text1"/>
          <w:szCs w:val="24"/>
          <w:u w:color="000000" w:themeColor="text1"/>
        </w:rPr>
        <w:tab/>
        <w:t>Bamberg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(6)</w:t>
      </w:r>
      <w:r w:rsidRPr="00FE0AA2">
        <w:rPr>
          <w:color w:val="000000" w:themeColor="text1"/>
          <w:szCs w:val="24"/>
          <w:u w:color="000000" w:themeColor="text1"/>
        </w:rPr>
        <w:tab/>
        <w:t>Barnwell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Barnwell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Barnwell 1, Barnwell 2, Barnwell 3, Barnwell 4, Kline, Snelling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Blackville A</w:t>
      </w:r>
      <w:r w:rsidRPr="00FE0AA2">
        <w:rPr>
          <w:strike/>
          <w:color w:val="000000" w:themeColor="text1"/>
          <w:szCs w:val="24"/>
          <w:u w:color="000000" w:themeColor="text1"/>
        </w:rPr>
        <w:noBreakHyphen/>
        <w:t>J, Blackville K</w:t>
      </w:r>
      <w:r w:rsidRPr="00FE0AA2">
        <w:rPr>
          <w:strike/>
          <w:color w:val="000000" w:themeColor="text1"/>
          <w:szCs w:val="24"/>
          <w:u w:color="000000" w:themeColor="text1"/>
        </w:rPr>
        <w:noBreakHyphen/>
        <w:t xml:space="preserve">Z, Healing Springs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Hilda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Hilda, Friendship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Williston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Elko, Williston 1, Williston 2, Williston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(a)</w:t>
      </w:r>
      <w:r w:rsidRPr="00FE0AA2">
        <w:rPr>
          <w:color w:val="000000" w:themeColor="text1"/>
          <w:szCs w:val="24"/>
          <w:u w:color="000000" w:themeColor="text1"/>
        </w:rPr>
        <w:tab/>
      </w:r>
      <w:r w:rsidRPr="00FE0AA2">
        <w:rPr>
          <w:color w:val="000000" w:themeColor="text1"/>
          <w:szCs w:val="24"/>
          <w:u w:val="single" w:color="000000" w:themeColor="text1"/>
        </w:rPr>
        <w:t>The boundaries for the magistrates jury areas in Barnwell are defined by the boundaries of the Barnwell school districts.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11</w:t>
      </w:r>
      <w:r w:rsidRPr="00FE0AA2">
        <w:rPr>
          <w:color w:val="000000" w:themeColor="text1"/>
          <w:szCs w:val="24"/>
          <w:u w:val="single" w:color="000000" w:themeColor="text1"/>
        </w:rPr>
        <w:noBreakHyphen/>
        <w:t xml:space="preserve">13, and on copies filed with the Barnwell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Barnwell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(7)</w:t>
      </w:r>
      <w:r w:rsidRPr="00FE0AA2">
        <w:rPr>
          <w:color w:val="000000" w:themeColor="text1"/>
          <w:szCs w:val="24"/>
          <w:u w:color="000000" w:themeColor="text1"/>
        </w:rPr>
        <w:tab/>
        <w:t>Beaufort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Sheldon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Sheldon 1, 2, and Dale Lobeco precincts and bounded as follows:  by a line beginning at the intersection of the Beaufort</w:t>
      </w:r>
      <w:r w:rsidRPr="00FE0AA2">
        <w:rPr>
          <w:strike/>
          <w:color w:val="000000" w:themeColor="text1"/>
          <w:szCs w:val="24"/>
          <w:u w:color="000000" w:themeColor="text1"/>
        </w:rPr>
        <w:noBreakHyphen/>
        <w:t>Jasper County line and the Beaufort</w:t>
      </w:r>
      <w:r w:rsidRPr="00FE0AA2">
        <w:rPr>
          <w:strike/>
          <w:color w:val="000000" w:themeColor="text1"/>
          <w:szCs w:val="24"/>
          <w:u w:color="000000" w:themeColor="text1"/>
        </w:rPr>
        <w:noBreakHyphen/>
        <w:t>Hampton County line;  thence northeastward following the Beaufort</w:t>
      </w:r>
      <w:r w:rsidRPr="00FE0AA2">
        <w:rPr>
          <w:strike/>
          <w:color w:val="000000" w:themeColor="text1"/>
          <w:szCs w:val="24"/>
          <w:u w:color="000000" w:themeColor="text1"/>
        </w:rPr>
        <w:noBreakHyphen/>
        <w:t>Hampton County line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sidRPr="00FE0AA2">
        <w:rPr>
          <w:strike/>
          <w:color w:val="000000" w:themeColor="text1"/>
          <w:szCs w:val="24"/>
          <w:u w:color="000000" w:themeColor="text1"/>
        </w:rPr>
        <w:noBreakHyphen/>
        <w:t>Jasper County line;  thence northward following the Beaufort</w:t>
      </w:r>
      <w:r w:rsidRPr="00FE0AA2">
        <w:rPr>
          <w:strike/>
          <w:color w:val="000000" w:themeColor="text1"/>
          <w:szCs w:val="24"/>
          <w:u w:color="000000" w:themeColor="text1"/>
        </w:rPr>
        <w:noBreakHyphen/>
        <w:t>Jasper County line to its intersection with the Beaufort</w:t>
      </w:r>
      <w:r w:rsidRPr="00FE0AA2">
        <w:rPr>
          <w:strike/>
          <w:color w:val="000000" w:themeColor="text1"/>
          <w:szCs w:val="24"/>
          <w:u w:color="000000" w:themeColor="text1"/>
        </w:rPr>
        <w:noBreakHyphen/>
        <w:t>Hampton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Bluffton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Bluffton 1, 2, 3, and Chechessee precincts and bounded as follows:  by a line beginning at the intersection of the center line of Ramshorn Creek and the Beaufort</w:t>
      </w:r>
      <w:r w:rsidRPr="00FE0AA2">
        <w:rPr>
          <w:strike/>
          <w:color w:val="000000" w:themeColor="text1"/>
          <w:szCs w:val="24"/>
          <w:u w:color="000000" w:themeColor="text1"/>
        </w:rPr>
        <w:noBreakHyphen/>
        <w:t>Jasper County line;  thence northward by its various courses following the Beaufort</w:t>
      </w:r>
      <w:r w:rsidRPr="00FE0AA2">
        <w:rPr>
          <w:strike/>
          <w:color w:val="000000" w:themeColor="text1"/>
          <w:szCs w:val="24"/>
          <w:u w:color="000000" w:themeColor="text1"/>
        </w:rPr>
        <w:noBreakHyphen/>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Daufuskie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Daufuskie precinct and bounded as follows:  by a line beginning at the intersection of Ramshorn Creek and the Beaufort</w:t>
      </w:r>
      <w:r w:rsidRPr="00FE0AA2">
        <w:rPr>
          <w:strike/>
          <w:color w:val="000000" w:themeColor="text1"/>
          <w:szCs w:val="24"/>
          <w:u w:color="000000" w:themeColor="text1"/>
        </w:rPr>
        <w:noBreakHyphen/>
        <w:t>Jasper County line;  thence southeastward following the Beaufort</w:t>
      </w:r>
      <w:r w:rsidRPr="00FE0AA2">
        <w:rPr>
          <w:strike/>
          <w:color w:val="000000" w:themeColor="text1"/>
          <w:szCs w:val="24"/>
          <w:u w:color="000000" w:themeColor="text1"/>
        </w:rPr>
        <w:noBreakHyphen/>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Hilton Head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w:t>
      </w:r>
      <w:r w:rsidRPr="00FE0AA2">
        <w:rPr>
          <w:strike/>
          <w:color w:val="000000" w:themeColor="text1"/>
          <w:szCs w:val="24"/>
          <w:u w:color="000000" w:themeColor="text1"/>
        </w:rPr>
        <w:lastRenderedPageBreak/>
        <w:t>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Beaufort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St. Helena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 xml:space="preserve">The lines defining the magistrates jury areas provided in item (a) are as shown on the official map on file with the Division </w:t>
      </w:r>
      <w:r w:rsidRPr="00FE0AA2">
        <w:rPr>
          <w:color w:val="000000" w:themeColor="text1"/>
          <w:szCs w:val="24"/>
          <w:u w:val="single" w:color="000000" w:themeColor="text1"/>
        </w:rPr>
        <w:lastRenderedPageBreak/>
        <w:t>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13</w:t>
      </w:r>
      <w:r w:rsidRPr="00FE0AA2">
        <w:rPr>
          <w:color w:val="000000" w:themeColor="text1"/>
          <w:szCs w:val="24"/>
          <w:u w:val="single" w:color="000000" w:themeColor="text1"/>
        </w:rPr>
        <w:noBreakHyphen/>
        <w:t xml:space="preserve">13, and on copies filed with the Beaufort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Beaufort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(8) Berkeley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1:  Hanahan, Boulder Bluff/Goose Creek No. 1, Goose Creek No. 2, and Westview/Goose Creek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2:  Bethera, Cainhoy, Huger, Jamestown, and Shulerville/Honey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3:  Macedonia, Alvin, Bonneau, Cross, St. Stephen, Russellville, and Eadytown;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4:  Moncks Corner, Pinopolis, Pimlico, Berkeley/Whitesville, Cordesville, and McBeth;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5:  Carnes Cross Roads, Stratford, Wassamassaw, Lebanon, and Hilton Cross Roads.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Goose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Jamestown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St. Stephen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Moncks Corner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Summerville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15</w:t>
      </w:r>
      <w:r w:rsidRPr="00FE0AA2">
        <w:rPr>
          <w:color w:val="000000" w:themeColor="text1"/>
          <w:szCs w:val="24"/>
          <w:u w:val="single" w:color="000000" w:themeColor="text1"/>
        </w:rPr>
        <w:noBreakHyphen/>
        <w:t xml:space="preserve">13, and on copies filed with the Berkeley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Berkeley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(9)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w:t>
      </w:r>
      <w:r w:rsidRPr="00FE0AA2">
        <w:rPr>
          <w:strike/>
          <w:color w:val="000000" w:themeColor="text1"/>
          <w:szCs w:val="24"/>
          <w:u w:color="000000" w:themeColor="text1"/>
        </w:rPr>
        <w:t>Jury</w:t>
      </w:r>
      <w:r w:rsidRPr="00FE0AA2">
        <w:rPr>
          <w:color w:val="000000" w:themeColor="text1"/>
          <w:szCs w:val="24"/>
          <w:u w:color="000000" w:themeColor="text1"/>
        </w:rPr>
        <w:t xml:space="preserve"> </w:t>
      </w:r>
      <w:r w:rsidRPr="00FE0AA2">
        <w:rPr>
          <w:color w:val="000000" w:themeColor="text1"/>
          <w:szCs w:val="24"/>
          <w:u w:val="single" w:color="000000" w:themeColor="text1"/>
        </w:rPr>
        <w:t>jury</w:t>
      </w:r>
      <w:r w:rsidRPr="00FE0AA2">
        <w:rPr>
          <w:color w:val="000000" w:themeColor="text1"/>
          <w:szCs w:val="24"/>
          <w:u w:color="000000" w:themeColor="text1"/>
        </w:rPr>
        <w:t xml:space="preserve">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(10) Charleston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 xml:space="preserve">Jury Area No. 1: </w:t>
      </w:r>
      <w:r w:rsidRPr="00FE0AA2">
        <w:rPr>
          <w:color w:val="000000" w:themeColor="text1"/>
          <w:szCs w:val="24"/>
          <w:u w:val="single" w:color="000000" w:themeColor="text1"/>
        </w:rPr>
        <w:t>St. Paul’s/Edisto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Colleton and the Charleston</w:t>
      </w:r>
      <w:r w:rsidRPr="00FE0AA2">
        <w:rPr>
          <w:strike/>
          <w:color w:val="000000" w:themeColor="text1"/>
          <w:szCs w:val="24"/>
          <w:u w:color="000000" w:themeColor="text1"/>
        </w:rPr>
        <w:noBreakHyphen/>
        <w:t>Dorchester County lines;  thence southeastward following the Charleston</w:t>
      </w:r>
      <w:r w:rsidRPr="00FE0AA2">
        <w:rPr>
          <w:strike/>
          <w:color w:val="000000" w:themeColor="text1"/>
          <w:szCs w:val="24"/>
          <w:u w:color="000000" w:themeColor="text1"/>
        </w:rPr>
        <w:noBreakHyphen/>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w:t>
      </w:r>
      <w:r w:rsidRPr="00FE0AA2">
        <w:rPr>
          <w:strike/>
          <w:color w:val="000000" w:themeColor="text1"/>
          <w:szCs w:val="24"/>
          <w:u w:color="000000" w:themeColor="text1"/>
        </w:rPr>
        <w:lastRenderedPageBreak/>
        <w:t>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sidRPr="00FE0AA2">
        <w:rPr>
          <w:strike/>
          <w:color w:val="000000" w:themeColor="text1"/>
          <w:szCs w:val="24"/>
          <w:u w:color="000000" w:themeColor="text1"/>
        </w:rPr>
        <w:noBreakHyphen/>
        <w:t>Colleton County line;  thence northwestward following said county line to the mouth of Jeremy Inlet;  thence by its various courses following said county line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Jury Area No. 2: </w:t>
      </w:r>
      <w:r w:rsidRPr="00FE0AA2">
        <w:rPr>
          <w:color w:val="000000" w:themeColor="text1"/>
          <w:szCs w:val="24"/>
          <w:u w:val="single" w:color="000000" w:themeColor="text1"/>
        </w:rPr>
        <w:t>West Ashley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w:t>
      </w:r>
      <w:r w:rsidRPr="00FE0AA2">
        <w:rPr>
          <w:strike/>
          <w:color w:val="000000" w:themeColor="text1"/>
          <w:szCs w:val="24"/>
          <w:u w:color="000000" w:themeColor="text1"/>
        </w:rPr>
        <w:lastRenderedPageBreak/>
        <w:t xml:space="preserve">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Jury Area No. 3: </w:t>
      </w:r>
      <w:r w:rsidRPr="00FE0AA2">
        <w:rPr>
          <w:color w:val="000000" w:themeColor="text1"/>
          <w:szCs w:val="24"/>
          <w:u w:val="single" w:color="000000" w:themeColor="text1"/>
        </w:rPr>
        <w:t>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in the Cooper River;  thence eastward following the Charleston</w:t>
      </w:r>
      <w:r w:rsidRPr="00FE0AA2">
        <w:rPr>
          <w:strike/>
          <w:color w:val="000000" w:themeColor="text1"/>
          <w:szCs w:val="24"/>
          <w:u w:color="000000" w:themeColor="text1"/>
        </w:rPr>
        <w:noBreakHyphen/>
        <w:t xml:space="preserve">Berkeley County line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Jury Area No. 4: </w:t>
      </w:r>
      <w:r w:rsidRPr="00FE0AA2">
        <w:rPr>
          <w:color w:val="000000" w:themeColor="text1"/>
          <w:szCs w:val="24"/>
          <w:u w:val="single" w:color="000000" w:themeColor="text1"/>
        </w:rPr>
        <w:t>North 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Dorchester County line and the ordinary high</w:t>
      </w:r>
      <w:r w:rsidRPr="00FE0AA2">
        <w:rPr>
          <w:strike/>
          <w:color w:val="000000" w:themeColor="text1"/>
          <w:szCs w:val="24"/>
          <w:u w:color="000000" w:themeColor="text1"/>
        </w:rPr>
        <w:noBreakHyphen/>
        <w:t>water line on the eastern bank of the Ashley River;  thence southward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w:t>
      </w:r>
      <w:r w:rsidRPr="00FE0AA2">
        <w:rPr>
          <w:strike/>
          <w:color w:val="000000" w:themeColor="text1"/>
          <w:szCs w:val="24"/>
          <w:u w:color="000000" w:themeColor="text1"/>
        </w:rPr>
        <w:lastRenderedPageBreak/>
        <w:t>(bearing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thence by its various courses following the Charleston</w:t>
      </w:r>
      <w:r w:rsidRPr="00FE0AA2">
        <w:rPr>
          <w:strike/>
          <w:color w:val="000000" w:themeColor="text1"/>
          <w:szCs w:val="24"/>
          <w:u w:color="000000" w:themeColor="text1"/>
        </w:rPr>
        <w:noBreakHyphen/>
        <w:t>Berkeley County line to its intersection with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 xml:space="preserve">water line on the eastern bank of the Ashley River,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Jury Area No. 5: </w:t>
      </w:r>
      <w:r w:rsidRPr="00FE0AA2">
        <w:rPr>
          <w:color w:val="000000" w:themeColor="text1"/>
          <w:szCs w:val="24"/>
          <w:u w:val="single" w:color="000000" w:themeColor="text1"/>
        </w:rPr>
        <w:t>Mount Pleasant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w:t>
      </w:r>
      <w:r w:rsidRPr="00FE0AA2">
        <w:rPr>
          <w:strike/>
          <w:color w:val="000000" w:themeColor="text1"/>
          <w:szCs w:val="24"/>
          <w:u w:color="000000" w:themeColor="text1"/>
        </w:rPr>
        <w:lastRenderedPageBreak/>
        <w:t xml:space="preserve">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Jury Area No. 6: </w:t>
      </w:r>
      <w:r w:rsidRPr="00FE0AA2">
        <w:rPr>
          <w:color w:val="000000" w:themeColor="text1"/>
          <w:szCs w:val="24"/>
          <w:u w:val="single" w:color="000000" w:themeColor="text1"/>
        </w:rPr>
        <w:t>St. 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Rantowles Creek and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water line on the eastern bank of the Ashley River;  thence southeastward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w:t>
      </w:r>
      <w:r w:rsidRPr="00FE0AA2">
        <w:rPr>
          <w:strike/>
          <w:color w:val="000000" w:themeColor="text1"/>
          <w:szCs w:val="24"/>
          <w:u w:color="000000" w:themeColor="text1"/>
        </w:rPr>
        <w:lastRenderedPageBreak/>
        <w:t>Secondary State Highway 1910 (Rantowles Court) to its intersection with the center line of Rantowles Creek;  thence northwestward following the center line of Rantowles Creek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Jury Area No. 7: </w:t>
      </w:r>
      <w:r w:rsidRPr="00FE0AA2">
        <w:rPr>
          <w:color w:val="000000" w:themeColor="text1"/>
          <w:szCs w:val="24"/>
          <w:u w:val="single" w:color="000000" w:themeColor="text1"/>
        </w:rPr>
        <w:t>McClellanville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on the Charleston</w:t>
      </w:r>
      <w:r w:rsidRPr="00FE0AA2">
        <w:rPr>
          <w:strike/>
          <w:color w:val="000000" w:themeColor="text1"/>
          <w:szCs w:val="24"/>
          <w:u w:color="000000" w:themeColor="text1"/>
        </w:rPr>
        <w:noBreakHyphen/>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sidRPr="00FE0AA2">
        <w:rPr>
          <w:strike/>
          <w:color w:val="000000" w:themeColor="text1"/>
          <w:szCs w:val="24"/>
          <w:u w:color="000000" w:themeColor="text1"/>
        </w:rPr>
        <w:noBreakHyphen/>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19</w:t>
      </w:r>
      <w:r w:rsidRPr="00FE0AA2">
        <w:rPr>
          <w:color w:val="000000" w:themeColor="text1"/>
          <w:szCs w:val="24"/>
          <w:u w:val="single" w:color="000000" w:themeColor="text1"/>
        </w:rPr>
        <w:noBreakHyphen/>
        <w:t xml:space="preserve">13, and on copies filed with the Charleston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Charleston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val="single" w:color="000000" w:themeColor="text1"/>
        </w:rPr>
        <w:t>(c)</w:t>
      </w:r>
      <w:r w:rsidRPr="00FE0AA2">
        <w:rPr>
          <w:color w:val="000000" w:themeColor="text1"/>
          <w:szCs w:val="24"/>
          <w:u w:color="000000" w:themeColor="text1"/>
        </w:rPr>
        <w:tab/>
        <w:t xml:space="preserve">Notwithstanding any other provision of law, magistrates in Charleston County shall reside in the following jury areas: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(1)</w:t>
      </w:r>
      <w:r w:rsidRPr="00FE0AA2">
        <w:rPr>
          <w:color w:val="000000" w:themeColor="text1"/>
          <w:szCs w:val="24"/>
          <w:u w:color="000000" w:themeColor="text1"/>
        </w:rPr>
        <w:tab/>
        <w:t xml:space="preserve">Three magistrates shall reside in Jury Area No. 1, one of whom shall reside on Edisto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Three magistrates shall reside in Jury Area No. 2, one of whom shall reside on each of the following islands:  Johns Island, James Island and Wadmalaw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Two magistrates shall reside in Jury Area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Three magistrates shall reside in Jury Area No.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One magistrate shall reside in Jury Area No. 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One magistrate shall reside in Jury Area No.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One magistrate shall reside in Jury Area No. 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(d)</w:t>
      </w:r>
      <w:r w:rsidRPr="00FE0AA2">
        <w:rPr>
          <w:color w:val="000000" w:themeColor="text1"/>
          <w:szCs w:val="24"/>
          <w:u w:color="000000" w:themeColor="text1"/>
        </w:rPr>
        <w:tab/>
        <w:t xml:space="preserve">The magistrate system in Charleston County must be so organized in order to provide for centralized magistrates’ courts for the purpose of facilitating and expediting civil and criminal matters as hereinafter provided: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w:t>
      </w:r>
      <w:r w:rsidRPr="00FE0AA2">
        <w:rPr>
          <w:color w:val="000000" w:themeColor="text1"/>
          <w:szCs w:val="24"/>
          <w:u w:val="single" w:color="000000" w:themeColor="text1"/>
        </w:rPr>
        <w:t>(1)</w:t>
      </w:r>
      <w:r w:rsidRPr="00FE0AA2">
        <w:rPr>
          <w:color w:val="000000" w:themeColor="text1"/>
          <w:szCs w:val="24"/>
          <w:u w:color="000000" w:themeColor="text1"/>
        </w:rPr>
        <w:tab/>
        <w:t xml:space="preserve">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w:t>
      </w:r>
      <w:r w:rsidRPr="00FE0AA2">
        <w:rPr>
          <w:color w:val="000000" w:themeColor="text1"/>
          <w:szCs w:val="24"/>
          <w:u w:val="single" w:color="000000" w:themeColor="text1"/>
        </w:rPr>
        <w:t>(2)</w:t>
      </w:r>
      <w:r w:rsidRPr="00FE0AA2">
        <w:rPr>
          <w:color w:val="000000" w:themeColor="text1"/>
          <w:szCs w:val="24"/>
          <w:u w:color="000000" w:themeColor="text1"/>
        </w:rPr>
        <w:tab/>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w:t>
      </w:r>
      <w:r w:rsidRPr="00FE0AA2">
        <w:rPr>
          <w:color w:val="000000" w:themeColor="text1"/>
          <w:szCs w:val="24"/>
          <w:u w:val="single" w:color="000000" w:themeColor="text1"/>
        </w:rPr>
        <w:t>(3)</w:t>
      </w:r>
      <w:r w:rsidRPr="00FE0AA2">
        <w:rPr>
          <w:color w:val="000000" w:themeColor="text1"/>
          <w:szCs w:val="24"/>
          <w:u w:color="000000" w:themeColor="text1"/>
        </w:rPr>
        <w:tab/>
        <w:t xml:space="preserve">The fees and charges for the central magistrates’ courts are the same as those prevailing in all magistrates’ courts whether central or in a defined jury area.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(D)</w:t>
      </w:r>
      <w:r w:rsidRPr="00FE0AA2">
        <w:rPr>
          <w:color w:val="000000" w:themeColor="text1"/>
          <w:szCs w:val="24"/>
          <w:u w:val="single" w:color="000000" w:themeColor="text1"/>
        </w:rPr>
        <w:t>(4)</w:t>
      </w:r>
      <w:r w:rsidRPr="00FE0AA2">
        <w:rPr>
          <w:color w:val="000000" w:themeColor="text1"/>
          <w:szCs w:val="24"/>
          <w:u w:color="000000" w:themeColor="text1"/>
        </w:rPr>
        <w:tab/>
        <w:t xml:space="preserve">Upon the effective date of this paragraph a central magistrate’s court must be established in the City of Charleston.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w:t>
      </w:r>
      <w:r w:rsidRPr="00FE0AA2">
        <w:rPr>
          <w:color w:val="000000" w:themeColor="text1"/>
          <w:szCs w:val="24"/>
          <w:u w:val="single" w:color="000000" w:themeColor="text1"/>
        </w:rPr>
        <w:t>(5)</w:t>
      </w:r>
      <w:r w:rsidRPr="00FE0AA2">
        <w:rPr>
          <w:color w:val="000000" w:themeColor="text1"/>
          <w:szCs w:val="24"/>
          <w:u w:color="000000" w:themeColor="text1"/>
        </w:rPr>
        <w:tab/>
        <w:t xml:space="preserve">Six months after the effective date of this paragraph a central magistrate’s court must be established in the City of North Charleston.  However, if the central magistrate’s court in the City of North Charleston is not funded and established as required by this </w:t>
      </w:r>
      <w:r w:rsidRPr="00FE0AA2">
        <w:rPr>
          <w:strike/>
          <w:color w:val="000000" w:themeColor="text1"/>
          <w:szCs w:val="24"/>
          <w:u w:color="000000" w:themeColor="text1"/>
        </w:rPr>
        <w:t>item (E)</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then the central magistrate’s court in the City of Charleston established pursuant to </w:t>
      </w:r>
      <w:r w:rsidRPr="00FE0AA2">
        <w:rPr>
          <w:strike/>
          <w:color w:val="000000" w:themeColor="text1"/>
          <w:szCs w:val="24"/>
          <w:u w:color="000000" w:themeColor="text1"/>
        </w:rPr>
        <w:t>item</w:t>
      </w:r>
      <w:r w:rsidRPr="00FE0AA2">
        <w:rPr>
          <w:color w:val="000000" w:themeColor="text1"/>
          <w:szCs w:val="24"/>
          <w:u w:color="000000" w:themeColor="text1"/>
        </w:rPr>
        <w:t xml:space="preserve"> </w:t>
      </w:r>
      <w:r w:rsidRPr="00FE0AA2">
        <w:rPr>
          <w:strike/>
          <w:color w:val="000000" w:themeColor="text1"/>
          <w:szCs w:val="24"/>
          <w:u w:color="000000" w:themeColor="text1"/>
        </w:rPr>
        <w:t>(D)</w:t>
      </w:r>
      <w:r w:rsidRPr="00FE0AA2">
        <w:rPr>
          <w:color w:val="000000" w:themeColor="text1"/>
          <w:szCs w:val="24"/>
          <w:u w:color="000000" w:themeColor="text1"/>
        </w:rPr>
        <w:t xml:space="preserve"> </w:t>
      </w:r>
      <w:r w:rsidRPr="00FE0AA2">
        <w:rPr>
          <w:color w:val="000000" w:themeColor="text1"/>
          <w:szCs w:val="24"/>
          <w:u w:val="single" w:color="000000" w:themeColor="text1"/>
        </w:rPr>
        <w:t>subitem (4)</w:t>
      </w:r>
      <w:r w:rsidRPr="00FE0AA2">
        <w:rPr>
          <w:color w:val="000000" w:themeColor="text1"/>
          <w:szCs w:val="24"/>
          <w:u w:color="000000" w:themeColor="text1"/>
        </w:rPr>
        <w:t xml:space="preserve"> </w:t>
      </w:r>
      <w:r w:rsidRPr="00FE0AA2">
        <w:rPr>
          <w:color w:val="000000" w:themeColor="text1"/>
          <w:szCs w:val="24"/>
          <w:u w:color="000000" w:themeColor="text1"/>
        </w:rPr>
        <w:lastRenderedPageBreak/>
        <w:t xml:space="preserve">must cease to exist until the time the central magistrate’s court in the City of North Charleston is so funded and established.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w:t>
      </w:r>
      <w:r w:rsidRPr="00FE0AA2">
        <w:rPr>
          <w:color w:val="000000" w:themeColor="text1"/>
          <w:szCs w:val="24"/>
          <w:u w:val="single" w:color="000000" w:themeColor="text1"/>
        </w:rPr>
        <w:t>(6)</w:t>
      </w:r>
      <w:r w:rsidRPr="00FE0AA2">
        <w:rPr>
          <w:color w:val="000000" w:themeColor="text1"/>
          <w:szCs w:val="24"/>
          <w:u w:color="000000" w:themeColor="text1"/>
        </w:rPr>
        <w:tab/>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from the county at large without regard to residence in a particular jury area who, when appointed, must serve as the magistrate of the central magistrate’s court established pursuant to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(11) Cherokee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Blacksburg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Antioch, Buffalo, Cherokee Falls, Holly Grove, King’s Creek, Ninety Nine, Blacksburg Ward 1, Blacksburg Ward 2, Blacksburg Ward 3, Blacksburg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Gaffney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(12) 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Baton Rouge, Halsellville, Wilksburg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Baldwin Mill, Blackstock, Eureka Mill, Hazelwood, Lowry’s, Chester Ward 1, Chester Ward 2, Chester Ward 3, Chester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Edgemoore, Fort Lawn, Lando, Lansford, Richburg, Rodman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Beckhamville, Rossville, Great Falls No. 1, Great Falls No. 2, Great Falls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Baton Rouge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Chester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Fort Lawn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Great Falls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23</w:t>
      </w:r>
      <w:r w:rsidRPr="00FE0AA2">
        <w:rPr>
          <w:color w:val="000000" w:themeColor="text1"/>
          <w:szCs w:val="24"/>
          <w:u w:val="single" w:color="000000" w:themeColor="text1"/>
        </w:rPr>
        <w:noBreakHyphen/>
        <w:t xml:space="preserve">13, and on copies filed with the 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(13) Chesterfield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1</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Middenhorf, McBee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2</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Cat Pond, Harris Creek, Ousleydale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3</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Bay Springs, Cash, Patrick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4</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Cheraw No. 1, Cheraw No. 2, Cheraw No. 3, Grants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5</w:t>
      </w:r>
      <w:r w:rsidRPr="00FE0AA2">
        <w:rPr>
          <w:color w:val="000000" w:themeColor="text1"/>
          <w:szCs w:val="24"/>
          <w:u w:color="000000" w:themeColor="text1"/>
        </w:rPr>
        <w:noBreakHyphen/>
      </w:r>
      <w:r w:rsidRPr="00FE0AA2">
        <w:rPr>
          <w:color w:val="000000" w:themeColor="text1"/>
          <w:szCs w:val="24"/>
          <w:u w:color="000000" w:themeColor="text1"/>
        </w:rPr>
        <w:noBreakHyphen/>
        <w:t>Angelus</w:t>
      </w:r>
      <w:r w:rsidRPr="00FE0AA2">
        <w:rPr>
          <w:color w:val="000000" w:themeColor="text1"/>
          <w:szCs w:val="24"/>
          <w:u w:color="000000" w:themeColor="text1"/>
        </w:rPr>
        <w:noBreakHyphen/>
        <w:t xml:space="preserve">Catarrh, Black Creek, Jefferson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6</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Center Grove, Dudley, Mangum, Pageland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7</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Cross Roads, Mt.  Croghan, Ruby, Wexford, Winzo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8</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Center Point, Court House, Shiloh, Snow Hill, Vaughn, White Oak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9</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Brocks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(14) Clarendon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Calvary, Home Branch, Paxville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Davis Station, Jordan, Summerton No. 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Barrineau, Barrows Mill, Hicks, New Zion, Sardinia</w:t>
      </w:r>
      <w:r w:rsidRPr="00FE0AA2">
        <w:rPr>
          <w:strike/>
          <w:color w:val="000000" w:themeColor="text1"/>
          <w:szCs w:val="24"/>
          <w:u w:color="000000" w:themeColor="text1"/>
        </w:rPr>
        <w:noBreakHyphen/>
        <w:t xml:space="preserve">Gable, Turbeville, Oakdale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Panola, Summerton No. 2, Summerton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Alcolu, Bloomville, Harmony, Manning No. 1, Manning No. 2, Manning No. 3, Manning No. 4, Manning No. 5, Wilson</w:t>
      </w:r>
      <w:r w:rsidRPr="00FE0AA2">
        <w:rPr>
          <w:strike/>
          <w:color w:val="000000" w:themeColor="text1"/>
          <w:szCs w:val="24"/>
          <w:u w:color="000000" w:themeColor="text1"/>
        </w:rPr>
        <w:noBreakHyphen/>
        <w:t xml:space="preserve">Foreston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(15) Colleton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 (Walterboro)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within a five mile radius of the county courthouse in Walterboro.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t xml:space="preserve">(16) Darlington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Society Hill</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Described generally as that area of Darlington County north of Buckholtz Creek and State Road 23 to Sand Hill State Forest.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Darlington</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Lamar</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State Road 19, Jefferies Creek, State Road 13 and Interstate 20;  on the east by the Florence County line;  on the south and west by the Lee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Lydia</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State Road 772 and State Road 493, on the east by State Road 352, on the south by State Road 19, on the west by the Lee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Hartsville</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(17) Dillon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Hamer</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Hamer, Oakland, Pleasant Hill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Dillon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East Dillon, West Dillon, South Dillon, Carolina, Little Rock, Minturn, Mt.  Calvary, Manning, Floydale, Fork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Lake View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Lake View, Kemper, Gaddy’s Mill, Bermuda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Latta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Latta, New Holly, Oak Grove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33</w:t>
      </w:r>
      <w:r w:rsidRPr="00FE0AA2">
        <w:rPr>
          <w:color w:val="000000" w:themeColor="text1"/>
          <w:szCs w:val="24"/>
          <w:u w:val="single" w:color="000000" w:themeColor="text1"/>
        </w:rPr>
        <w:noBreakHyphen/>
        <w:t xml:space="preserve">13, and on copies filed with the Dillon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Dillon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(18) Dorchester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St. George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Four Hole, Grover, Harleyville, Indian Field, Reevesville, Rosinville, Rosses, St. George No. 1, St. George No.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Summerville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35</w:t>
      </w:r>
      <w:r w:rsidRPr="00FE0AA2">
        <w:rPr>
          <w:color w:val="000000" w:themeColor="text1"/>
          <w:szCs w:val="24"/>
          <w:u w:val="single" w:color="000000" w:themeColor="text1"/>
        </w:rPr>
        <w:noBreakHyphen/>
        <w:t xml:space="preserve">13, and on copies filed with the Dorchester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Dorchester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new precinct is created from precincts in both jury areas, persons in the new precinct shall be included in the jury pool for the same jury area as the old precinct or precincts having the greatest proportion of population.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 xml:space="preserve">Criminal cases and traffic offenses shall be tried in the jury area where the offense was committed, notwithstanding the creation of any uniform court for the trial of certain offenses.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(19) Edgefield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(20) Fairfield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1. . . . Ridgeway, Centerville, Simpson, Winnsboro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2. . . . Winnsboro No. 1 and that portion of Winnsboro No. 2 not included in Magisterial District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 xml:space="preserve">3. . . . Mitford, Gladden Grove, White Oak, South Winnsboro, and that portion of Winnsboro No. 2 east of South Winnsboro.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4. . . . Feasterville, Blackstock, New Hope, Woodward, Lebanon, Hickory 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5. . . . Blair, Monticello, Jenkinsville, Horeb</w:t>
      </w:r>
      <w:r w:rsidRPr="00FE0AA2">
        <w:rPr>
          <w:strike/>
          <w:color w:val="000000" w:themeColor="text1"/>
          <w:szCs w:val="24"/>
          <w:u w:color="000000" w:themeColor="text1"/>
        </w:rPr>
        <w:noBreakHyphen/>
        <w:t xml:space="preserve">Glenn, Greenbrier.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(21) Florence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Florence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Florence Wards 1</w:t>
      </w:r>
      <w:r w:rsidRPr="00FE0AA2">
        <w:rPr>
          <w:strike/>
          <w:color w:val="000000" w:themeColor="text1"/>
          <w:szCs w:val="24"/>
          <w:u w:color="000000" w:themeColor="text1"/>
        </w:rPr>
        <w:noBreakHyphen/>
        <w:t>15, West Florence, Ebenezer, Savannah Grove, Tans Bay, Delmae, Coles Cross Roads, Gilbert, Mars Bluff Nos. 1 and 2, Spaulding, Quinby, Back Swamp, Brookgreen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Timmonsville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Timmonsville, Cartersville, Sardis, Glenwood, Elim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Evergreen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Effingham, Evergreen, Claussen, Greenwood</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Olanta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Oak Grove, Olanta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Coward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Salem, Coward Nos. 1 and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Pamplico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Friendfield, Pamplico Nos. 1 and 2, Mill Branch</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Lake City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McAllister Mill, Lake City Nos. 1</w:t>
      </w:r>
      <w:r w:rsidRPr="00FE0AA2">
        <w:rPr>
          <w:strike/>
          <w:color w:val="000000" w:themeColor="text1"/>
          <w:szCs w:val="24"/>
          <w:u w:color="000000" w:themeColor="text1"/>
        </w:rPr>
        <w:noBreakHyphen/>
        <w:t>4, Leo, High Hill, Scranton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Hannah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Hannah, Stone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(9)</w:t>
      </w:r>
      <w:r w:rsidRPr="00FE0AA2">
        <w:rPr>
          <w:color w:val="000000" w:themeColor="text1"/>
          <w:szCs w:val="24"/>
          <w:u w:color="000000" w:themeColor="text1"/>
        </w:rPr>
        <w:tab/>
        <w:t>Johnsonville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Prospect, Vox, Johnsonville, Kingsburg</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Provided, however, that all lanes of that portion of U.S. Highway 76 in Florence County lying between the intersection of Road 107 and Road 106 is deemed to be within the Timmonsville Magisterial District.</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41</w:t>
      </w:r>
      <w:r w:rsidRPr="00FE0AA2">
        <w:rPr>
          <w:color w:val="000000" w:themeColor="text1"/>
          <w:szCs w:val="24"/>
          <w:u w:val="single" w:color="000000" w:themeColor="text1"/>
        </w:rPr>
        <w:noBreakHyphen/>
        <w:t xml:space="preserve">13, and on copies filed with the Florence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Florence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(22) Georgetown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w:t>
      </w:r>
      <w:r w:rsidRPr="00FE0AA2">
        <w:rPr>
          <w:strike/>
          <w:color w:val="000000" w:themeColor="text1"/>
          <w:szCs w:val="24"/>
          <w:u w:color="000000" w:themeColor="text1"/>
        </w:rPr>
        <w:lastRenderedPageBreak/>
        <w:t xml:space="preserve">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Andrews, Andrews Outside, Bethel, Potato Bed Ferry, Sampit, and Cedar Creek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Choppee, Carver’s Bay, Folly Grove, Grier’s, Myersville, Plantersville, and Pleasant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Georgetown</w:t>
      </w:r>
      <w:r w:rsidRPr="00FE0AA2">
        <w:rPr>
          <w:strike/>
          <w:color w:val="000000" w:themeColor="text1"/>
          <w:szCs w:val="24"/>
          <w:u w:color="000000" w:themeColor="text1"/>
        </w:rPr>
        <w:noBreakHyphen/>
        <w:t>Horry County line;  thence northwestward following the Georgetown</w:t>
      </w:r>
      <w:r w:rsidRPr="00FE0AA2">
        <w:rPr>
          <w:strike/>
          <w:color w:val="000000" w:themeColor="text1"/>
          <w:szCs w:val="24"/>
          <w:u w:color="000000" w:themeColor="text1"/>
        </w:rPr>
        <w:noBreakHyphen/>
        <w:t xml:space="preserve">Horry County line to a point at latitude 33° 34’ 21.602” N, longitude 79° 00’ 06.564” W (North American Datum 1983) on the seashore, the point where the northern boundary of Murrell’s Inlet precinct intersects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Georgetown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Pleasant Hill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Pawleys Island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Murrells Inlet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43</w:t>
      </w:r>
      <w:r w:rsidRPr="00FE0AA2">
        <w:rPr>
          <w:color w:val="000000" w:themeColor="text1"/>
          <w:szCs w:val="24"/>
          <w:u w:val="single" w:color="000000" w:themeColor="text1"/>
        </w:rPr>
        <w:noBreakHyphen/>
        <w:t xml:space="preserve">13, and on copies filed with the Georgetown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Georgetown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(23) Greenville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1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Jennings Mill 30;  Maridell 31;  Tigerville 32;  Gowensville 33;  Skyland 34;  O’Neal 35;  Sandy Flat 36;  Mountain View 37;  Slater Marietta 38;  Ebenezer 39;  Tubbs Mountain 40;  Travelers Rest 41;  Armstrong 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2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3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83;  Del Norte 84;  Northwood 85;  Wellington 86;  Lake Forest 87;  Timberlake 88;  Rock Hill 89;  Devenger 90;  Batesville 91.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4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w:t>
      </w:r>
      <w:r w:rsidRPr="00FE0AA2">
        <w:rPr>
          <w:strike/>
          <w:color w:val="000000" w:themeColor="text1"/>
          <w:szCs w:val="24"/>
          <w:u w:color="000000" w:themeColor="text1"/>
        </w:rPr>
        <w:lastRenderedPageBreak/>
        <w:t xml:space="preserve">116;  Ware Place 117;  Fork Shoals 118;  Hopewell 119;  Dunklin 120;  Fountain Inn 121;  Royal Oaks 123;  Laurel Creek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Tigerville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Greenville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Taylors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Simpsonville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45</w:t>
      </w:r>
      <w:r w:rsidRPr="00FE0AA2">
        <w:rPr>
          <w:color w:val="000000" w:themeColor="text1"/>
          <w:szCs w:val="24"/>
          <w:u w:val="single" w:color="000000" w:themeColor="text1"/>
        </w:rPr>
        <w:noBreakHyphen/>
        <w:t xml:space="preserve">13, and on copies filed with the Greenville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Greenville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(24) Greenwood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(25) Hampton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North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Brunson, Hampton No. 1, Hampton No. 2, Varnville, Early Branch, Yemassee, Rivers Mill, Crocketville, Cummings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South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Garnett, Estill, Furman, Scotia, Black Creek, Gifford, Hopewell, Bonnett, Horse Gall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49</w:t>
      </w:r>
      <w:r w:rsidRPr="00FE0AA2">
        <w:rPr>
          <w:color w:val="000000" w:themeColor="text1"/>
          <w:szCs w:val="24"/>
          <w:u w:val="single" w:color="000000" w:themeColor="text1"/>
        </w:rPr>
        <w:noBreakHyphen/>
        <w:t xml:space="preserve">13, and on copies filed with the Hampton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Hampton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(26) Horry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Methodist Rehobeth, Galivants Ferry, Aynor, Mill Swamp, Cool Springs, Dog Bluff, Jordanville, and Horry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Floyds, Spring Branch, Taylorsville, Pleasant View, and Mt.  Olive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Green Sea, Norton, and Jerigan’s Cross Roads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East Loris, Sweet Home, Ebenezer, Leon, Daisey, Mt.  Vernon, Red Bluff, and West Loris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sidRPr="00FE0AA2">
        <w:rPr>
          <w:strike/>
          <w:color w:val="000000" w:themeColor="text1"/>
          <w:szCs w:val="24"/>
          <w:u w:color="000000" w:themeColor="text1"/>
        </w:rPr>
        <w:noBreakHyphen/>
        <w:t>Georgetown County line;  thence northwestward following the Horry</w:t>
      </w:r>
      <w:r w:rsidRPr="00FE0AA2">
        <w:rPr>
          <w:strike/>
          <w:color w:val="000000" w:themeColor="text1"/>
          <w:szCs w:val="24"/>
          <w:u w:color="000000" w:themeColor="text1"/>
        </w:rPr>
        <w:noBreakHyphen/>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Island, where the northern boundary of Cherry Grove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Bayboro, Joyner Swamp, Poplar Hill, Live Oak, Gurley, Allsbrook, and Hickory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Aynor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Conway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Myrtle Beach</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Little River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Simpson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Bayboro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r>
      <w:r w:rsidRPr="00FE0AA2">
        <w:rPr>
          <w:color w:val="000000" w:themeColor="text1"/>
          <w:szCs w:val="24"/>
          <w:u w:val="single" w:color="000000" w:themeColor="text1"/>
        </w:rPr>
        <w:t>Green 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r>
      <w:r w:rsidRPr="00FE0AA2">
        <w:rPr>
          <w:color w:val="000000" w:themeColor="text1"/>
          <w:szCs w:val="24"/>
          <w:u w:val="single" w:color="000000" w:themeColor="text1"/>
        </w:rPr>
        <w:t>Floyd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51</w:t>
      </w:r>
      <w:r w:rsidRPr="00FE0AA2">
        <w:rPr>
          <w:color w:val="000000" w:themeColor="text1"/>
          <w:szCs w:val="24"/>
          <w:u w:val="single" w:color="000000" w:themeColor="text1"/>
        </w:rPr>
        <w:noBreakHyphen/>
        <w:t xml:space="preserve">13, and on copies filed with the Horry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Horry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(27) Jasper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Coosawhatchie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Hardeeville Township and Yemassee Township, and including that area of the Territorial Sea encompassed by the Jasper County boundary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Pocotaligo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Robert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(28) Kershaw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(29) Lancaster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(30) Laurens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(31) Lee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1</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Lucknow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2</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Stokes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Bounded on north by Darlington County and on the east by Darlington County, from Darlington County line eastwardly following Highway 15 by Lynches River.  This being southern boundary, eastern boundary being Lynches River, following Lynches River back to the Darlington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3</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Cypress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West bounded by Darlington County, south by Darlington County line to Lynches River, following Lynches River northward to Highway 15, from Highway 15 then in an easterly direction on Highway 15 to the Lee and Darlington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4</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Bishopville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On the eastern side is Lynches River starting at Highway 401, running north to junction of Merchant’s Mill stream to </w:t>
      </w:r>
      <w:r w:rsidRPr="00FE0AA2">
        <w:rPr>
          <w:color w:val="000000" w:themeColor="text1"/>
          <w:szCs w:val="24"/>
          <w:u w:color="000000" w:themeColor="text1"/>
        </w:rPr>
        <w:lastRenderedPageBreak/>
        <w:t xml:space="preserve">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5</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Ionia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6</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Spring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7</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Ashwood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following Highway 7 in a westerly direction to Highway junction 73, in southerly direction to Highway 441 and then down by Rembert Church Swamp to Highway 285, and to junction 15 on to the Lee and Sumter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8</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St. Charles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t>No. 9</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Lynchburg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Starting at Highway 76 at the Sumter County line in a northerly direction to junction of Highway 401 easterly on Highway 401 to Lynches River, then on the eastern side is Lynches River, on the southern part is Sumter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(32) Lexington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intersection of I</w:t>
      </w:r>
      <w:r w:rsidRPr="00FE0AA2">
        <w:rPr>
          <w:strike/>
          <w:color w:val="000000" w:themeColor="text1"/>
          <w:szCs w:val="24"/>
          <w:u w:color="000000" w:themeColor="text1"/>
        </w:rPr>
        <w:noBreakHyphen/>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sidRPr="00FE0AA2">
        <w:rPr>
          <w:strike/>
          <w:color w:val="000000" w:themeColor="text1"/>
          <w:szCs w:val="24"/>
          <w:u w:color="000000" w:themeColor="text1"/>
        </w:rPr>
        <w:noBreakHyphen/>
        <w:t xml:space="preserve">fourth mile west of Highway No. 215 north to Saluda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the Saluda River and I</w:t>
      </w:r>
      <w:r w:rsidRPr="00FE0AA2">
        <w:rPr>
          <w:strike/>
          <w:color w:val="000000" w:themeColor="text1"/>
          <w:szCs w:val="24"/>
          <w:u w:color="000000" w:themeColor="text1"/>
        </w:rPr>
        <w:noBreakHyphen/>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w:t>
      </w:r>
      <w:r w:rsidRPr="00FE0AA2">
        <w:rPr>
          <w:strike/>
          <w:color w:val="000000" w:themeColor="text1"/>
          <w:szCs w:val="24"/>
          <w:u w:color="000000" w:themeColor="text1"/>
        </w:rPr>
        <w:lastRenderedPageBreak/>
        <w:t xml:space="preserve">line following Chinquapin Creek in the North Edisto River along the Aiken County Line to Rambo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Highway 302 intersects with the Congaree River, following Highway 302 southwest to the intersection of Road 627 and Highway 302, then north along a straight line to a point where I</w:t>
      </w:r>
      <w:r w:rsidRPr="00FE0AA2">
        <w:rPr>
          <w:strike/>
          <w:color w:val="000000" w:themeColor="text1"/>
          <w:szCs w:val="24"/>
          <w:u w:color="000000" w:themeColor="text1"/>
        </w:rPr>
        <w:noBreakHyphen/>
        <w:t xml:space="preserve">20 and the Saluda River intersect, then following the Saluda River to a point where it intersects with the Congaree River, and following the Congaree River southeasterly to where it intersects with Highway 302.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of the town of Swansea, and then following that line to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Irmo/Chapin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Lexington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Cayce/West Columbia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South Congaree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Bateburg/Leesville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Swansea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63</w:t>
      </w:r>
      <w:r w:rsidRPr="00FE0AA2">
        <w:rPr>
          <w:color w:val="000000" w:themeColor="text1"/>
          <w:szCs w:val="24"/>
          <w:u w:val="single" w:color="000000" w:themeColor="text1"/>
        </w:rPr>
        <w:noBreakHyphen/>
        <w:t xml:space="preserve">13, and on copies filed with the Lexington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Lexington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(33) Marion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Marion No. 1, Marion No. 2, Marion North, Marion South, Marion West, Sellers, Temperance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Northwest Mullins, Northeast Mullins, Southwest Mullins, Southeast Mullins,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Nichols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Friendship, Centenary, Rains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Britton’s Neck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Marion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Mullins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Nichols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Legette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Britton’s Neck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67</w:t>
      </w:r>
      <w:r w:rsidRPr="00FE0AA2">
        <w:rPr>
          <w:color w:val="000000" w:themeColor="text1"/>
          <w:szCs w:val="24"/>
          <w:u w:val="single" w:color="000000" w:themeColor="text1"/>
        </w:rPr>
        <w:noBreakHyphen/>
        <w:t xml:space="preserve">13, and on copies filed with the Marion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Marion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(34) Marlboro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Bennettsville</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Wallace, Quicks Cross Roads, Brightsville, East Bennettsville, West Bennettsville, South Bennettsville, Red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McColl</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Adamsville, East McColl, McColl, Tatum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Clio</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Clio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Brownsville</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Blenheim, Brownsville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(35) McCormick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Willington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Carmel, Clatworthy Cross Roads, Willington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McCormick</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Young’s School, Bordeaus, McCormick No. 1 and No. 2, Talbert’s Store, Bethany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Plum Branch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White Town, Plum Branch, Rehobeth, Parksville, Modoc, Clarks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(36) Newberry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Whitmire and Maybinton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Newberry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Prosperity and Stoney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Pomaria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Silverstreet and Chappells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Little Mountain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(37) Oconee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Rest, Salem, Tamassee, Walhalla No. 1, Walhalla No. 2, West Union, Keowee, Holly Springs, Long Creek, Madison, Westminster No. 1, Westminster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Jury Area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Corinth, Revenel, Friendship, Newry, Shiloh, Utica, Seneca No. 1, Seneca No. 2, Seneca No. 3, Seneca No. 4, Richland, Earles Grove, Providence, Return, Tokeena, Fair Play, Oakway, South Union.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The references above in this item (37) are to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(38) Orangeburg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Branchville, South Branchville, Rowesville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Elloree, Providence, Santee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Cope, Edisto, Neeses, Livingston, Pine Hill</w:t>
      </w:r>
      <w:r w:rsidRPr="00FE0AA2">
        <w:rPr>
          <w:strike/>
          <w:color w:val="000000" w:themeColor="text1"/>
          <w:szCs w:val="24"/>
          <w:u w:color="000000" w:themeColor="text1"/>
        </w:rPr>
        <w:noBreakHyphen/>
        <w:t xml:space="preserve">Bolen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Springfield, West Springfield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North, West North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Bowman, South Bowman, Bethel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Holly Hill, West Holly Hill, Vance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North Eutawville, South Eutawville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West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Central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East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75</w:t>
      </w:r>
      <w:r w:rsidRPr="00FE0AA2">
        <w:rPr>
          <w:color w:val="000000" w:themeColor="text1"/>
          <w:szCs w:val="24"/>
          <w:u w:val="single" w:color="000000" w:themeColor="text1"/>
        </w:rPr>
        <w:noBreakHyphen/>
        <w:t xml:space="preserve">13, and on copies filed with the Orangeburg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Orangeburg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(39) Pickens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Clemson, Old Stone Church, Six Mile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Easley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Easley, Easley Mill, Alice Mill, Arial Mill, Glenwood Mill, Mount Carmel, Crosswell, Dacusville,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Pickens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Pickens, Pickens Mill, Rocky Bottom, Holly Springs, Pumpkintown, Griffin, Albert R. Lewis, Mt.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Liberty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Liberty, South Liberty, Flat Rock, Praters, Norris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(40) Richland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Blythewood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Columbia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Dentsville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Dutch Fork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Eastover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(6)</w:t>
      </w:r>
      <w:r w:rsidRPr="00FE0AA2">
        <w:rPr>
          <w:color w:val="000000" w:themeColor="text1"/>
          <w:szCs w:val="24"/>
          <w:u w:color="000000" w:themeColor="text1"/>
        </w:rPr>
        <w:tab/>
        <w:t xml:space="preserve">Hopkins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(7)</w:t>
      </w:r>
      <w:r w:rsidRPr="00FE0AA2">
        <w:rPr>
          <w:color w:val="000000" w:themeColor="text1"/>
          <w:szCs w:val="24"/>
          <w:u w:color="000000" w:themeColor="text1"/>
        </w:rPr>
        <w:tab/>
        <w:t xml:space="preserve">Lykesland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(8)</w:t>
      </w:r>
      <w:r w:rsidRPr="00FE0AA2">
        <w:rPr>
          <w:color w:val="000000" w:themeColor="text1"/>
          <w:szCs w:val="24"/>
          <w:u w:color="000000" w:themeColor="text1"/>
        </w:rPr>
        <w:tab/>
        <w:t xml:space="preserve">Olympia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(9)</w:t>
      </w:r>
      <w:r w:rsidRPr="00FE0AA2">
        <w:rPr>
          <w:color w:val="000000" w:themeColor="text1"/>
          <w:szCs w:val="24"/>
          <w:u w:color="000000" w:themeColor="text1"/>
        </w:rPr>
        <w:tab/>
        <w:t xml:space="preserve">Pontiac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(10)</w:t>
      </w:r>
      <w:r w:rsidRPr="00FE0AA2">
        <w:rPr>
          <w:color w:val="000000" w:themeColor="text1"/>
          <w:szCs w:val="24"/>
          <w:u w:color="000000" w:themeColor="text1"/>
        </w:rPr>
        <w:tab/>
        <w:t xml:space="preserve">Upper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(11)</w:t>
      </w:r>
      <w:r w:rsidRPr="00FE0AA2">
        <w:rPr>
          <w:color w:val="000000" w:themeColor="text1"/>
          <w:szCs w:val="24"/>
          <w:u w:color="000000" w:themeColor="text1"/>
        </w:rPr>
        <w:tab/>
        <w:t xml:space="preserve">Waverly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r>
      <w:r w:rsidR="001A4926">
        <w:rPr>
          <w:color w:val="000000" w:themeColor="text1"/>
          <w:szCs w:val="24"/>
          <w:u w:color="000000" w:themeColor="text1"/>
        </w:rPr>
        <w:t>79</w:t>
      </w:r>
      <w:r w:rsidR="001A4926">
        <w:rPr>
          <w:color w:val="000000" w:themeColor="text1"/>
          <w:szCs w:val="24"/>
          <w:u w:color="000000" w:themeColor="text1"/>
        </w:rPr>
        <w:noBreakHyphen/>
        <w:t>12</w:t>
      </w:r>
      <w:r w:rsidRPr="00FE0AA2">
        <w:rPr>
          <w:color w:val="000000" w:themeColor="text1"/>
          <w:szCs w:val="24"/>
          <w:u w:color="000000" w:themeColor="text1"/>
        </w:rPr>
        <w:t xml:space="preserve">, and on copies filed with the Richland County Department of Planning and Development Services, and available on the Richland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Richland County </w:t>
      </w:r>
      <w:r w:rsidR="005478ED">
        <w:rPr>
          <w:color w:val="000000" w:themeColor="text1"/>
          <w:szCs w:val="24"/>
          <w:u w:color="000000" w:themeColor="text1"/>
        </w:rPr>
        <w:t>Magistrates</w:t>
      </w:r>
      <w:r w:rsidRPr="00FE0AA2">
        <w:rPr>
          <w:color w:val="000000" w:themeColor="text1"/>
          <w:szCs w:val="24"/>
          <w:u w:color="000000" w:themeColor="text1"/>
        </w:rPr>
        <w:t xml:space="preserve"> Centralized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(41) Saluda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Saluda No. 1,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Clyde, Delmar, Holstons, Monetta, Richland, Ridge Spring, Ward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Denny, Holly, Hollywood, Mt.  Willing, Pleasant Grove, Sardis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Centennial, Fruit Hill, Higgins, Mayson, Pleasant Cross, Zoar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(42) Spartanburg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Arlington, Ballenger, East Greer, Victor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Duncan, Jackson Mill, Lyman, Startex, Wellford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Deyoung, Fairmont, Pelham, Poplar Springs, Reidville, Wood’s Chapel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Crescent City, Switzer, Woodruff No. 1, No. 2,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Cavins</w:t>
      </w:r>
      <w:r w:rsidRPr="00FE0AA2">
        <w:rPr>
          <w:strike/>
          <w:color w:val="000000" w:themeColor="text1"/>
          <w:szCs w:val="24"/>
          <w:u w:color="000000" w:themeColor="text1"/>
        </w:rPr>
        <w:noBreakHyphen/>
        <w:t xml:space="preserve">Hobbysville, Cross Anchor, Enoree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Arcadia, Cunningham, Fairforest Station A, Fairforest Station B, Hayne Shop, Hill Top, Johnson City, Powell</w:t>
      </w:r>
      <w:r w:rsidRPr="00FE0AA2">
        <w:rPr>
          <w:strike/>
          <w:color w:val="000000" w:themeColor="text1"/>
          <w:szCs w:val="24"/>
          <w:u w:color="000000" w:themeColor="text1"/>
        </w:rPr>
        <w:noBreakHyphen/>
        <w:t xml:space="preserve">Saxon, Una, West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Cannon’s Camp Ground, Clifton, Converse, Cowpens, Mt.  Olive, Zion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Glendale, Pacolet, Pacolet Mills, Whitestone</w:t>
      </w:r>
      <w:r w:rsidRPr="00FE0AA2">
        <w:rPr>
          <w:strike/>
          <w:color w:val="000000" w:themeColor="text1"/>
          <w:szCs w:val="24"/>
          <w:u w:color="000000" w:themeColor="text1"/>
        </w:rPr>
        <w:noBreakHyphen/>
        <w:t xml:space="preserve">Croft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Bishop, Canaan, Moore, Pauline</w:t>
      </w:r>
      <w:r w:rsidRPr="00FE0AA2">
        <w:rPr>
          <w:strike/>
          <w:color w:val="000000" w:themeColor="text1"/>
          <w:szCs w:val="24"/>
          <w:u w:color="000000" w:themeColor="text1"/>
        </w:rPr>
        <w:noBreakHyphen/>
        <w:t xml:space="preserve">Glenn Springs, Roebuck, Walnut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Campobello, Landrum, Motlow, New Prospect, Swain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Boiling Springs Station A, Boiling Springs Station B, Campton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Arrowood, Brooklyn, Cherokee Springs, Chesnee, Chesnee Mill, Cooley Springs, Fingerville, Mayo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Gramling, Holly Springs, Inman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Spartanburg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(43) Sumter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TOWNSHIP             PRECINCT NO.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1  Mayesville               108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Salem                    109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Taylors                  110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Shiloh                   111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Pleasant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Trinity                  112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2  Rembert                  101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Dalzell/Dubose           105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Horsepen Branch          106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3  Brogdon                  113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Concord                  114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Oswego                   107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Folsom Park              117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Green Swamp              118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Lemira                   127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North      139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South      140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Millwood                 137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Mulberry                 115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Old Pocalla              132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Palmetto Park            119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Salterstown              116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Red Bay            130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Sunset                   141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Bates                    134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Bernie                   135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Burns</w:t>
      </w:r>
      <w:r w:rsidRPr="00FE0AA2">
        <w:rPr>
          <w:strike/>
          <w:color w:val="000000" w:themeColor="text1"/>
          <w:szCs w:val="24"/>
          <w:u w:color="000000" w:themeColor="text1"/>
        </w:rPr>
        <w:noBreakHyphen/>
        <w:t xml:space="preserve">Down               120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lastRenderedPageBreak/>
        <w:t xml:space="preserve">                Crosswell                125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Hampton Park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Loring                   126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Magnolia                 128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Morris College           123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Savage Glover            133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Second Mill              121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Liberty            136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Stonehill                129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Swan Lake                122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Wilder                   131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Causeway Branch          138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4  Pocataligo               146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Privateer                147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5  Manchester Forest        144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Pinewood                 145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6  Horatio                  102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Delaine                  142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Hillcrest                103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Oakland Plantation       104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Cherryvale               143.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(44) Union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val="single" w:color="000000" w:themeColor="text1"/>
        </w:rPr>
        <w:t>(a)(1)</w:t>
      </w:r>
      <w:r w:rsidRPr="00FE0AA2">
        <w:rPr>
          <w:color w:val="000000" w:themeColor="text1"/>
          <w:szCs w:val="24"/>
          <w:u w:color="000000" w:themeColor="text1"/>
        </w:rPr>
        <w:tab/>
        <w:t xml:space="preserve">Jonesville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Pinckney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Bogansville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Union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Santuc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Cross Keys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Goshen Hill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 xml:space="preserve">Fishdam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87</w:t>
      </w:r>
      <w:r w:rsidRPr="00FE0AA2">
        <w:rPr>
          <w:color w:val="000000" w:themeColor="text1"/>
          <w:szCs w:val="24"/>
          <w:u w:val="single" w:color="000000" w:themeColor="text1"/>
        </w:rPr>
        <w:noBreakHyphen/>
        <w:t xml:space="preserve">13, and on copies filed with the Union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Union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(45) Williamsburg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Kingstree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Kingstree No. 1, Kingstree No. 2, Kingstree No. 3, Mount Vernon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Salters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Salters, Lane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Greeleyville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Greeleyville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Hebron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Hebron, Black River, Workman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Pergamos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Pergamos, Sandy Bay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t>Cedar Swamp</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Cedar Swamp, Millwood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Warsaw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Bloomingvale, Piney Forest, Morrisville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Cades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Cades, Singletary, Midway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Hemingway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Hemingway, Ebenezer, Muddy Creek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Nesmith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Nesmith, Indiantown, Henry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Trio</w:t>
      </w:r>
      <w:r w:rsidRPr="00FE0AA2">
        <w:rPr>
          <w:strike/>
          <w:color w:val="000000" w:themeColor="text1"/>
          <w:szCs w:val="24"/>
          <w:u w:color="000000" w:themeColor="text1"/>
        </w:rPr>
        <w:noBreakHyphen/>
        <w:t>Earls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Trio, Harmony, Earls, Oak Ridge, Lenuds, Sutton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89</w:t>
      </w:r>
      <w:r w:rsidRPr="00FE0AA2">
        <w:rPr>
          <w:color w:val="000000" w:themeColor="text1"/>
          <w:szCs w:val="24"/>
          <w:u w:val="single" w:color="000000" w:themeColor="text1"/>
        </w:rPr>
        <w:noBreakHyphen/>
        <w:t xml:space="preserve">13, and on copies filed with the Williamsburg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Williamsburg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(46)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Clover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Fort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Rock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Western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York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(b) The lines defining the magistrates jury areas provided in subitem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t>91</w:t>
      </w:r>
      <w:r w:rsidRPr="00FE0AA2">
        <w:rPr>
          <w:color w:val="000000" w:themeColor="text1"/>
          <w:szCs w:val="24"/>
          <w:u w:color="000000" w:themeColor="text1"/>
        </w:rPr>
        <w:noBreakHyphen/>
        <w:t xml:space="preserve">12, and on copies filed with the York County Management Information Systems Department, and available on the York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York County Centralized DUI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4011E"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2.</w:t>
      </w:r>
      <w:r w:rsidRPr="00FE0AA2">
        <w:rPr>
          <w:color w:val="000000" w:themeColor="text1"/>
          <w:szCs w:val="24"/>
          <w:u w:color="000000" w:themeColor="text1"/>
        </w:rPr>
        <w:tab/>
        <w:t>This act takes effect upon approval by the Governor.</w:t>
      </w:r>
    </w:p>
    <w:p w:rsidR="005D6F43"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t>XX</w:t>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p>
    <w:p w:rsidR="005D6F43" w:rsidRDefault="005D6F43" w:rsidP="00C94A29">
      <w:pPr>
        <w:jc w:val="both"/>
        <w:rPr>
          <w:color w:val="000000" w:themeColor="text1"/>
          <w:szCs w:val="24"/>
          <w:u w:color="000000" w:themeColor="text1"/>
        </w:rPr>
      </w:pPr>
    </w:p>
    <w:sectPr w:rsidR="005D6F43" w:rsidSect="00ED0F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F47" w:rsidRDefault="00ED0F47" w:rsidP="00522CE0">
      <w:r>
        <w:separator/>
      </w:r>
    </w:p>
  </w:endnote>
  <w:endnote w:type="continuationSeparator" w:id="0">
    <w:p w:rsidR="00ED0F47" w:rsidRDefault="00ED0F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31A0A1-08DF-4A42-A694-47DCB16BA1DE}"/>
    <w:embedBold r:id="rId2" w:fontKey="{3BF1333C-2EE5-4E30-8B43-D46484BE8F13}"/>
  </w:font>
  <w:font w:name="Calibri">
    <w:panose1 w:val="020F0502020204030204"/>
    <w:charset w:val="00"/>
    <w:family w:val="swiss"/>
    <w:pitch w:val="variable"/>
    <w:sig w:usb0="E10002FF" w:usb1="4000ACFF" w:usb2="00000009" w:usb3="00000000" w:csb0="0000019F" w:csb1="00000000"/>
    <w:embedRegular r:id="rId3" w:fontKey="{D45BF525-0BAD-4D23-ABBC-A0CD261FA65A}"/>
  </w:font>
  <w:font w:name="Cambria">
    <w:panose1 w:val="02040503050406030204"/>
    <w:charset w:val="00"/>
    <w:family w:val="roman"/>
    <w:pitch w:val="variable"/>
    <w:sig w:usb0="E00002FF" w:usb1="400004FF" w:usb2="00000000" w:usb3="00000000" w:csb0="0000019F" w:csb1="00000000"/>
    <w:embedRegular r:id="rId4" w:fontKey="{7D68FF43-9247-4505-AAFE-A36DFF507E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fldSimple w:instr=" PAGE  \* MERGEFORMAT ">
      <w:r w:rsidR="00C94A2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r>
      <w:tab/>
    </w:r>
    <w:fldSimple w:instr=" PAGE  \* MERGEFORMAT ">
      <w:r w:rsidR="00C94A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F47" w:rsidRDefault="00ED0F47" w:rsidP="00522CE0">
      <w:r>
        <w:separator/>
      </w:r>
    </w:p>
  </w:footnote>
  <w:footnote w:type="continuationSeparator" w:id="0">
    <w:p w:rsidR="00ED0F47" w:rsidRDefault="00ED0F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66.PB"/>
    <w:docVar w:name="CoverAttorneyInitials" w:val="PB"/>
    <w:docVar w:name="CoverAttorneyLastName" w:val="Benson"/>
    <w:docVar w:name="CoverBillType" w:val="b"/>
    <w:docVar w:name="DraftFileName" w:val="JUD0066.PB.DOCX"/>
    <w:docVar w:name="DraftStenoName" w:val="Craft"/>
    <w:docVar w:name="dvBillNumber" w:val="657"/>
    <w:docVar w:name="dvBillNumberPrefix" w:val="S. "/>
    <w:docVar w:name="dvOriginalBody" w:val="Senate"/>
    <w:docVar w:name="fulldraftpath" w:val="L:\S-JUD\BILLS\L. Martin\JUD0066.PB.DOCX"/>
    <w:docVar w:name="NameofBody" w:val="S"/>
    <w:docVar w:name="SenatorFolderName" w:val="L. Martin"/>
    <w:docVar w:name="VGROUP2" w:val="S-JUD"/>
  </w:docVars>
  <w:rsids>
    <w:rsidRoot w:val="00843E36"/>
    <w:rsid w:val="000141EB"/>
    <w:rsid w:val="00042AC1"/>
    <w:rsid w:val="00046516"/>
    <w:rsid w:val="000708AC"/>
    <w:rsid w:val="000A4D08"/>
    <w:rsid w:val="000A6988"/>
    <w:rsid w:val="000B0720"/>
    <w:rsid w:val="000B5EAF"/>
    <w:rsid w:val="000E473B"/>
    <w:rsid w:val="000F002B"/>
    <w:rsid w:val="00107C3D"/>
    <w:rsid w:val="00126995"/>
    <w:rsid w:val="0016543B"/>
    <w:rsid w:val="00170561"/>
    <w:rsid w:val="00186AC9"/>
    <w:rsid w:val="00190F47"/>
    <w:rsid w:val="00197DF1"/>
    <w:rsid w:val="001A4926"/>
    <w:rsid w:val="001B3DD9"/>
    <w:rsid w:val="001C23C9"/>
    <w:rsid w:val="001C7303"/>
    <w:rsid w:val="001D3BAC"/>
    <w:rsid w:val="00206D3D"/>
    <w:rsid w:val="00221A5C"/>
    <w:rsid w:val="00244578"/>
    <w:rsid w:val="0024519E"/>
    <w:rsid w:val="00245C4E"/>
    <w:rsid w:val="0025071E"/>
    <w:rsid w:val="0027680E"/>
    <w:rsid w:val="00296D74"/>
    <w:rsid w:val="002C5896"/>
    <w:rsid w:val="00307C2B"/>
    <w:rsid w:val="0031409E"/>
    <w:rsid w:val="0032109A"/>
    <w:rsid w:val="00333DF1"/>
    <w:rsid w:val="0033541C"/>
    <w:rsid w:val="00364389"/>
    <w:rsid w:val="003D6A5D"/>
    <w:rsid w:val="003D6E2B"/>
    <w:rsid w:val="003E7597"/>
    <w:rsid w:val="00412C9E"/>
    <w:rsid w:val="0042257B"/>
    <w:rsid w:val="00450668"/>
    <w:rsid w:val="0045087E"/>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78ED"/>
    <w:rsid w:val="00565148"/>
    <w:rsid w:val="00581497"/>
    <w:rsid w:val="00586B30"/>
    <w:rsid w:val="0058748C"/>
    <w:rsid w:val="00593361"/>
    <w:rsid w:val="005A5017"/>
    <w:rsid w:val="005A648C"/>
    <w:rsid w:val="005D6F43"/>
    <w:rsid w:val="005F15E4"/>
    <w:rsid w:val="00600221"/>
    <w:rsid w:val="00606D23"/>
    <w:rsid w:val="00641A16"/>
    <w:rsid w:val="006431BA"/>
    <w:rsid w:val="006B4055"/>
    <w:rsid w:val="006B4B3C"/>
    <w:rsid w:val="006C74EA"/>
    <w:rsid w:val="006E0F46"/>
    <w:rsid w:val="00720D40"/>
    <w:rsid w:val="0073026D"/>
    <w:rsid w:val="007311B4"/>
    <w:rsid w:val="007318D4"/>
    <w:rsid w:val="00746551"/>
    <w:rsid w:val="00765784"/>
    <w:rsid w:val="007A4390"/>
    <w:rsid w:val="007B190F"/>
    <w:rsid w:val="007C65B0"/>
    <w:rsid w:val="007E3B8F"/>
    <w:rsid w:val="007E5CB7"/>
    <w:rsid w:val="00814EED"/>
    <w:rsid w:val="008314D2"/>
    <w:rsid w:val="00843E36"/>
    <w:rsid w:val="008804AE"/>
    <w:rsid w:val="00894939"/>
    <w:rsid w:val="008A686A"/>
    <w:rsid w:val="008B2F42"/>
    <w:rsid w:val="008E185F"/>
    <w:rsid w:val="008E5870"/>
    <w:rsid w:val="008F023B"/>
    <w:rsid w:val="008F7524"/>
    <w:rsid w:val="00900B9C"/>
    <w:rsid w:val="00904E16"/>
    <w:rsid w:val="00927C62"/>
    <w:rsid w:val="00931A96"/>
    <w:rsid w:val="00983951"/>
    <w:rsid w:val="00984124"/>
    <w:rsid w:val="00984640"/>
    <w:rsid w:val="00985D7C"/>
    <w:rsid w:val="00995C37"/>
    <w:rsid w:val="009A7B72"/>
    <w:rsid w:val="009C118A"/>
    <w:rsid w:val="00A02011"/>
    <w:rsid w:val="00A35165"/>
    <w:rsid w:val="00A4011E"/>
    <w:rsid w:val="00A41565"/>
    <w:rsid w:val="00A86015"/>
    <w:rsid w:val="00AD17FF"/>
    <w:rsid w:val="00AE21FA"/>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94A29"/>
    <w:rsid w:val="00CB187A"/>
    <w:rsid w:val="00CD7C71"/>
    <w:rsid w:val="00CF20B9"/>
    <w:rsid w:val="00D1088B"/>
    <w:rsid w:val="00D156D2"/>
    <w:rsid w:val="00D54A26"/>
    <w:rsid w:val="00D77EC0"/>
    <w:rsid w:val="00D86943"/>
    <w:rsid w:val="00DA47B9"/>
    <w:rsid w:val="00DD31B2"/>
    <w:rsid w:val="00E677A1"/>
    <w:rsid w:val="00E91E2F"/>
    <w:rsid w:val="00EA3546"/>
    <w:rsid w:val="00EB1AAC"/>
    <w:rsid w:val="00EB47AE"/>
    <w:rsid w:val="00EC34E1"/>
    <w:rsid w:val="00ED0AE1"/>
    <w:rsid w:val="00ED0F47"/>
    <w:rsid w:val="00F0234A"/>
    <w:rsid w:val="00F52959"/>
    <w:rsid w:val="00F532D4"/>
    <w:rsid w:val="00F55884"/>
    <w:rsid w:val="00F76B18"/>
    <w:rsid w:val="00FB5399"/>
    <w:rsid w:val="00FC0450"/>
    <w:rsid w:val="00FC07DB"/>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11199</Words>
  <Characters>58012</Characters>
  <Application>Microsoft Office Word</Application>
  <DocSecurity>0</DocSecurity>
  <Lines>1414</Lines>
  <Paragraphs>567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2013-05-22T23:04:00Z</dcterms:created>
  <dcterms:modified xsi:type="dcterms:W3CDTF">2013-05-22T23:04:00Z</dcterms:modified>
</cp:coreProperties>
</file>