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  <w:r>
        <w:rPr>
          <w:rFonts w:ascii="Letter Gothic" w:hAnsi="Letter Gothic"/>
          <w:sz w:val="18"/>
        </w:rPr>
        <w:t xml:space="preserve">     SEC.</w:t>
      </w:r>
      <w:r w:rsidRPr="00544C3E">
        <w:rPr>
          <w:rFonts w:ascii="Letter Gothic" w:hAnsi="Letter Gothic"/>
          <w:sz w:val="18"/>
        </w:rPr>
        <w:t xml:space="preserve">  18-0001                                              SECTION  18                                                 PAGE 0046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PRESIDENT                          156,779     156,779     159,915     159,915     159,915     159,915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5   CLASSIFIED POSITIONS            12,929,617              13,301,158              13,301,158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6                                     (101.85)                (101.85)                (101.85)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7   UNCLASSIFIED POSITIONS           9,218,928   4,540,640   9,492,166   4,679,444   9,492,166   4,679,444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8                                     (287.06)    (171.70)    (287.06)    (171.70)    (287.06)    (171.70)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9   OTHER PERSONAL SERVICES          2,085,055               2,085,055               2,085,055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10  TOTAL PERSONAL SERVICE           24,390,379   4,697,419  25,038,294   4,839,359  25,038,294   4,839,359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11                                     (389.91)    (172.70)    (389.91)    (172.70)    (389.91)    (172.70)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12  OTHER OPERATING EXPENSES         24,190,732     110,196  24,664,032     350,196  24,664,032     350,196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14 TOTAL EDUCATION AND GENERAL       48,581,111   4,807,615  49,702,326   5,189,555  49,702,326   5,189,555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15                                     (389.91)    (172.70)    (389.91)    (172.70)    (389.91)    (172.70)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17 II. AUXILIARY ENTERPRISES       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18  PERSONAL SERVICE                                                                           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19   CLASSIFIED POSITIONS               550,267                 564,915                 564,915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20                                      (11.00)                 (11.00)                 (11.00)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21   OTHER PERSONAL SERVICES            371,420                 371,420                 371,420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22  TOTAL PERSONAL SERVICE              921,687                 936,335                 936,335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23                                      (11.00)                 (11.00)                 (11.00)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24  OTHER OPERATING EXPENSES         13,854,523              14,124,596              14,124,596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26 TOTAL AUXILIARY ENTERPRISES       14,776,210              15,060,931              15,060,931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27                                      (11.00)                 (11.00)                 (11.00)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29 III. EMPLOYEE BENEFITS          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31   EMPLOYER CONTRIBUTIONS           6,620,866   1,535,213   6,864,593   1,648,212   6,864,593   1,648,212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44C3E">
        <w:rPr>
          <w:rFonts w:ascii="Letter Gothic" w:hAnsi="Letter Gothic"/>
          <w:sz w:val="18"/>
        </w:rPr>
        <w:t xml:space="preserve">                                    </w:t>
      </w:r>
      <w:r w:rsidRPr="00544C3E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32  TOTAL FRINGE BENEFITS             6,620,866   1,535,213   6,864,593   1,648,212   6,864,593   1,648,212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34 TOTAL EMPLOYEE BENEFITS            6,620,866   1,535,213   6,864,593   1,648,212   6,864,593   1,648,212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36 LANDER UNIVERSITY                                                        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37                                                                                             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</w:p>
    <w:p w:rsidR="00757F02" w:rsidRDefault="00757F02" w:rsidP="00757F02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544C3E">
        <w:rPr>
          <w:rFonts w:ascii="Letter Gothic" w:hAnsi="Letter Gothic"/>
          <w:sz w:val="18"/>
        </w:rPr>
        <w:t xml:space="preserve">  18-0002                                              SECTION  18                                                 PAGE 0047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LANDER UNIVERSITY                          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1 TOTAL FUNDS AVAILABLE             69,978,187   6,342,828  71,627,850   6,837,767  71,627,850   6,837,767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44C3E">
        <w:rPr>
          <w:rFonts w:ascii="Letter Gothic" w:hAnsi="Letter Gothic"/>
          <w:sz w:val="18"/>
        </w:rPr>
        <w:t xml:space="preserve"> 2 TOTAL AUTHORIZED FTE POSITIONS      (400.91)    (172.70)    (400.91)    (172.70)    (400.91)    (172.70)                        </w:t>
      </w:r>
    </w:p>
    <w:p w:rsidR="00757F02" w:rsidRPr="00544C3E" w:rsidRDefault="00757F02" w:rsidP="00757F02">
      <w:pPr>
        <w:spacing w:line="170" w:lineRule="exact"/>
        <w:rPr>
          <w:rFonts w:ascii="Letter Gothic" w:hAnsi="Letter Gothic"/>
          <w:sz w:val="18"/>
        </w:rPr>
      </w:pPr>
      <w:r w:rsidRPr="00544C3E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757F02" w:rsidRDefault="00757F02" w:rsidP="00757F02">
      <w:pPr>
        <w:spacing w:line="170" w:lineRule="exact"/>
        <w:rPr>
          <w:rFonts w:ascii="Letter Gothic" w:hAnsi="Letter Gothic"/>
          <w:sz w:val="18"/>
        </w:rPr>
      </w:pPr>
    </w:p>
    <w:sectPr w:rsidR="00757F02" w:rsidSect="00757F0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57F02" w:rsidRDefault="00757F02" w:rsidP="00DA542B">
      <w:r>
        <w:separator/>
      </w:r>
    </w:p>
  </w:endnote>
  <w:endnote w:type="continuationSeparator" w:id="0">
    <w:p w:rsidR="00757F02" w:rsidRDefault="00757F02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0CF23B8-27E8-481C-933E-41CF4B11914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0BB017B-3A1C-4AF7-80CF-2BFCD23CFD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B0A84841-33AF-4F73-B0C2-09D5975C37BA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619C8D9-D9C9-4C8D-A412-0BF704D5B6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C8FCED-FEC4-47EA-BAE5-82F53C8A2609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57F02" w:rsidRDefault="00757F02" w:rsidP="00DA542B">
      <w:r>
        <w:separator/>
      </w:r>
    </w:p>
  </w:footnote>
  <w:footnote w:type="continuationSeparator" w:id="0">
    <w:p w:rsidR="00757F02" w:rsidRDefault="00757F02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7F02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57F02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86DE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D0AD2232.dotm</Template>
  <TotalTime>0</TotalTime>
  <Pages>2</Pages>
  <Words>312</Words>
  <Characters>2931</Characters>
  <Application>Microsoft Office Word</Application>
  <DocSecurity>0</DocSecurity>
  <Lines>61</Lines>
  <Paragraphs>57</Paragraphs>
  <ScaleCrop>false</ScaleCrop>
  <LinksUpToDate>false</LinksUpToDate>
  <CharactersWithSpaces>7847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IA, Section 18 - As Passed by the House - South Carolina Legislature Online</dc:title>
  <dc:subject/>
  <dc:creator/>
  <cp:keywords/>
  <dc:description/>
  <cp:lastModifiedBy/>
  <cp:revision>1</cp:revision>
  <dcterms:created xsi:type="dcterms:W3CDTF">2015-03-18T13:50:00Z</dcterms:created>
  <dcterms:modified xsi:type="dcterms:W3CDTF">2015-03-18T18:24:00Z</dcterms:modified>
</cp:coreProperties>
</file>