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768" w:rsidRDefault="006F1768" w:rsidP="006F1768">
      <w:pPr>
        <w:widowControl w:val="0"/>
        <w:jc w:val="center"/>
      </w:pPr>
      <w:bookmarkStart w:id="0" w:name="_GoBack"/>
      <w:bookmarkEnd w:id="0"/>
      <w:r w:rsidRPr="006F1768">
        <w:rPr>
          <w:b/>
        </w:rPr>
        <w:t>South Carolina General Assembly</w:t>
      </w:r>
    </w:p>
    <w:p w:rsidR="006F1768" w:rsidRDefault="006F1768" w:rsidP="006F1768">
      <w:pPr>
        <w:widowControl w:val="0"/>
        <w:jc w:val="center"/>
      </w:pPr>
      <w:r>
        <w:t>121st Session, 2015-2016</w:t>
      </w:r>
    </w:p>
    <w:p w:rsidR="006F1768" w:rsidRDefault="006F1768" w:rsidP="006F1768">
      <w:pPr>
        <w:widowControl w:val="0"/>
        <w:jc w:val="left"/>
      </w:pPr>
    </w:p>
    <w:p w:rsidR="006F1768" w:rsidRDefault="006F1768" w:rsidP="006F1768">
      <w:pPr>
        <w:widowControl w:val="0"/>
        <w:jc w:val="left"/>
        <w:rPr>
          <w:b/>
        </w:rPr>
      </w:pPr>
      <w:r w:rsidRPr="006F1768">
        <w:rPr>
          <w:b/>
        </w:rPr>
        <w:t>S.</w:t>
      </w:r>
      <w:r>
        <w:rPr>
          <w:b/>
        </w:rPr>
        <w:t xml:space="preserve"> </w:t>
      </w:r>
      <w:r w:rsidRPr="006F1768">
        <w:rPr>
          <w:b/>
        </w:rPr>
        <w:t>1017</w:t>
      </w:r>
    </w:p>
    <w:p w:rsidR="006F1768" w:rsidRDefault="006F1768" w:rsidP="006F1768">
      <w:pPr>
        <w:widowControl w:val="0"/>
        <w:jc w:val="left"/>
        <w:rPr>
          <w:b/>
        </w:rPr>
      </w:pPr>
    </w:p>
    <w:p w:rsidR="006F1768" w:rsidRDefault="006F1768" w:rsidP="006F1768">
      <w:pPr>
        <w:widowControl w:val="0"/>
        <w:jc w:val="left"/>
      </w:pPr>
      <w:r w:rsidRPr="006F1768">
        <w:rPr>
          <w:b/>
        </w:rPr>
        <w:t>STATUS INFORMATION</w:t>
      </w:r>
    </w:p>
    <w:p w:rsidR="006F1768" w:rsidRDefault="006F1768" w:rsidP="006F1768">
      <w:pPr>
        <w:widowControl w:val="0"/>
        <w:jc w:val="left"/>
      </w:pPr>
    </w:p>
    <w:p w:rsidR="006F1768" w:rsidRDefault="006F1768" w:rsidP="006F1768">
      <w:pPr>
        <w:widowControl w:val="0"/>
        <w:jc w:val="left"/>
      </w:pPr>
      <w:r>
        <w:t>Joint Resolution</w:t>
      </w:r>
    </w:p>
    <w:p w:rsidR="006F1768" w:rsidRDefault="00A72B75" w:rsidP="006F1768">
      <w:pPr>
        <w:widowControl w:val="0"/>
        <w:jc w:val="left"/>
      </w:pPr>
      <w:r>
        <w:t>Sponsors: Senators Campsen, L. Martin, Peeler, Massey, Bryant, Turner, Hembree and Young</w:t>
      </w:r>
    </w:p>
    <w:p w:rsidR="006F1768" w:rsidRDefault="006F1768" w:rsidP="006F1768">
      <w:pPr>
        <w:widowControl w:val="0"/>
        <w:jc w:val="left"/>
      </w:pPr>
      <w:r>
        <w:t>Document Path: l:\council\bills\agm\18857ab16.docx</w:t>
      </w:r>
    </w:p>
    <w:p w:rsidR="00C808D0" w:rsidRDefault="00C808D0" w:rsidP="006F1768">
      <w:pPr>
        <w:widowControl w:val="0"/>
        <w:jc w:val="left"/>
      </w:pPr>
      <w:r>
        <w:t>Companion/Similar bill(s): 68, 120, 3041</w:t>
      </w:r>
    </w:p>
    <w:p w:rsidR="006F1768" w:rsidRDefault="006F1768" w:rsidP="006F1768">
      <w:pPr>
        <w:widowControl w:val="0"/>
        <w:jc w:val="left"/>
      </w:pPr>
    </w:p>
    <w:p w:rsidR="00EF3929" w:rsidRDefault="00EF3929" w:rsidP="006F1768">
      <w:pPr>
        <w:widowControl w:val="0"/>
        <w:jc w:val="left"/>
      </w:pPr>
      <w:r>
        <w:t>Introduced in the Senate on January 21, 2016</w:t>
      </w:r>
    </w:p>
    <w:p w:rsidR="00EF3929" w:rsidRPr="00EF3929" w:rsidRDefault="00EF3929" w:rsidP="006F1768">
      <w:pPr>
        <w:widowControl w:val="0"/>
        <w:jc w:val="left"/>
      </w:pPr>
      <w:r>
        <w:t xml:space="preserve">Currently residing in the Senate Committee on </w:t>
      </w:r>
      <w:r w:rsidRPr="00EF3929">
        <w:rPr>
          <w:b/>
        </w:rPr>
        <w:t>Judiciary</w:t>
      </w:r>
    </w:p>
    <w:p w:rsidR="00EF3929" w:rsidRDefault="00EF3929" w:rsidP="006F1768">
      <w:pPr>
        <w:widowControl w:val="0"/>
        <w:jc w:val="left"/>
      </w:pPr>
    </w:p>
    <w:p w:rsidR="006F1768" w:rsidRDefault="006F1768" w:rsidP="006F1768">
      <w:pPr>
        <w:widowControl w:val="0"/>
        <w:jc w:val="left"/>
      </w:pPr>
      <w:r>
        <w:t xml:space="preserve">Summary: </w:t>
      </w:r>
      <w:r w:rsidR="000D1B72">
        <w:t>Superintendent of Education</w:t>
      </w:r>
    </w:p>
    <w:p w:rsidR="006F1768" w:rsidRDefault="006F1768" w:rsidP="006F1768">
      <w:pPr>
        <w:widowControl w:val="0"/>
        <w:jc w:val="left"/>
      </w:pPr>
    </w:p>
    <w:p w:rsidR="006F1768" w:rsidRDefault="006F1768" w:rsidP="006F1768">
      <w:pPr>
        <w:widowControl w:val="0"/>
        <w:jc w:val="left"/>
      </w:pPr>
    </w:p>
    <w:p w:rsidR="006F1768" w:rsidRDefault="006F1768" w:rsidP="006F1768">
      <w:pPr>
        <w:widowControl w:val="0"/>
        <w:tabs>
          <w:tab w:val="center" w:pos="590"/>
          <w:tab w:val="center" w:pos="1440"/>
          <w:tab w:val="left" w:pos="1872"/>
          <w:tab w:val="left" w:pos="9187"/>
        </w:tabs>
        <w:jc w:val="left"/>
      </w:pPr>
      <w:r w:rsidRPr="006F1768">
        <w:rPr>
          <w:b/>
        </w:rPr>
        <w:t>HISTORY OF LEGISLATIVE ACTIONS</w:t>
      </w:r>
    </w:p>
    <w:p w:rsidR="006F1768" w:rsidRDefault="006F1768" w:rsidP="006F1768">
      <w:pPr>
        <w:widowControl w:val="0"/>
        <w:tabs>
          <w:tab w:val="center" w:pos="590"/>
          <w:tab w:val="center" w:pos="1440"/>
          <w:tab w:val="left" w:pos="1872"/>
          <w:tab w:val="left" w:pos="9187"/>
        </w:tabs>
        <w:jc w:val="left"/>
      </w:pPr>
    </w:p>
    <w:p w:rsidR="006F1768" w:rsidRPr="006F1768" w:rsidRDefault="006F1768" w:rsidP="006F1768">
      <w:pPr>
        <w:widowControl w:val="0"/>
        <w:tabs>
          <w:tab w:val="center" w:pos="590"/>
          <w:tab w:val="center" w:pos="1440"/>
          <w:tab w:val="left" w:pos="1872"/>
          <w:tab w:val="left" w:pos="9187"/>
        </w:tabs>
        <w:jc w:val="left"/>
      </w:pPr>
      <w:r w:rsidRPr="006F1768">
        <w:rPr>
          <w:u w:val="single"/>
        </w:rPr>
        <w:tab/>
        <w:t>Date</w:t>
      </w:r>
      <w:r w:rsidRPr="006F1768">
        <w:rPr>
          <w:u w:val="single"/>
        </w:rPr>
        <w:tab/>
        <w:t>Body</w:t>
      </w:r>
      <w:r w:rsidRPr="006F1768">
        <w:rPr>
          <w:u w:val="single"/>
        </w:rPr>
        <w:tab/>
        <w:t>Action Description with journal page number</w:t>
      </w:r>
      <w:r w:rsidRPr="006F1768">
        <w:rPr>
          <w:u w:val="single"/>
        </w:rPr>
        <w:tab/>
      </w:r>
    </w:p>
    <w:p w:rsidR="00EF3929" w:rsidRDefault="00EF3929" w:rsidP="00EF3929">
      <w:pPr>
        <w:widowControl w:val="0"/>
        <w:tabs>
          <w:tab w:val="right" w:pos="1008"/>
          <w:tab w:val="left" w:pos="1152"/>
          <w:tab w:val="left" w:pos="1872"/>
          <w:tab w:val="left" w:pos="9187"/>
        </w:tabs>
        <w:ind w:left="2088" w:hanging="2088"/>
        <w:jc w:val="left"/>
      </w:pPr>
      <w:r>
        <w:tab/>
        <w:t>1/21/2016</w:t>
      </w:r>
      <w:r>
        <w:tab/>
        <w:t>Senate</w:t>
      </w:r>
      <w:r>
        <w:tab/>
      </w:r>
      <w:r w:rsidRPr="00DC0E0D">
        <w:t>Introduced and read first time (</w:t>
      </w:r>
      <w:hyperlink r:id="rId7" w:history="1">
        <w:r w:rsidRPr="00144DD2">
          <w:rPr>
            <w:rStyle w:val="Hyperlink"/>
          </w:rPr>
          <w:t>Senate Journal</w:t>
        </w:r>
        <w:r w:rsidRPr="00144DD2">
          <w:rPr>
            <w:rStyle w:val="Hyperlink"/>
          </w:rPr>
          <w:noBreakHyphen/>
          <w:t>page 6</w:t>
        </w:r>
      </w:hyperlink>
      <w:r w:rsidRPr="00DC0E0D">
        <w:t>)</w:t>
      </w:r>
    </w:p>
    <w:p w:rsidR="00EF3929" w:rsidRDefault="00EF3929" w:rsidP="00EF3929">
      <w:pPr>
        <w:widowControl w:val="0"/>
        <w:tabs>
          <w:tab w:val="right" w:pos="1008"/>
          <w:tab w:val="left" w:pos="1152"/>
          <w:tab w:val="left" w:pos="1872"/>
          <w:tab w:val="left" w:pos="9187"/>
        </w:tabs>
        <w:ind w:left="2088" w:hanging="2088"/>
        <w:jc w:val="left"/>
      </w:pPr>
      <w:r>
        <w:tab/>
        <w:t>1/21/2016</w:t>
      </w:r>
      <w:r>
        <w:tab/>
        <w:t>Senate</w:t>
      </w:r>
      <w:r>
        <w:tab/>
      </w:r>
      <w:r w:rsidRPr="00DC0E0D">
        <w:t>Ref</w:t>
      </w:r>
      <w:r>
        <w:t xml:space="preserve">erred to Committee on </w:t>
      </w:r>
      <w:r w:rsidRPr="00DC0E0D">
        <w:rPr>
          <w:b/>
        </w:rPr>
        <w:t>Judiciary</w:t>
      </w:r>
      <w:r>
        <w:t xml:space="preserve"> </w:t>
      </w:r>
      <w:r w:rsidRPr="00DC0E0D">
        <w:t>(</w:t>
      </w:r>
      <w:hyperlink r:id="rId8" w:history="1">
        <w:r w:rsidRPr="00144DD2">
          <w:rPr>
            <w:rStyle w:val="Hyperlink"/>
          </w:rPr>
          <w:t>Senate Journal</w:t>
        </w:r>
        <w:r w:rsidRPr="00144DD2">
          <w:rPr>
            <w:rStyle w:val="Hyperlink"/>
          </w:rPr>
          <w:noBreakHyphen/>
          <w:t>page 6</w:t>
        </w:r>
      </w:hyperlink>
      <w:r w:rsidRPr="00DC0E0D">
        <w:t>)</w:t>
      </w:r>
    </w:p>
    <w:p w:rsidR="00EF3929" w:rsidRDefault="00EF3929" w:rsidP="00EF3929">
      <w:pPr>
        <w:widowControl w:val="0"/>
        <w:tabs>
          <w:tab w:val="right" w:pos="1008"/>
          <w:tab w:val="left" w:pos="1152"/>
          <w:tab w:val="left" w:pos="1872"/>
          <w:tab w:val="left" w:pos="9187"/>
        </w:tabs>
        <w:ind w:left="2088" w:hanging="2088"/>
        <w:jc w:val="left"/>
      </w:pPr>
      <w:r>
        <w:tab/>
        <w:t>1/21/2016</w:t>
      </w:r>
      <w:r>
        <w:tab/>
        <w:t>Senate</w:t>
      </w:r>
      <w:r>
        <w:tab/>
      </w:r>
      <w:r w:rsidRPr="00DC0E0D">
        <w:t>Referred to Subcom</w:t>
      </w:r>
      <w:r>
        <w:t xml:space="preserve">mittee: Campsen (ch), McElveen, </w:t>
      </w:r>
      <w:r w:rsidRPr="00DC0E0D">
        <w:t>Turner</w:t>
      </w:r>
    </w:p>
    <w:p w:rsidR="00EF3929" w:rsidRDefault="00EF3929" w:rsidP="00EF3929">
      <w:pPr>
        <w:widowControl w:val="0"/>
        <w:tabs>
          <w:tab w:val="right" w:pos="1008"/>
          <w:tab w:val="left" w:pos="1152"/>
          <w:tab w:val="left" w:pos="1872"/>
          <w:tab w:val="left" w:pos="9187"/>
        </w:tabs>
        <w:ind w:left="2088" w:hanging="2088"/>
        <w:jc w:val="left"/>
      </w:pPr>
      <w:r>
        <w:tab/>
        <w:t>2/3/2016</w:t>
      </w:r>
      <w:r>
        <w:tab/>
        <w:t>Senate</w:t>
      </w:r>
      <w:r>
        <w:tab/>
      </w:r>
      <w:r w:rsidRPr="00DC0E0D">
        <w:t xml:space="preserve">Committee report: </w:t>
      </w:r>
      <w:r>
        <w:t xml:space="preserve">Majority favorable with amend., minority unfavorable </w:t>
      </w:r>
      <w:r w:rsidRPr="00DC0E0D">
        <w:rPr>
          <w:b/>
        </w:rPr>
        <w:t>Judiciary</w:t>
      </w:r>
      <w:r>
        <w:t xml:space="preserve"> </w:t>
      </w:r>
      <w:r w:rsidRPr="00DC0E0D">
        <w:t>(</w:t>
      </w:r>
      <w:hyperlink r:id="rId9" w:history="1">
        <w:r w:rsidRPr="00144DD2">
          <w:rPr>
            <w:rStyle w:val="Hyperlink"/>
          </w:rPr>
          <w:t>Senate Journal</w:t>
        </w:r>
        <w:r w:rsidRPr="00144DD2">
          <w:rPr>
            <w:rStyle w:val="Hyperlink"/>
          </w:rPr>
          <w:noBreakHyphen/>
          <w:t>page 31</w:t>
        </w:r>
      </w:hyperlink>
      <w:r w:rsidRPr="00DC0E0D">
        <w:t>)</w:t>
      </w:r>
    </w:p>
    <w:p w:rsidR="00EF3929" w:rsidRDefault="00EF3929" w:rsidP="00EF3929">
      <w:pPr>
        <w:widowControl w:val="0"/>
        <w:tabs>
          <w:tab w:val="right" w:pos="1008"/>
          <w:tab w:val="left" w:pos="1152"/>
          <w:tab w:val="left" w:pos="1872"/>
          <w:tab w:val="left" w:pos="9187"/>
        </w:tabs>
        <w:ind w:left="2088" w:hanging="2088"/>
        <w:jc w:val="left"/>
      </w:pPr>
      <w:r>
        <w:tab/>
        <w:t>2/4/2016</w:t>
      </w:r>
      <w:r>
        <w:tab/>
      </w:r>
      <w:r>
        <w:tab/>
      </w:r>
      <w:r w:rsidRPr="00DC0E0D">
        <w:t>Scrivener's error corrected</w:t>
      </w:r>
    </w:p>
    <w:p w:rsidR="00EF3929" w:rsidRDefault="00EF3929" w:rsidP="00EF3929">
      <w:pPr>
        <w:widowControl w:val="0"/>
        <w:tabs>
          <w:tab w:val="right" w:pos="1008"/>
          <w:tab w:val="left" w:pos="1152"/>
          <w:tab w:val="left" w:pos="1872"/>
          <w:tab w:val="left" w:pos="9187"/>
        </w:tabs>
        <w:ind w:left="2088" w:hanging="2088"/>
        <w:jc w:val="left"/>
        <w:rPr>
          <w:b/>
        </w:rPr>
      </w:pPr>
      <w:r>
        <w:tab/>
        <w:t>5/31/2016</w:t>
      </w:r>
      <w:r>
        <w:tab/>
        <w:t>Senate</w:t>
      </w:r>
      <w:r>
        <w:tab/>
      </w:r>
      <w:r w:rsidRPr="00DC0E0D">
        <w:t xml:space="preserve">Recommitted to Committee on </w:t>
      </w:r>
      <w:r w:rsidRPr="00DC0E0D">
        <w:rPr>
          <w:b/>
        </w:rPr>
        <w:t>Judiciary</w:t>
      </w:r>
    </w:p>
    <w:p w:rsidR="00EF3929" w:rsidRDefault="00EF3929" w:rsidP="00EF3929">
      <w:pPr>
        <w:widowControl w:val="0"/>
        <w:tabs>
          <w:tab w:val="right" w:pos="1008"/>
          <w:tab w:val="left" w:pos="1152"/>
          <w:tab w:val="left" w:pos="1872"/>
          <w:tab w:val="left" w:pos="9187"/>
        </w:tabs>
        <w:ind w:left="2088" w:hanging="2088"/>
        <w:jc w:val="left"/>
      </w:pPr>
    </w:p>
    <w:p w:rsidR="006F1768" w:rsidRDefault="006F1768" w:rsidP="006F1768">
      <w:pPr>
        <w:widowControl w:val="0"/>
        <w:tabs>
          <w:tab w:val="right" w:pos="1008"/>
          <w:tab w:val="left" w:pos="1152"/>
          <w:tab w:val="left" w:pos="1872"/>
          <w:tab w:val="left" w:pos="9187"/>
        </w:tabs>
        <w:ind w:left="2088" w:hanging="2088"/>
        <w:jc w:val="left"/>
      </w:pPr>
      <w:r>
        <w:t xml:space="preserve">View the latest </w:t>
      </w:r>
      <w:hyperlink r:id="rId10" w:history="1">
        <w:r w:rsidRPr="006F1768">
          <w:rPr>
            <w:rStyle w:val="Hyperlink"/>
          </w:rPr>
          <w:t>legislative information</w:t>
        </w:r>
      </w:hyperlink>
      <w:r>
        <w:t xml:space="preserve"> at the website</w:t>
      </w:r>
    </w:p>
    <w:p w:rsidR="006F1768" w:rsidRDefault="006F1768" w:rsidP="006F1768">
      <w:pPr>
        <w:widowControl w:val="0"/>
        <w:tabs>
          <w:tab w:val="right" w:pos="1008"/>
          <w:tab w:val="left" w:pos="1152"/>
          <w:tab w:val="left" w:pos="1872"/>
          <w:tab w:val="left" w:pos="9187"/>
        </w:tabs>
        <w:ind w:left="2088" w:hanging="2088"/>
        <w:jc w:val="left"/>
      </w:pPr>
    </w:p>
    <w:p w:rsidR="006F1768" w:rsidRPr="006F1768" w:rsidRDefault="006F1768" w:rsidP="006F1768">
      <w:pPr>
        <w:widowControl w:val="0"/>
        <w:tabs>
          <w:tab w:val="right" w:pos="1008"/>
          <w:tab w:val="left" w:pos="1152"/>
          <w:tab w:val="left" w:pos="1872"/>
          <w:tab w:val="left" w:pos="9187"/>
        </w:tabs>
        <w:ind w:left="2088" w:hanging="2088"/>
        <w:jc w:val="left"/>
      </w:pPr>
    </w:p>
    <w:p w:rsidR="006F1768" w:rsidRDefault="006F1768" w:rsidP="006F1768">
      <w:pPr>
        <w:widowControl w:val="0"/>
        <w:jc w:val="left"/>
      </w:pPr>
      <w:r w:rsidRPr="006F1768">
        <w:rPr>
          <w:b/>
        </w:rPr>
        <w:t>VERSIONS OF THIS BILL</w:t>
      </w:r>
    </w:p>
    <w:p w:rsidR="006F1768" w:rsidRDefault="006F1768" w:rsidP="006F1768">
      <w:pPr>
        <w:widowControl w:val="0"/>
        <w:jc w:val="left"/>
      </w:pPr>
    </w:p>
    <w:p w:rsidR="006F1768" w:rsidRDefault="00144DD2" w:rsidP="006F1768">
      <w:pPr>
        <w:widowControl w:val="0"/>
        <w:jc w:val="left"/>
      </w:pPr>
      <w:hyperlink r:id="rId11" w:history="1">
        <w:r w:rsidR="006F1768">
          <w:rPr>
            <w:rStyle w:val="Hyperlink"/>
          </w:rPr>
          <w:t>1/21/2016</w:t>
        </w:r>
      </w:hyperlink>
    </w:p>
    <w:p w:rsidR="006F1768" w:rsidRDefault="00144DD2" w:rsidP="006F1768">
      <w:hyperlink r:id="rId12" w:history="1">
        <w:r w:rsidR="00434D9D" w:rsidRPr="00434D9D">
          <w:rPr>
            <w:rStyle w:val="Hyperlink"/>
          </w:rPr>
          <w:t>2/3/2016</w:t>
        </w:r>
      </w:hyperlink>
    </w:p>
    <w:p w:rsidR="00434D9D" w:rsidRDefault="00144DD2" w:rsidP="006F1768">
      <w:hyperlink r:id="rId13" w:history="1">
        <w:r w:rsidR="00DF17FB" w:rsidRPr="00DF17FB">
          <w:rPr>
            <w:rStyle w:val="Hyperlink"/>
          </w:rPr>
          <w:t>2/4/2016</w:t>
        </w:r>
      </w:hyperlink>
    </w:p>
    <w:p w:rsidR="00DF17FB" w:rsidRDefault="00DF17FB" w:rsidP="006F1768"/>
    <w:p w:rsidR="006F1768" w:rsidRDefault="006F1768" w:rsidP="006F1768">
      <w:pPr>
        <w:sectPr w:rsidR="006F1768" w:rsidSect="006F1768">
          <w:pgSz w:w="12240" w:h="15840" w:code="1"/>
          <w:pgMar w:top="1080" w:right="1440" w:bottom="1080" w:left="1440" w:header="720" w:footer="720" w:gutter="0"/>
          <w:cols w:space="720"/>
          <w:noEndnote/>
          <w:docGrid w:linePitch="360"/>
        </w:sectPr>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Pr="00EB39C1" w:rsidRDefault="00DF17FB" w:rsidP="00EB39C1">
      <w:pPr>
        <w:tabs>
          <w:tab w:val="right" w:pos="5933"/>
        </w:tabs>
        <w:suppressAutoHyphens/>
      </w:pPr>
      <w:r>
        <w:tab/>
      </w:r>
      <w:r>
        <w:rPr>
          <w:b/>
          <w:sz w:val="36"/>
        </w:rPr>
        <w:t>S. 1017</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L. Martin, Peeler, Massey, Bryant, Turner, Hembree and Young</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171BB">
      <w:pPr>
        <w:tabs>
          <w:tab w:val="right" w:pos="5933"/>
        </w:tabs>
        <w:suppressAutoHyphens/>
      </w:pPr>
      <w:r>
        <w:t>S. Printed 2/3/16--S.</w:t>
      </w:r>
      <w:r>
        <w:tab/>
        <w:t>[SEC 2/4/16 2:47 PM]</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1017) proposing an amendment to Section 7, Article VI of the Constitution of South Carolina, 1895, relating to the Constitutional Officers of this State, beginning upon, etc., respectfully</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as and if amended, page 1, by striking lines 14 through 16 and inserting therein the following:</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STATE, BEGINNING UPON THE EXPIRATION OF THE TERM OF THE SUPERINTENDENT OF EDUCATION ELECTED IN THE GENERAL ELECTION IN 2018, AND AFTER THE</w:t>
      </w:r>
      <w:r w:rsidRPr="00F25502">
        <w:rPr>
          <w:snapToGrid w:val="0"/>
        </w:rPr>
        <w:tab/>
      </w:r>
      <w:r w:rsidRPr="00F25502">
        <w:rPr>
          <w:snapToGrid w:val="0"/>
        </w:rPr>
        <w:tab/>
        <w:t>/</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further, as and if amended, page 1, by striking lines 37 through 39, in SECTION 1, and inserting therein the following:</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“Beginning upon the expiration of the term of the Superintendent of Education elected in the general election in 2018, and after the ratification of the provisions of this paragraph, the Superintendent</w:t>
      </w:r>
      <w:r w:rsidRPr="00F25502">
        <w:rPr>
          <w:snapToGrid w:val="0"/>
        </w:rPr>
        <w:tab/>
      </w:r>
      <w:r w:rsidRPr="00F25502">
        <w:rPr>
          <w:snapToGrid w:val="0"/>
        </w:rPr>
        <w:tab/>
        <w:t>/</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 xml:space="preserve">Amend the joint resolution further, as and if amended, page 2, by striking lines 12 </w:t>
      </w:r>
      <w:r>
        <w:rPr>
          <w:snapToGrid w:val="0"/>
        </w:rPr>
        <w:t>thru</w:t>
      </w:r>
      <w:r w:rsidRPr="00F25502">
        <w:rPr>
          <w:snapToGrid w:val="0"/>
        </w:rPr>
        <w:t xml:space="preserve"> 17, in SECTION 2, and inserting therein the following:</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 xml:space="preserve">upon the expiration of the term of the Superintendent of Education elected in the general election in 2018, and after the date of the ratification of this provision, the Superintendent of Education must be appointed by the Governor, upon the advice and consent of the Senate; to provide that the appointed Superintendent of </w:t>
      </w:r>
      <w:r w:rsidRPr="00F25502">
        <w:rPr>
          <w:snapToGrid w:val="0"/>
        </w:rPr>
        <w:lastRenderedPageBreak/>
        <w:t>Education shall serve at the pleasure of the Governor; and to require the</w:t>
      </w:r>
      <w:r w:rsidRPr="00F25502">
        <w:rPr>
          <w:snapToGrid w:val="0"/>
        </w:rPr>
        <w:tab/>
      </w:r>
      <w:r w:rsidRPr="00F25502">
        <w:rPr>
          <w:snapToGrid w:val="0"/>
        </w:rPr>
        <w:tab/>
        <w:t>/</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Renumber sections to conform.</w:t>
      </w:r>
    </w:p>
    <w:p w:rsidR="00DF17FB"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title to conform.</w:t>
      </w:r>
    </w:p>
    <w:p w:rsidR="00DF17FB" w:rsidRPr="00F25502"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17FB" w:rsidRDefault="00DF17FB" w:rsidP="00EB39C1">
      <w:pPr>
        <w:tabs>
          <w:tab w:val="left" w:pos="3024"/>
        </w:tabs>
        <w:suppressAutoHyphens/>
      </w:pPr>
      <w:r>
        <w:t>Majority favorable.</w:t>
      </w:r>
      <w:r>
        <w:tab/>
        <w:t>Minority unfavorable.</w:t>
      </w:r>
    </w:p>
    <w:p w:rsidR="00DF17FB" w:rsidRDefault="00DF17FB" w:rsidP="00EB39C1">
      <w:pPr>
        <w:tabs>
          <w:tab w:val="left" w:pos="3024"/>
        </w:tabs>
        <w:suppressAutoHyphens/>
      </w:pPr>
      <w:r>
        <w:t>GEORGE E. CAMPSEN III</w:t>
      </w:r>
      <w:r>
        <w:tab/>
        <w:t>CREIGHTON B. COLEMAN</w:t>
      </w:r>
    </w:p>
    <w:p w:rsidR="00DF17FB" w:rsidRDefault="00DF17FB" w:rsidP="00EB39C1">
      <w:pPr>
        <w:tabs>
          <w:tab w:val="left" w:pos="3024"/>
        </w:tabs>
        <w:suppressAutoHyphens/>
      </w:pPr>
      <w:r>
        <w:t>For Majority.</w:t>
      </w:r>
      <w:r>
        <w:tab/>
        <w:t>For Minority.</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9C1">
        <w:rPr>
          <w:b/>
          <w:szCs w:val="22"/>
        </w:rPr>
        <w:t>Fiscal Impact Summary</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39C1">
        <w:rPr>
          <w:szCs w:val="22"/>
        </w:rPr>
        <w:tab/>
        <w:t xml:space="preserve">This bill would have no expenditure impact on the general fund, federal funds, or other funds.  </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B39C1">
        <w:rPr>
          <w:b/>
          <w:szCs w:val="22"/>
        </w:rPr>
        <w:t>Explanation of Fiscal Impact</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9C1">
        <w:rPr>
          <w:b/>
          <w:szCs w:val="22"/>
        </w:rPr>
        <w:t>State Expenditure</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B39C1">
        <w:rPr>
          <w:rFonts w:eastAsiaTheme="minorHAnsi" w:cstheme="minorBidi"/>
          <w:szCs w:val="22"/>
        </w:rPr>
        <w:tab/>
        <w:t xml:space="preserve">This bill amends Section 7, Article VI of the Constitution of this State by stating that after January 10, 2019, the Superintendent of Education is to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 The State Election Commission will place this amendment on the ballot during the next general election for representatives. </w:t>
      </w:r>
    </w:p>
    <w:p w:rsidR="00DF17FB" w:rsidRPr="00EB39C1" w:rsidRDefault="00DF17FB"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B39C1">
        <w:rPr>
          <w:rFonts w:eastAsiaTheme="minorHAnsi" w:cstheme="minorBidi"/>
          <w:b/>
          <w:szCs w:val="22"/>
        </w:rPr>
        <w:t>State Election Commission.</w:t>
      </w:r>
      <w:r w:rsidRPr="00EB39C1">
        <w:rPr>
          <w:rFonts w:eastAsiaTheme="minorHAnsi" w:cstheme="minorBidi"/>
          <w:szCs w:val="22"/>
        </w:rPr>
        <w:t xml:space="preserve"> The State Election Commission indicates this bill will have a minimal fiscal impact on the general fund, federal funds, or other funds and can be absorbed within current appropriations.</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F17FB" w:rsidRPr="00EB39C1"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17FB" w:rsidSect="00EB39C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Pr="00325348" w:rsidRDefault="00DF17FB" w:rsidP="00C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BEGINNING UPON THE EXPIRATION OF THE TERM OF THE SUPERINTENDENT OF EDUCATION SERVING IN OFFICE ON JANUARY 10, 2019, AND AFTER THE RATIFICATION OF THIS PROVISION, TO DELETE THE SUPERINTENDENT OF EDUCATION FROM THE LIST OF STATE OFFICERS WHICH THE CONSTITUTION REQUIRES TO BE ELECTED, AND TO PROVIDE THAT THE SUPERINTENDENT OF EDUCATION MUST BE APPOINTED BY THE GOVERNOR, UPON THE ADVICE AND CONSENT OF THE SENATE, AND MUST SERVE AT THE PLEASURE OF THE GOVERNOR, AND TO REQUIRE THAT THE GENERAL ASSEMBLY PROVIDE BY LAW FOR THE DUTIES, COMPENSATION, AND QUALIFICATIONS FOR THE OFFICE, AND THE PROCEDURES BY WHICH THE APPOINTMENT IS MADE.</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VI of the Constitution of this State, as last amended by Act 1 of 2015, be amended by adding the following new paragraph at the end:</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the Governor; and to require the General Assembly to provide by law for the duties, compensation, and qualifications for office, and the procedures by which the appointment is made?</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F17FB" w:rsidRDefault="00DF17FB"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7FB" w:rsidRDefault="00DF17FB"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7FB" w:rsidRDefault="00DF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90BE2">
        <w:t>‘</w:t>
      </w:r>
      <w:r>
        <w:t>Yes</w:t>
      </w:r>
      <w:r w:rsidRPr="00290BE2">
        <w:t>’</w:t>
      </w:r>
      <w:r>
        <w:t xml:space="preserve">, and those voting against the questions shall deposit a ballot with a check or cross mark in the square after the word </w:t>
      </w:r>
      <w:r w:rsidRPr="00290BE2">
        <w:t>‘</w:t>
      </w:r>
      <w:r>
        <w:t>No</w:t>
      </w:r>
      <w:r w:rsidRPr="00290BE2">
        <w:t>’</w:t>
      </w:r>
      <w:r>
        <w:t>.”</w:t>
      </w:r>
    </w:p>
    <w:p w:rsidR="00DF17FB" w:rsidRDefault="00DF17FB" w:rsidP="0090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1768" w:rsidRDefault="006F1768" w:rsidP="00DF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F1768" w:rsidSect="00EB39C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6F5" w:rsidRDefault="000036F5" w:rsidP="009F0C77">
      <w:r>
        <w:separator/>
      </w:r>
    </w:p>
  </w:endnote>
  <w:endnote w:type="continuationSeparator" w:id="0">
    <w:p w:rsidR="000036F5" w:rsidRDefault="00003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D73A8F-FEC4-44C8-91BC-D19F0E3AA3E0}"/>
    <w:embedBold r:id="rId2" w:fontKey="{D15F3723-C477-45C5-AC16-508F7F159BAF}"/>
  </w:font>
  <w:font w:name="Calibri">
    <w:panose1 w:val="020F0502020204030204"/>
    <w:charset w:val="00"/>
    <w:family w:val="swiss"/>
    <w:pitch w:val="variable"/>
    <w:sig w:usb0="E00002FF" w:usb1="4000ACFF" w:usb2="00000001" w:usb3="00000000" w:csb0="0000019F" w:csb1="00000000"/>
    <w:embedRegular r:id="rId3" w:fontKey="{74E75714-D036-4A02-AE6F-1456E654A4D4}"/>
    <w:embedBold r:id="rId4" w:fontKey="{E4CE10F6-3AC7-4A2C-8DE8-CF4E975A6A6B}"/>
  </w:font>
  <w:font w:name="Wingdings">
    <w:panose1 w:val="05000000000000000000"/>
    <w:charset w:val="02"/>
    <w:family w:val="auto"/>
    <w:pitch w:val="variable"/>
    <w:sig w:usb0="00000000" w:usb1="10000000" w:usb2="00000000" w:usb3="00000000" w:csb0="80000000" w:csb1="00000000"/>
    <w:embedRegular r:id="rId5" w:fontKey="{0C5FD243-B186-4830-AEAA-C7BAF2AB263D}"/>
  </w:font>
  <w:font w:name="Cambria">
    <w:panose1 w:val="02040503050406030204"/>
    <w:charset w:val="00"/>
    <w:family w:val="roman"/>
    <w:pitch w:val="variable"/>
    <w:sig w:usb0="E00002FF" w:usb1="400004FF" w:usb2="00000000" w:usb3="00000000" w:csb0="0000019F" w:csb1="00000000"/>
    <w:embedRegular r:id="rId6" w:fontKey="{8A175DF1-C28E-4A2F-87B3-3E52D82AA2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FB" w:rsidRPr="00C10B9A" w:rsidRDefault="00DF17FB" w:rsidP="00C10B9A">
    <w:pPr>
      <w:pStyle w:val="Footer"/>
      <w:tabs>
        <w:tab w:val="clear" w:pos="4680"/>
        <w:tab w:val="clear" w:pos="9360"/>
        <w:tab w:val="center" w:pos="2995"/>
      </w:tabs>
      <w:spacing w:before="120"/>
    </w:pPr>
    <w:r>
      <w:t>[1017-</w:t>
    </w:r>
    <w:r>
      <w:fldChar w:fldCharType="begin"/>
    </w:r>
    <w:r>
      <w:instrText xml:space="preserve"> PAGE  \* MERGEFORMAT </w:instrText>
    </w:r>
    <w:r>
      <w:fldChar w:fldCharType="separate"/>
    </w:r>
    <w:r w:rsidR="00144D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C1" w:rsidRPr="00C10B9A" w:rsidRDefault="00DF17FB" w:rsidP="00C10B9A">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6F5" w:rsidRDefault="000036F5" w:rsidP="009F0C77">
      <w:r>
        <w:separator/>
      </w:r>
    </w:p>
  </w:footnote>
  <w:footnote w:type="continuationSeparator" w:id="0">
    <w:p w:rsidR="000036F5" w:rsidRDefault="00003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57AB16"/>
    <w:docVar w:name="CoverBillType" w:val="j"/>
    <w:docVar w:name="docpath" w:val="L:\Council\bills\AGM\18857AB16.DOCX"/>
    <w:docVar w:name="dvBillNumber" w:val="1017"/>
    <w:docVar w:name="dvBillNumberPrefix" w:val="S. "/>
    <w:docVar w:name="dvOriginalBody" w:val="Senate"/>
    <w:docVar w:name="dvSteno" w:val="AGM"/>
    <w:docVar w:name="NameofBody" w:val="s"/>
    <w:docVar w:name="vgroup2" w:val="Council"/>
  </w:docVars>
  <w:rsids>
    <w:rsidRoot w:val="000036F5"/>
    <w:rsid w:val="000036F5"/>
    <w:rsid w:val="00026C9A"/>
    <w:rsid w:val="00094C25"/>
    <w:rsid w:val="000965A1"/>
    <w:rsid w:val="000D1B72"/>
    <w:rsid w:val="000E1785"/>
    <w:rsid w:val="000F39F2"/>
    <w:rsid w:val="001023A4"/>
    <w:rsid w:val="0010776B"/>
    <w:rsid w:val="00133E66"/>
    <w:rsid w:val="00134ACF"/>
    <w:rsid w:val="00144DD2"/>
    <w:rsid w:val="00144E15"/>
    <w:rsid w:val="001A4A62"/>
    <w:rsid w:val="001A681E"/>
    <w:rsid w:val="001D08F2"/>
    <w:rsid w:val="001E59C9"/>
    <w:rsid w:val="002037CA"/>
    <w:rsid w:val="002047A2"/>
    <w:rsid w:val="002321B6"/>
    <w:rsid w:val="0023696B"/>
    <w:rsid w:val="00250967"/>
    <w:rsid w:val="002759C5"/>
    <w:rsid w:val="00277DEE"/>
    <w:rsid w:val="00280D88"/>
    <w:rsid w:val="00290BE2"/>
    <w:rsid w:val="0029285D"/>
    <w:rsid w:val="00294ABE"/>
    <w:rsid w:val="002A3EB4"/>
    <w:rsid w:val="00325348"/>
    <w:rsid w:val="00393688"/>
    <w:rsid w:val="003C328A"/>
    <w:rsid w:val="003D411E"/>
    <w:rsid w:val="003E3C1E"/>
    <w:rsid w:val="003E6148"/>
    <w:rsid w:val="00400EAA"/>
    <w:rsid w:val="0041760A"/>
    <w:rsid w:val="004203D7"/>
    <w:rsid w:val="00434D9D"/>
    <w:rsid w:val="0045382F"/>
    <w:rsid w:val="0045700C"/>
    <w:rsid w:val="004809EE"/>
    <w:rsid w:val="004853CD"/>
    <w:rsid w:val="004C06A7"/>
    <w:rsid w:val="00511EE9"/>
    <w:rsid w:val="00521E00"/>
    <w:rsid w:val="00577C6C"/>
    <w:rsid w:val="0058501B"/>
    <w:rsid w:val="0061228A"/>
    <w:rsid w:val="006215AA"/>
    <w:rsid w:val="006340D9"/>
    <w:rsid w:val="00643B8E"/>
    <w:rsid w:val="00644FAF"/>
    <w:rsid w:val="00665EBC"/>
    <w:rsid w:val="0069470D"/>
    <w:rsid w:val="006A476C"/>
    <w:rsid w:val="006C6A93"/>
    <w:rsid w:val="006E02F9"/>
    <w:rsid w:val="006F176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2CA9"/>
    <w:rsid w:val="00932670"/>
    <w:rsid w:val="009352BB"/>
    <w:rsid w:val="009364A2"/>
    <w:rsid w:val="0096440C"/>
    <w:rsid w:val="00990668"/>
    <w:rsid w:val="009B397B"/>
    <w:rsid w:val="009D2134"/>
    <w:rsid w:val="009E4026"/>
    <w:rsid w:val="009F0C77"/>
    <w:rsid w:val="009F4DD1"/>
    <w:rsid w:val="00A64E80"/>
    <w:rsid w:val="00A72B75"/>
    <w:rsid w:val="00A741D9"/>
    <w:rsid w:val="00A9741D"/>
    <w:rsid w:val="00AD4B17"/>
    <w:rsid w:val="00B26FA6"/>
    <w:rsid w:val="00B741CB"/>
    <w:rsid w:val="00B934F3"/>
    <w:rsid w:val="00BB6347"/>
    <w:rsid w:val="00BD2134"/>
    <w:rsid w:val="00BD305C"/>
    <w:rsid w:val="00C038D8"/>
    <w:rsid w:val="00C045DD"/>
    <w:rsid w:val="00C10B9A"/>
    <w:rsid w:val="00C3136F"/>
    <w:rsid w:val="00C3483A"/>
    <w:rsid w:val="00C74E9D"/>
    <w:rsid w:val="00C808D0"/>
    <w:rsid w:val="00C82FD3"/>
    <w:rsid w:val="00CC6B7B"/>
    <w:rsid w:val="00CD3619"/>
    <w:rsid w:val="00CF4447"/>
    <w:rsid w:val="00D405E7"/>
    <w:rsid w:val="00D41D56"/>
    <w:rsid w:val="00D6260D"/>
    <w:rsid w:val="00D6662B"/>
    <w:rsid w:val="00D95E2F"/>
    <w:rsid w:val="00D970A9"/>
    <w:rsid w:val="00DB3AC0"/>
    <w:rsid w:val="00DC6813"/>
    <w:rsid w:val="00DE68F0"/>
    <w:rsid w:val="00DF17FB"/>
    <w:rsid w:val="00DF3845"/>
    <w:rsid w:val="00DF7E17"/>
    <w:rsid w:val="00EB00A2"/>
    <w:rsid w:val="00EB1BF3"/>
    <w:rsid w:val="00EB1F2A"/>
    <w:rsid w:val="00EB2AB6"/>
    <w:rsid w:val="00EF392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A9729-DEFC-4955-971E-FBC1F4B3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F17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1-16.docx" TargetMode="External"/><Relationship Id="rId13" Type="http://schemas.openxmlformats.org/officeDocument/2006/relationships/hyperlink" Target="file:///p:\pprever\2015-16\1017_20160204.docx" TargetMode="External"/><Relationship Id="rId3" Type="http://schemas.openxmlformats.org/officeDocument/2006/relationships/settings" Target="settings.xml"/><Relationship Id="rId7" Type="http://schemas.openxmlformats.org/officeDocument/2006/relationships/hyperlink" Target="file:///h:\SJ%20Archive\2016\01-21-16.docx" TargetMode="External"/><Relationship Id="rId12" Type="http://schemas.openxmlformats.org/officeDocument/2006/relationships/hyperlink" Target="file:///p:\pprever\2015-16\1017_201602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017_2016012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017&amp;session=121&amp;summary=B" TargetMode="External"/><Relationship Id="rId4" Type="http://schemas.openxmlformats.org/officeDocument/2006/relationships/webSettings" Target="webSettings.xml"/><Relationship Id="rId9" Type="http://schemas.openxmlformats.org/officeDocument/2006/relationships/hyperlink" Target="file:///h:\SJ%20Archive\2016\02-0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BA7C9-E104-4186-97E8-BF6A08EC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1106</Words>
  <Characters>6305</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1017: Superintendent of Education - South Carolina Legislature Online</dc:title>
  <dc:subject/>
  <dc:creator>angiemorgan</dc:creator>
  <cp:keywords/>
  <dc:description/>
  <cp:lastModifiedBy>N Cumfer</cp:lastModifiedBy>
  <cp:revision>2</cp:revision>
  <dcterms:created xsi:type="dcterms:W3CDTF">2016-12-02T17:24:00Z</dcterms:created>
  <dcterms:modified xsi:type="dcterms:W3CDTF">2016-12-02T17:24:00Z</dcterms:modified>
</cp:coreProperties>
</file>