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24F" w:rsidRDefault="00A0024F" w:rsidP="00A0024F">
      <w:pPr>
        <w:widowControl w:val="0"/>
        <w:jc w:val="center"/>
      </w:pPr>
      <w:bookmarkStart w:id="0" w:name="_GoBack"/>
      <w:bookmarkEnd w:id="0"/>
      <w:r w:rsidRPr="00A0024F">
        <w:rPr>
          <w:b/>
        </w:rPr>
        <w:t>South Carolina General Assembly</w:t>
      </w:r>
    </w:p>
    <w:p w:rsidR="00A0024F" w:rsidRDefault="00A0024F" w:rsidP="00A0024F">
      <w:pPr>
        <w:widowControl w:val="0"/>
        <w:jc w:val="center"/>
      </w:pPr>
      <w:r>
        <w:t>121st Session, 2015-2016</w:t>
      </w:r>
    </w:p>
    <w:p w:rsidR="00A0024F" w:rsidRDefault="00A0024F" w:rsidP="00A0024F">
      <w:pPr>
        <w:widowControl w:val="0"/>
      </w:pPr>
    </w:p>
    <w:p w:rsidR="00A0024F" w:rsidRDefault="00A0024F" w:rsidP="00A0024F">
      <w:pPr>
        <w:widowControl w:val="0"/>
        <w:rPr>
          <w:b/>
        </w:rPr>
      </w:pPr>
      <w:r w:rsidRPr="00A0024F">
        <w:rPr>
          <w:b/>
        </w:rPr>
        <w:t>S.</w:t>
      </w:r>
      <w:r>
        <w:rPr>
          <w:b/>
        </w:rPr>
        <w:t xml:space="preserve"> </w:t>
      </w:r>
      <w:r w:rsidRPr="00A0024F">
        <w:rPr>
          <w:b/>
        </w:rPr>
        <w:t>1255</w:t>
      </w:r>
    </w:p>
    <w:p w:rsidR="00A0024F" w:rsidRDefault="00A0024F" w:rsidP="00A0024F">
      <w:pPr>
        <w:widowControl w:val="0"/>
        <w:rPr>
          <w:b/>
        </w:rPr>
      </w:pPr>
    </w:p>
    <w:p w:rsidR="00A0024F" w:rsidRDefault="00A0024F" w:rsidP="00A0024F">
      <w:pPr>
        <w:widowControl w:val="0"/>
      </w:pPr>
      <w:r w:rsidRPr="00A0024F">
        <w:rPr>
          <w:b/>
        </w:rPr>
        <w:t>STATUS INFORMATION</w:t>
      </w:r>
    </w:p>
    <w:p w:rsidR="00A0024F" w:rsidRDefault="00A0024F" w:rsidP="00A0024F">
      <w:pPr>
        <w:widowControl w:val="0"/>
      </w:pPr>
    </w:p>
    <w:p w:rsidR="00A0024F" w:rsidRDefault="00A0024F" w:rsidP="00A0024F">
      <w:pPr>
        <w:widowControl w:val="0"/>
      </w:pPr>
      <w:r>
        <w:t>General Bill</w:t>
      </w:r>
    </w:p>
    <w:p w:rsidR="00A0024F" w:rsidRDefault="00A0024F" w:rsidP="00A0024F">
      <w:pPr>
        <w:widowControl w:val="0"/>
      </w:pPr>
      <w:r>
        <w:t>Sponsors: Senator Grooms</w:t>
      </w:r>
    </w:p>
    <w:p w:rsidR="00A0024F" w:rsidRDefault="00A0024F" w:rsidP="00A0024F">
      <w:pPr>
        <w:widowControl w:val="0"/>
      </w:pPr>
      <w:r>
        <w:t>Document Path: l:\s-res\lkg\040tran.dmr.lkg.docx</w:t>
      </w:r>
    </w:p>
    <w:p w:rsidR="00A0024F" w:rsidRDefault="00A0024F" w:rsidP="00A0024F">
      <w:pPr>
        <w:widowControl w:val="0"/>
      </w:pPr>
    </w:p>
    <w:p w:rsidR="00A0024F" w:rsidRDefault="00A0024F" w:rsidP="00A0024F">
      <w:pPr>
        <w:widowControl w:val="0"/>
      </w:pPr>
      <w:r>
        <w:t>Introduced in the Senate on April 20, 2016</w:t>
      </w:r>
    </w:p>
    <w:p w:rsidR="00A0024F" w:rsidRDefault="00A0024F" w:rsidP="00A0024F">
      <w:pPr>
        <w:widowControl w:val="0"/>
      </w:pPr>
      <w:r>
        <w:t xml:space="preserve">Currently residing in the Senate Committee on </w:t>
      </w:r>
      <w:r w:rsidRPr="00A0024F">
        <w:rPr>
          <w:b/>
        </w:rPr>
        <w:t>Finance</w:t>
      </w:r>
    </w:p>
    <w:p w:rsidR="00A0024F" w:rsidRDefault="00A0024F" w:rsidP="00A0024F">
      <w:pPr>
        <w:widowControl w:val="0"/>
      </w:pPr>
    </w:p>
    <w:p w:rsidR="00A0024F" w:rsidRDefault="00A0024F" w:rsidP="00A0024F">
      <w:pPr>
        <w:widowControl w:val="0"/>
      </w:pPr>
      <w:r>
        <w:t xml:space="preserve">Summary: </w:t>
      </w:r>
      <w:r w:rsidR="009D56F5">
        <w:t>General fund and Capital Reserve Fund</w:t>
      </w:r>
    </w:p>
    <w:p w:rsidR="00A0024F" w:rsidRDefault="00A0024F" w:rsidP="00A0024F">
      <w:pPr>
        <w:widowControl w:val="0"/>
      </w:pPr>
    </w:p>
    <w:p w:rsidR="00A0024F" w:rsidRDefault="00A0024F" w:rsidP="00A0024F">
      <w:pPr>
        <w:widowControl w:val="0"/>
      </w:pPr>
    </w:p>
    <w:p w:rsidR="00A0024F" w:rsidRDefault="00A0024F" w:rsidP="00A0024F">
      <w:pPr>
        <w:widowControl w:val="0"/>
        <w:tabs>
          <w:tab w:val="center" w:pos="590"/>
          <w:tab w:val="center" w:pos="1440"/>
          <w:tab w:val="left" w:pos="1872"/>
          <w:tab w:val="left" w:pos="9187"/>
        </w:tabs>
      </w:pPr>
      <w:r w:rsidRPr="00A0024F">
        <w:rPr>
          <w:b/>
        </w:rPr>
        <w:t>HISTORY OF LEGISLATIVE ACTIONS</w:t>
      </w:r>
    </w:p>
    <w:p w:rsidR="00A0024F" w:rsidRDefault="00A0024F" w:rsidP="00A0024F">
      <w:pPr>
        <w:widowControl w:val="0"/>
        <w:tabs>
          <w:tab w:val="center" w:pos="590"/>
          <w:tab w:val="center" w:pos="1440"/>
          <w:tab w:val="left" w:pos="1872"/>
          <w:tab w:val="left" w:pos="9187"/>
        </w:tabs>
      </w:pPr>
    </w:p>
    <w:p w:rsidR="00A0024F" w:rsidRPr="00A0024F" w:rsidRDefault="00A0024F" w:rsidP="00A0024F">
      <w:pPr>
        <w:widowControl w:val="0"/>
        <w:tabs>
          <w:tab w:val="center" w:pos="590"/>
          <w:tab w:val="center" w:pos="1440"/>
          <w:tab w:val="left" w:pos="1872"/>
          <w:tab w:val="left" w:pos="9187"/>
        </w:tabs>
      </w:pPr>
      <w:r w:rsidRPr="00A0024F">
        <w:rPr>
          <w:u w:val="single"/>
        </w:rPr>
        <w:tab/>
        <w:t>Date</w:t>
      </w:r>
      <w:r w:rsidRPr="00A0024F">
        <w:rPr>
          <w:u w:val="single"/>
        </w:rPr>
        <w:tab/>
        <w:t>Body</w:t>
      </w:r>
      <w:r w:rsidRPr="00A0024F">
        <w:rPr>
          <w:u w:val="single"/>
        </w:rPr>
        <w:tab/>
        <w:t>Action Description with journal page number</w:t>
      </w:r>
      <w:r w:rsidRPr="00A0024F">
        <w:rPr>
          <w:u w:val="single"/>
        </w:rPr>
        <w:tab/>
      </w:r>
    </w:p>
    <w:p w:rsidR="005007D9" w:rsidRDefault="005007D9" w:rsidP="005007D9">
      <w:pPr>
        <w:widowControl w:val="0"/>
        <w:tabs>
          <w:tab w:val="right" w:pos="1008"/>
          <w:tab w:val="left" w:pos="1152"/>
          <w:tab w:val="left" w:pos="1872"/>
          <w:tab w:val="left" w:pos="9187"/>
        </w:tabs>
        <w:ind w:left="2088" w:hanging="2088"/>
      </w:pPr>
      <w:r>
        <w:tab/>
        <w:t>4/20/2016</w:t>
      </w:r>
      <w:r>
        <w:tab/>
        <w:t>Senate</w:t>
      </w:r>
      <w:r>
        <w:tab/>
      </w:r>
      <w:r w:rsidRPr="005E59EB">
        <w:t>Introduced and read first time (</w:t>
      </w:r>
      <w:hyperlink r:id="rId6" w:history="1">
        <w:r w:rsidRPr="004E50B4">
          <w:rPr>
            <w:rStyle w:val="Hyperlink"/>
          </w:rPr>
          <w:t>Senate Journal</w:t>
        </w:r>
        <w:r w:rsidRPr="004E50B4">
          <w:rPr>
            <w:rStyle w:val="Hyperlink"/>
          </w:rPr>
          <w:noBreakHyphen/>
          <w:t>page 2</w:t>
        </w:r>
      </w:hyperlink>
      <w:r w:rsidRPr="005E59EB">
        <w:t>)</w:t>
      </w:r>
    </w:p>
    <w:p w:rsidR="005007D9" w:rsidRDefault="005007D9" w:rsidP="005007D9">
      <w:pPr>
        <w:widowControl w:val="0"/>
        <w:tabs>
          <w:tab w:val="right" w:pos="1008"/>
          <w:tab w:val="left" w:pos="1152"/>
          <w:tab w:val="left" w:pos="1872"/>
          <w:tab w:val="left" w:pos="9187"/>
        </w:tabs>
        <w:ind w:left="2088" w:hanging="2088"/>
      </w:pPr>
      <w:r>
        <w:tab/>
        <w:t>4/20/2016</w:t>
      </w:r>
      <w:r>
        <w:tab/>
        <w:t>Senate</w:t>
      </w:r>
      <w:r>
        <w:tab/>
      </w:r>
      <w:r w:rsidRPr="005E59EB">
        <w:t>R</w:t>
      </w:r>
      <w:r>
        <w:t xml:space="preserve">eferred to Committee on </w:t>
      </w:r>
      <w:r w:rsidRPr="005E59EB">
        <w:rPr>
          <w:b/>
        </w:rPr>
        <w:t>Finance</w:t>
      </w:r>
      <w:r>
        <w:t xml:space="preserve"> </w:t>
      </w:r>
      <w:r w:rsidRPr="005E59EB">
        <w:t>(</w:t>
      </w:r>
      <w:hyperlink r:id="rId7" w:history="1">
        <w:r w:rsidRPr="004E50B4">
          <w:rPr>
            <w:rStyle w:val="Hyperlink"/>
          </w:rPr>
          <w:t>Senate Journal</w:t>
        </w:r>
        <w:r w:rsidRPr="004E50B4">
          <w:rPr>
            <w:rStyle w:val="Hyperlink"/>
          </w:rPr>
          <w:noBreakHyphen/>
          <w:t>page 2</w:t>
        </w:r>
      </w:hyperlink>
      <w:r w:rsidRPr="005E59EB">
        <w:t>)</w:t>
      </w:r>
    </w:p>
    <w:p w:rsidR="005007D9" w:rsidRDefault="005007D9" w:rsidP="005007D9">
      <w:pPr>
        <w:widowControl w:val="0"/>
        <w:tabs>
          <w:tab w:val="right" w:pos="1008"/>
          <w:tab w:val="left" w:pos="1152"/>
          <w:tab w:val="left" w:pos="1872"/>
          <w:tab w:val="left" w:pos="9187"/>
        </w:tabs>
        <w:ind w:left="2088" w:hanging="2088"/>
      </w:pPr>
    </w:p>
    <w:p w:rsidR="00A0024F" w:rsidRDefault="00A0024F" w:rsidP="00A0024F">
      <w:pPr>
        <w:widowControl w:val="0"/>
        <w:tabs>
          <w:tab w:val="right" w:pos="1008"/>
          <w:tab w:val="left" w:pos="1152"/>
          <w:tab w:val="left" w:pos="1872"/>
          <w:tab w:val="left" w:pos="9187"/>
        </w:tabs>
        <w:ind w:left="2088" w:hanging="2088"/>
      </w:pPr>
      <w:r>
        <w:t xml:space="preserve">View the latest </w:t>
      </w:r>
      <w:hyperlink r:id="rId8" w:history="1">
        <w:r w:rsidRPr="00A0024F">
          <w:rPr>
            <w:rStyle w:val="Hyperlink"/>
          </w:rPr>
          <w:t>legislative information</w:t>
        </w:r>
      </w:hyperlink>
      <w:r>
        <w:t xml:space="preserve"> at the website</w:t>
      </w:r>
    </w:p>
    <w:p w:rsidR="00A0024F" w:rsidRDefault="00A0024F" w:rsidP="00A0024F">
      <w:pPr>
        <w:widowControl w:val="0"/>
        <w:tabs>
          <w:tab w:val="right" w:pos="1008"/>
          <w:tab w:val="left" w:pos="1152"/>
          <w:tab w:val="left" w:pos="1872"/>
          <w:tab w:val="left" w:pos="9187"/>
        </w:tabs>
        <w:ind w:left="2088" w:hanging="2088"/>
      </w:pPr>
    </w:p>
    <w:p w:rsidR="00A0024F" w:rsidRPr="00A0024F" w:rsidRDefault="00A0024F" w:rsidP="00A0024F">
      <w:pPr>
        <w:widowControl w:val="0"/>
        <w:tabs>
          <w:tab w:val="right" w:pos="1008"/>
          <w:tab w:val="left" w:pos="1152"/>
          <w:tab w:val="left" w:pos="1872"/>
          <w:tab w:val="left" w:pos="9187"/>
        </w:tabs>
        <w:ind w:left="2088" w:hanging="2088"/>
      </w:pPr>
    </w:p>
    <w:p w:rsidR="00A0024F" w:rsidRDefault="00A0024F" w:rsidP="00A0024F">
      <w:pPr>
        <w:widowControl w:val="0"/>
      </w:pPr>
      <w:r w:rsidRPr="00A0024F">
        <w:rPr>
          <w:b/>
        </w:rPr>
        <w:t>VERSIONS OF THIS BILL</w:t>
      </w:r>
    </w:p>
    <w:p w:rsidR="00A0024F" w:rsidRDefault="00A0024F" w:rsidP="00A0024F">
      <w:pPr>
        <w:widowControl w:val="0"/>
      </w:pPr>
    </w:p>
    <w:p w:rsidR="00A0024F" w:rsidRDefault="004E50B4" w:rsidP="00A0024F">
      <w:pPr>
        <w:widowControl w:val="0"/>
      </w:pPr>
      <w:hyperlink r:id="rId9" w:history="1">
        <w:r w:rsidR="00A0024F">
          <w:rPr>
            <w:rStyle w:val="Hyperlink"/>
          </w:rPr>
          <w:t>4/20/2016</w:t>
        </w:r>
      </w:hyperlink>
    </w:p>
    <w:p w:rsidR="00A0024F" w:rsidRDefault="00A0024F" w:rsidP="00A0024F"/>
    <w:p w:rsidR="00A0024F" w:rsidRDefault="00A0024F" w:rsidP="00A0024F">
      <w:pPr>
        <w:sectPr w:rsidR="00A0024F" w:rsidSect="00A0024F">
          <w:pgSz w:w="12240" w:h="15840" w:code="1"/>
          <w:pgMar w:top="1080" w:right="1440" w:bottom="1080" w:left="1440" w:header="720" w:footer="720" w:gutter="0"/>
          <w:cols w:space="720"/>
          <w:noEndnote/>
          <w:docGrid w:linePitch="360"/>
        </w:sectPr>
      </w:pPr>
    </w:p>
    <w:p w:rsidR="00163968" w:rsidRPr="00522CE0" w:rsidRDefault="001639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63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40FA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11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szCs w:val="20"/>
        </w:rPr>
        <w:t>TO AMEND ARTICLE 3, CHAPTER 11 OF TITLE 11 OF THE 1976 CODE, RELATING TO THE GENERAL FUND AND THE CAPITAL RESERVE FUND, BY ADDING SECTION 11</w:t>
      </w:r>
      <w:r w:rsidR="000449F0">
        <w:rPr>
          <w:rFonts w:eastAsia="Times New Roman"/>
          <w:szCs w:val="20"/>
        </w:rPr>
        <w:noBreakHyphen/>
      </w:r>
      <w:r>
        <w:rPr>
          <w:rFonts w:eastAsia="Times New Roman"/>
          <w:szCs w:val="20"/>
        </w:rPr>
        <w:t>11</w:t>
      </w:r>
      <w:r w:rsidR="000449F0">
        <w:rPr>
          <w:rFonts w:eastAsia="Times New Roman"/>
          <w:szCs w:val="20"/>
        </w:rPr>
        <w:noBreakHyphen/>
      </w:r>
      <w:r>
        <w:rPr>
          <w:rFonts w:eastAsia="Times New Roman"/>
          <w:szCs w:val="20"/>
        </w:rPr>
        <w:t>315, TO ESTABLISH THE TRANSPORTATION MAINTENANCE FUND, TO PROVIDE THAT TWO PERCENT OF THE GENERAL FUND REVENUE OF THE LATEST COMPLETED FISCAL YEAR BE DEPOSITED INTO THE TRANSPORTATION MAINTENANCE FUND, AND TO PROVIDE THAT MONIES IN THE FUND MUST BE USED TO OFFSET REVENUE SHORTFALLS.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40FA6" w:rsidRDefault="00E40F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40FA6" w:rsidRDefault="00E40F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A7D" w:rsidRPr="009C4A7D" w:rsidRDefault="00E40FA6" w:rsidP="009C4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C4A7D" w:rsidRPr="009C4A7D">
        <w:rPr>
          <w:rFonts w:eastAsia="Times New Roman"/>
        </w:rPr>
        <w:t>This act may be referred to and cited as the “Transportation Infrastructure Investment Act”.</w:t>
      </w:r>
    </w:p>
    <w:p w:rsidR="009C4A7D" w:rsidRPr="009C4A7D" w:rsidRDefault="009C4A7D" w:rsidP="009C4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A7D" w:rsidRPr="009C4A7D" w:rsidRDefault="009C4A7D" w:rsidP="009C4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C4A7D">
        <w:rPr>
          <w:rFonts w:eastAsia="Times New Roman"/>
        </w:rPr>
        <w:t>SECTION</w:t>
      </w:r>
      <w:r w:rsidRPr="009C4A7D">
        <w:rPr>
          <w:rFonts w:eastAsia="Times New Roman"/>
        </w:rPr>
        <w:tab/>
        <w:t>2.</w:t>
      </w:r>
      <w:r w:rsidRPr="009C4A7D">
        <w:rPr>
          <w:rFonts w:eastAsia="Times New Roman"/>
        </w:rPr>
        <w:tab/>
        <w:t>Article 3, Chapter 11 of Title 11 of the 1976 Code is amended by adding:</w:t>
      </w:r>
    </w:p>
    <w:p w:rsidR="009C4A7D" w:rsidRPr="009C4A7D" w:rsidRDefault="009C4A7D" w:rsidP="009C4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A7D" w:rsidRPr="009C4A7D" w:rsidRDefault="000449F0" w:rsidP="009C4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11</w:t>
      </w:r>
      <w:r>
        <w:rPr>
          <w:rFonts w:eastAsia="Times New Roman"/>
        </w:rPr>
        <w:noBreakHyphen/>
      </w:r>
      <w:r w:rsidR="009C4A7D" w:rsidRPr="009C4A7D">
        <w:rPr>
          <w:rFonts w:eastAsia="Times New Roman"/>
        </w:rPr>
        <w:t>11</w:t>
      </w:r>
      <w:r>
        <w:rPr>
          <w:rFonts w:eastAsia="Times New Roman"/>
        </w:rPr>
        <w:noBreakHyphen/>
      </w:r>
      <w:r w:rsidR="009C4A7D" w:rsidRPr="009C4A7D">
        <w:rPr>
          <w:rFonts w:eastAsia="Times New Roman"/>
        </w:rPr>
        <w:t>315.</w:t>
      </w:r>
      <w:r w:rsidR="009C4A7D" w:rsidRPr="009C4A7D">
        <w:rPr>
          <w:rFonts w:eastAsia="Times New Roman"/>
        </w:rPr>
        <w:tab/>
        <w:t>(A)</w:t>
      </w:r>
      <w:r w:rsidR="009C4A7D" w:rsidRPr="009C4A7D">
        <w:rPr>
          <w:rFonts w:eastAsia="Times New Roman"/>
        </w:rPr>
        <w:tab/>
        <w:t>The General Assembly, in the annual general appropriations act, shall appropriate, out of the estimated revenue of the general fund for the fiscal year for which the appropriations are made, into a Transportation Maintenance Reserve Fund, which is separate and distinct from the General Reserve Fund, an amount equal to two percent of the general fund revenue of th</w:t>
      </w:r>
      <w:r>
        <w:rPr>
          <w:rFonts w:eastAsia="Times New Roman"/>
        </w:rPr>
        <w:t>e latest completed fiscal year.</w:t>
      </w:r>
    </w:p>
    <w:p w:rsidR="009C4A7D" w:rsidRPr="009C4A7D" w:rsidRDefault="009C4A7D" w:rsidP="009C4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C4A7D">
        <w:rPr>
          <w:rFonts w:eastAsia="Times New Roman"/>
        </w:rPr>
        <w:tab/>
        <w:t>(B)</w:t>
      </w:r>
      <w:r w:rsidRPr="009C4A7D">
        <w:rPr>
          <w:rFonts w:eastAsia="Times New Roman"/>
        </w:rPr>
        <w:tab/>
        <w:t xml:space="preserve">This appropriation must be contained in the Ways and Means Committee report on the general appropriations bill, the general appropriations bill at the time of third reading in the House of Representatives, the Senate Finance Committee report on the general appropriations bill, the general appropriations bill at the </w:t>
      </w:r>
      <w:r w:rsidRPr="009C4A7D">
        <w:rPr>
          <w:rFonts w:eastAsia="Times New Roman"/>
        </w:rPr>
        <w:lastRenderedPageBreak/>
        <w:t>time of a third reading in the Senate, and in any conference report on t</w:t>
      </w:r>
      <w:r w:rsidR="000449F0">
        <w:rPr>
          <w:rFonts w:eastAsia="Times New Roman"/>
        </w:rPr>
        <w:t>he general appropriations bill.</w:t>
      </w:r>
    </w:p>
    <w:p w:rsidR="009C4A7D" w:rsidRPr="009C4A7D" w:rsidRDefault="009C4A7D" w:rsidP="009C4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C4A7D">
        <w:rPr>
          <w:rFonts w:eastAsia="Times New Roman"/>
        </w:rPr>
        <w:tab/>
        <w:t>(C)</w:t>
      </w:r>
      <w:r w:rsidRPr="009C4A7D">
        <w:rPr>
          <w:rFonts w:eastAsia="Times New Roman"/>
        </w:rPr>
        <w:tab/>
        <w:t>If, before March first, the Board of Economic Advisors</w:t>
      </w:r>
      <w:r w:rsidR="000449F0" w:rsidRPr="000449F0">
        <w:rPr>
          <w:rFonts w:eastAsia="Times New Roman"/>
        </w:rPr>
        <w:t>’</w:t>
      </w:r>
      <w:r w:rsidRPr="009C4A7D">
        <w:rPr>
          <w:rFonts w:eastAsia="Times New Roman"/>
        </w:rPr>
        <w:t xml:space="preserve"> revenue forecast </w:t>
      </w:r>
      <w:r>
        <w:rPr>
          <w:rFonts w:eastAsia="Times New Roman"/>
        </w:rPr>
        <w:t>fo</w:t>
      </w:r>
      <w:r w:rsidRPr="009C4A7D">
        <w:rPr>
          <w:rFonts w:eastAsia="Times New Roman"/>
        </w:rPr>
        <w:t>r the current fiscal year projects that revenues at the end of the fiscal year will be less than expenditures authorized by appropriations for that year and funds in the Capital Reserve Fund have been exhausted pursuant to Section 11</w:t>
      </w:r>
      <w:r w:rsidR="000449F0">
        <w:rPr>
          <w:rFonts w:eastAsia="Times New Roman"/>
        </w:rPr>
        <w:noBreakHyphen/>
      </w:r>
      <w:r>
        <w:rPr>
          <w:rFonts w:eastAsia="Times New Roman"/>
        </w:rPr>
        <w:t>11</w:t>
      </w:r>
      <w:r w:rsidR="000449F0">
        <w:rPr>
          <w:rFonts w:eastAsia="Times New Roman"/>
        </w:rPr>
        <w:noBreakHyphen/>
      </w:r>
      <w:r w:rsidRPr="009C4A7D">
        <w:rPr>
          <w:rFonts w:eastAsia="Times New Roman"/>
        </w:rPr>
        <w:t>320, then the current year</w:t>
      </w:r>
      <w:r w:rsidR="000449F0" w:rsidRPr="000449F0">
        <w:rPr>
          <w:rFonts w:eastAsia="Times New Roman"/>
        </w:rPr>
        <w:t>’</w:t>
      </w:r>
      <w:r w:rsidRPr="009C4A7D">
        <w:rPr>
          <w:rFonts w:eastAsia="Times New Roman"/>
        </w:rPr>
        <w:t xml:space="preserve">s appropriation to the Transportation Maintenance Reserve Fund first must be reduced by the </w:t>
      </w:r>
      <w:r>
        <w:rPr>
          <w:rFonts w:eastAsia="Times New Roman"/>
        </w:rPr>
        <w:t>Executive Budget Office</w:t>
      </w:r>
      <w:r w:rsidRPr="009C4A7D">
        <w:rPr>
          <w:rFonts w:eastAsia="Times New Roman"/>
        </w:rPr>
        <w:t xml:space="preserve"> to the extent necessary before mandating any reductio</w:t>
      </w:r>
      <w:r w:rsidR="000449F0">
        <w:rPr>
          <w:rFonts w:eastAsia="Times New Roman"/>
        </w:rPr>
        <w:t>ns in operating appropriations.</w:t>
      </w:r>
    </w:p>
    <w:p w:rsidR="009C4A7D" w:rsidRPr="009C4A7D" w:rsidRDefault="009C4A7D" w:rsidP="009C4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C4A7D">
        <w:rPr>
          <w:rFonts w:eastAsia="Times New Roman"/>
        </w:rPr>
        <w:tab/>
        <w:t>(D)(1)</w:t>
      </w:r>
      <w:r w:rsidRPr="009C4A7D">
        <w:rPr>
          <w:rFonts w:eastAsia="Times New Roman"/>
        </w:rPr>
        <w:tab/>
        <w:t>If it is determined that the fiscal year has ended with an operating deficit and funds in the Capital Reserve Fund have been exhausted pursuant to Section 11</w:t>
      </w:r>
      <w:r w:rsidR="000449F0">
        <w:rPr>
          <w:rFonts w:eastAsia="Times New Roman"/>
        </w:rPr>
        <w:noBreakHyphen/>
      </w:r>
      <w:r>
        <w:rPr>
          <w:rFonts w:eastAsia="Times New Roman"/>
        </w:rPr>
        <w:t>11</w:t>
      </w:r>
      <w:r w:rsidR="000449F0">
        <w:rPr>
          <w:rFonts w:eastAsia="Times New Roman"/>
        </w:rPr>
        <w:noBreakHyphen/>
      </w:r>
      <w:r w:rsidRPr="009C4A7D">
        <w:rPr>
          <w:rFonts w:eastAsia="Times New Roman"/>
        </w:rPr>
        <w:t xml:space="preserve">320, then the monies appropriated from the Transportation Maintenance Reserve Fund must be reduced </w:t>
      </w:r>
      <w:r>
        <w:rPr>
          <w:rFonts w:eastAsia="Times New Roman"/>
        </w:rPr>
        <w:t>as provided by law</w:t>
      </w:r>
      <w:r w:rsidRPr="009C4A7D">
        <w:rPr>
          <w:rFonts w:eastAsia="Times New Roman"/>
        </w:rPr>
        <w:t xml:space="preserve"> to t</w:t>
      </w:r>
      <w:r>
        <w:rPr>
          <w:rFonts w:eastAsia="Times New Roman"/>
        </w:rPr>
        <w:t>he extent necessary and applied</w:t>
      </w:r>
      <w:r w:rsidRPr="009C4A7D">
        <w:rPr>
          <w:rFonts w:eastAsia="Times New Roman"/>
        </w:rPr>
        <w:t xml:space="preserve"> to the year end operating deficit before withdrawing monies</w:t>
      </w:r>
      <w:r w:rsidR="000449F0">
        <w:rPr>
          <w:rFonts w:eastAsia="Times New Roman"/>
        </w:rPr>
        <w:t xml:space="preserve"> from the General Reserve Fund.</w:t>
      </w:r>
    </w:p>
    <w:p w:rsidR="00E40FA6" w:rsidRDefault="009C4A7D" w:rsidP="009C4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C4A7D">
        <w:rPr>
          <w:rFonts w:eastAsia="Times New Roman"/>
        </w:rPr>
        <w:tab/>
      </w:r>
      <w:r w:rsidRPr="009C4A7D">
        <w:rPr>
          <w:rFonts w:eastAsia="Times New Roman"/>
        </w:rPr>
        <w:tab/>
        <w:t>(2)</w:t>
      </w:r>
      <w:r w:rsidRPr="009C4A7D">
        <w:rPr>
          <w:rFonts w:eastAsia="Times New Roman"/>
        </w:rPr>
        <w:tab/>
        <w:t xml:space="preserve">At the end of the fiscal year, any monies in the Transportation Maintenance Reserve Fund must be deposited in the </w:t>
      </w:r>
      <w:r>
        <w:rPr>
          <w:rFonts w:eastAsia="Times New Roman"/>
        </w:rPr>
        <w:t>State Highway</w:t>
      </w:r>
      <w:r w:rsidRPr="009C4A7D">
        <w:rPr>
          <w:rFonts w:eastAsia="Times New Roman"/>
        </w:rPr>
        <w:t xml:space="preserve"> Fund.”</w:t>
      </w:r>
    </w:p>
    <w:p w:rsidR="00E40FA6" w:rsidRDefault="00E40F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FA6" w:rsidRPr="00522CE0" w:rsidRDefault="00E40F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C4A7D">
        <w:rPr>
          <w:rFonts w:eastAsia="Times New Roman"/>
        </w:rPr>
        <w:t>2</w:t>
      </w:r>
      <w:r>
        <w:rPr>
          <w:rFonts w:eastAsia="Times New Roman"/>
        </w:rPr>
        <w:t>.</w:t>
      </w:r>
      <w:r>
        <w:rPr>
          <w:rFonts w:eastAsia="Times New Roman"/>
        </w:rPr>
        <w:tab/>
        <w:t>This act takes effect upon approval by the Governor.</w:t>
      </w:r>
    </w:p>
    <w:p w:rsidR="00D00E38" w:rsidRDefault="000449F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0024F" w:rsidRDefault="00A0024F" w:rsidP="00A0024F">
      <w:pPr>
        <w:suppressAutoHyphens/>
        <w:jc w:val="both"/>
        <w:rPr>
          <w:rFonts w:eastAsia="Times New Roman"/>
        </w:rPr>
      </w:pPr>
    </w:p>
    <w:sectPr w:rsidR="00A0024F" w:rsidSect="00A0024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FA6" w:rsidRDefault="00E40FA6" w:rsidP="00522CE0">
      <w:r>
        <w:separator/>
      </w:r>
    </w:p>
  </w:endnote>
  <w:endnote w:type="continuationSeparator" w:id="0">
    <w:p w:rsidR="00E40FA6" w:rsidRDefault="00E40FA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1EDC9A-51A4-4383-96C8-1B952CC4D020}"/>
    <w:embedBold r:id="rId2" w:fontKey="{22C06EAA-8412-43E3-8959-E5EA9577B366}"/>
  </w:font>
  <w:font w:name="Calibri">
    <w:panose1 w:val="020F0502020204030204"/>
    <w:charset w:val="00"/>
    <w:family w:val="swiss"/>
    <w:pitch w:val="variable"/>
    <w:sig w:usb0="E00002FF" w:usb1="4000ACFF" w:usb2="00000001" w:usb3="00000000" w:csb0="0000019F" w:csb1="00000000"/>
    <w:embedRegular r:id="rId3" w:fontKey="{D67C8B41-4603-4F31-A03A-0B6C352C5C1F}"/>
    <w:embedBold r:id="rId4" w:fontKey="{64EF9BF9-6E3E-4EFF-983D-807239F4BD11}"/>
  </w:font>
  <w:font w:name="Cambria">
    <w:panose1 w:val="02040503050406030204"/>
    <w:charset w:val="00"/>
    <w:family w:val="roman"/>
    <w:pitch w:val="variable"/>
    <w:sig w:usb0="E00002FF" w:usb1="400004FF" w:usb2="00000000" w:usb3="00000000" w:csb0="0000019F" w:csb1="00000000"/>
    <w:embedRegular r:id="rId5" w:fontKey="{049FDAF3-7609-4D36-9A35-FFD19572DC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24F" w:rsidRPr="00163968" w:rsidRDefault="00A0024F" w:rsidP="00163968">
    <w:pPr>
      <w:pStyle w:val="Footer"/>
      <w:tabs>
        <w:tab w:val="clear" w:pos="4680"/>
        <w:tab w:val="clear" w:pos="9360"/>
        <w:tab w:val="center" w:pos="2995"/>
      </w:tabs>
      <w:spacing w:before="120"/>
    </w:pPr>
    <w:r>
      <w:t>[1255]</w:t>
    </w:r>
    <w:r>
      <w:tab/>
    </w:r>
    <w:r>
      <w:fldChar w:fldCharType="begin"/>
    </w:r>
    <w:r>
      <w:instrText xml:space="preserve"> PAGE  \* MERGEFORMAT </w:instrText>
    </w:r>
    <w:r>
      <w:fldChar w:fldCharType="separate"/>
    </w:r>
    <w:r w:rsidR="004E50B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FA6" w:rsidRDefault="00E40FA6" w:rsidP="00522CE0">
      <w:r>
        <w:separator/>
      </w:r>
    </w:p>
  </w:footnote>
  <w:footnote w:type="continuationSeparator" w:id="0">
    <w:p w:rsidR="00E40FA6" w:rsidRDefault="00E40FA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0TRAN.DMR.LKG"/>
    <w:docVar w:name="CoverAttorneyInitials" w:val="DMR"/>
    <w:docVar w:name="CoverAttorneyLastName" w:val="Daina Riley"/>
    <w:docVar w:name="CoverBillType" w:val="b"/>
    <w:docVar w:name="CoverSenator" w:val="LKG"/>
    <w:docVar w:name="dvBillNumber" w:val="1255"/>
    <w:docVar w:name="dvBillNumberPrefix" w:val="S. "/>
    <w:docVar w:name="dvOriginalBody" w:val="Senate"/>
    <w:docVar w:name="fulldraftpath" w:val="L:\S-RES\LKG\040TRAN.DMR.LKG.DOCX"/>
    <w:docVar w:name="NameofBody" w:val="S"/>
    <w:docVar w:name="vgroup2" w:val="S-RES"/>
  </w:docVars>
  <w:rsids>
    <w:rsidRoot w:val="00E40FA6"/>
    <w:rsid w:val="00042AC1"/>
    <w:rsid w:val="000449F0"/>
    <w:rsid w:val="00046516"/>
    <w:rsid w:val="0007601D"/>
    <w:rsid w:val="000B0720"/>
    <w:rsid w:val="000B5EAF"/>
    <w:rsid w:val="001315B2"/>
    <w:rsid w:val="00163968"/>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91BC6"/>
    <w:rsid w:val="003D6E2B"/>
    <w:rsid w:val="003E7597"/>
    <w:rsid w:val="0044020F"/>
    <w:rsid w:val="00450668"/>
    <w:rsid w:val="00471766"/>
    <w:rsid w:val="004813A2"/>
    <w:rsid w:val="004952FA"/>
    <w:rsid w:val="004B6A22"/>
    <w:rsid w:val="004D7F37"/>
    <w:rsid w:val="004E50B4"/>
    <w:rsid w:val="005007D9"/>
    <w:rsid w:val="00522CE0"/>
    <w:rsid w:val="00565148"/>
    <w:rsid w:val="00567DCB"/>
    <w:rsid w:val="00570403"/>
    <w:rsid w:val="00593361"/>
    <w:rsid w:val="005A413B"/>
    <w:rsid w:val="005A5017"/>
    <w:rsid w:val="005A648C"/>
    <w:rsid w:val="005F1745"/>
    <w:rsid w:val="006A1802"/>
    <w:rsid w:val="006C74EA"/>
    <w:rsid w:val="00720D40"/>
    <w:rsid w:val="007318D4"/>
    <w:rsid w:val="00765784"/>
    <w:rsid w:val="00785186"/>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C4A7D"/>
    <w:rsid w:val="009D56F5"/>
    <w:rsid w:val="00A0024F"/>
    <w:rsid w:val="00A02011"/>
    <w:rsid w:val="00A4011E"/>
    <w:rsid w:val="00A86015"/>
    <w:rsid w:val="00A9594E"/>
    <w:rsid w:val="00AE59C8"/>
    <w:rsid w:val="00B10098"/>
    <w:rsid w:val="00B5790D"/>
    <w:rsid w:val="00B945C5"/>
    <w:rsid w:val="00BA20EA"/>
    <w:rsid w:val="00BB5AFC"/>
    <w:rsid w:val="00BC0A56"/>
    <w:rsid w:val="00C45366"/>
    <w:rsid w:val="00C512FD"/>
    <w:rsid w:val="00C57023"/>
    <w:rsid w:val="00C74052"/>
    <w:rsid w:val="00CB187A"/>
    <w:rsid w:val="00CC0EC7"/>
    <w:rsid w:val="00D00E38"/>
    <w:rsid w:val="00D1088B"/>
    <w:rsid w:val="00D14DE6"/>
    <w:rsid w:val="00D156D2"/>
    <w:rsid w:val="00D35486"/>
    <w:rsid w:val="00D53E29"/>
    <w:rsid w:val="00D86943"/>
    <w:rsid w:val="00DA47B9"/>
    <w:rsid w:val="00DE5635"/>
    <w:rsid w:val="00E058D3"/>
    <w:rsid w:val="00E11AA1"/>
    <w:rsid w:val="00E2236D"/>
    <w:rsid w:val="00E40FA6"/>
    <w:rsid w:val="00E76AD9"/>
    <w:rsid w:val="00E91E2F"/>
    <w:rsid w:val="00EA3546"/>
    <w:rsid w:val="00EB47AE"/>
    <w:rsid w:val="00EC34E1"/>
    <w:rsid w:val="00F0234A"/>
    <w:rsid w:val="00F05CF2"/>
    <w:rsid w:val="00F51241"/>
    <w:rsid w:val="00F52959"/>
    <w:rsid w:val="00F55884"/>
    <w:rsid w:val="00FB7F01"/>
    <w:rsid w:val="00FC0D36"/>
    <w:rsid w:val="00FC478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44D3A70-6715-4AEE-9F1F-C2DD8B507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002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55&amp;session=121&amp;summary=B" TargetMode="External"/><Relationship Id="rId3" Type="http://schemas.openxmlformats.org/officeDocument/2006/relationships/webSettings" Target="webSettings.xml"/><Relationship Id="rId7" Type="http://schemas.openxmlformats.org/officeDocument/2006/relationships/hyperlink" Target="file:///h:\SJ%20Archive\2016\04-20-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20-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255_201604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545</Words>
  <Characters>3108</Characters>
  <Application>Microsoft Office Word</Application>
  <DocSecurity>6</DocSecurity>
  <Lines>25</Lines>
  <Paragraphs>7</Paragraphs>
  <ScaleCrop>false</ScaleCrop>
  <Company> </Company>
  <LinksUpToDate>false</LinksUpToDate>
  <CharactersWithSpaces>3646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1255: General fund and Capital Reserve Fund - South Carolina Legislature Online</dc:title>
  <dc:subject/>
  <dc:creator>%USERNAME%</dc:creator>
  <cp:keywords/>
  <dc:description/>
  <cp:lastModifiedBy>N Cumfer</cp:lastModifiedBy>
  <cp:revision>2</cp:revision>
  <dcterms:created xsi:type="dcterms:W3CDTF">2016-12-02T17:34:00Z</dcterms:created>
  <dcterms:modified xsi:type="dcterms:W3CDTF">2016-12-02T17:34:00Z</dcterms:modified>
</cp:coreProperties>
</file>