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06B" w:rsidRDefault="000D106B" w:rsidP="000D106B">
      <w:pPr>
        <w:widowControl w:val="0"/>
        <w:jc w:val="center"/>
      </w:pPr>
      <w:bookmarkStart w:id="0" w:name="_GoBack"/>
      <w:bookmarkEnd w:id="0"/>
      <w:r w:rsidRPr="000D106B">
        <w:rPr>
          <w:b/>
        </w:rPr>
        <w:t>South Carolina General Assembly</w:t>
      </w:r>
    </w:p>
    <w:p w:rsidR="000D106B" w:rsidRDefault="000D106B" w:rsidP="000D106B">
      <w:pPr>
        <w:widowControl w:val="0"/>
        <w:jc w:val="center"/>
      </w:pPr>
      <w:r>
        <w:t>121st Session, 2015-2016</w:t>
      </w:r>
    </w:p>
    <w:p w:rsidR="000D106B" w:rsidRDefault="000D106B" w:rsidP="000D106B">
      <w:pPr>
        <w:widowControl w:val="0"/>
      </w:pPr>
    </w:p>
    <w:p w:rsidR="000D106B" w:rsidRDefault="000D106B" w:rsidP="000D106B">
      <w:pPr>
        <w:widowControl w:val="0"/>
        <w:rPr>
          <w:b/>
        </w:rPr>
      </w:pPr>
      <w:r w:rsidRPr="000D106B">
        <w:rPr>
          <w:b/>
        </w:rPr>
        <w:t>S.</w:t>
      </w:r>
      <w:r>
        <w:rPr>
          <w:b/>
        </w:rPr>
        <w:t xml:space="preserve"> </w:t>
      </w:r>
      <w:r w:rsidRPr="000D106B">
        <w:rPr>
          <w:b/>
        </w:rPr>
        <w:t>1265</w:t>
      </w:r>
    </w:p>
    <w:p w:rsidR="000D106B" w:rsidRDefault="000D106B" w:rsidP="000D106B">
      <w:pPr>
        <w:widowControl w:val="0"/>
        <w:rPr>
          <w:b/>
        </w:rPr>
      </w:pPr>
    </w:p>
    <w:p w:rsidR="000D106B" w:rsidRDefault="000D106B" w:rsidP="000D106B">
      <w:pPr>
        <w:widowControl w:val="0"/>
      </w:pPr>
      <w:r w:rsidRPr="000D106B">
        <w:rPr>
          <w:b/>
        </w:rPr>
        <w:t>STATUS INFORMATION</w:t>
      </w:r>
    </w:p>
    <w:p w:rsidR="000D106B" w:rsidRDefault="000D106B" w:rsidP="000D106B">
      <w:pPr>
        <w:widowControl w:val="0"/>
      </w:pPr>
    </w:p>
    <w:p w:rsidR="000D106B" w:rsidRDefault="000D106B" w:rsidP="000D106B">
      <w:pPr>
        <w:widowControl w:val="0"/>
      </w:pPr>
      <w:r>
        <w:t>Senate Resolution</w:t>
      </w:r>
    </w:p>
    <w:p w:rsidR="000D106B" w:rsidRDefault="000D106B" w:rsidP="000D106B">
      <w:pPr>
        <w:widowControl w:val="0"/>
      </w:pPr>
      <w:r>
        <w:t>Sponsors: Senator Alexander</w:t>
      </w:r>
    </w:p>
    <w:p w:rsidR="000D106B" w:rsidRDefault="000D106B" w:rsidP="000D106B">
      <w:pPr>
        <w:widowControl w:val="0"/>
      </w:pPr>
      <w:r>
        <w:t>Document Path: l:\s-res\tca\054fr.kmm.tca.docx</w:t>
      </w:r>
    </w:p>
    <w:p w:rsidR="000D106B" w:rsidRDefault="000D106B" w:rsidP="000D106B">
      <w:pPr>
        <w:widowControl w:val="0"/>
      </w:pPr>
    </w:p>
    <w:p w:rsidR="000D106B" w:rsidRDefault="000D106B" w:rsidP="000D106B">
      <w:pPr>
        <w:widowControl w:val="0"/>
      </w:pPr>
      <w:r>
        <w:t>Introduced in the Senate on April 21, 2016</w:t>
      </w:r>
    </w:p>
    <w:p w:rsidR="000D106B" w:rsidRDefault="000D106B" w:rsidP="000D106B">
      <w:pPr>
        <w:widowControl w:val="0"/>
      </w:pPr>
      <w:r>
        <w:t xml:space="preserve">Currently residing in the Senate Committee on </w:t>
      </w:r>
      <w:r w:rsidRPr="000D106B">
        <w:rPr>
          <w:b/>
        </w:rPr>
        <w:t>Judiciary</w:t>
      </w:r>
    </w:p>
    <w:p w:rsidR="000D106B" w:rsidRDefault="000D106B" w:rsidP="000D106B">
      <w:pPr>
        <w:widowControl w:val="0"/>
      </w:pPr>
    </w:p>
    <w:p w:rsidR="000D106B" w:rsidRDefault="000D106B" w:rsidP="000D106B">
      <w:pPr>
        <w:widowControl w:val="0"/>
      </w:pPr>
      <w:r>
        <w:t xml:space="preserve">Summary: </w:t>
      </w:r>
      <w:r w:rsidR="00A03C3B">
        <w:t>The Regulation Freedom Amendment</w:t>
      </w:r>
    </w:p>
    <w:p w:rsidR="000D106B" w:rsidRDefault="000D106B" w:rsidP="000D106B">
      <w:pPr>
        <w:widowControl w:val="0"/>
      </w:pPr>
    </w:p>
    <w:p w:rsidR="000D106B" w:rsidRDefault="000D106B" w:rsidP="000D106B">
      <w:pPr>
        <w:widowControl w:val="0"/>
      </w:pPr>
    </w:p>
    <w:p w:rsidR="000D106B" w:rsidRDefault="000D106B" w:rsidP="000D1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D106B">
        <w:rPr>
          <w:b/>
        </w:rPr>
        <w:t>HISTORY OF LEGISLATIVE ACTIONS</w:t>
      </w:r>
    </w:p>
    <w:p w:rsidR="000D106B" w:rsidRDefault="000D106B" w:rsidP="000D1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D106B" w:rsidRPr="000D106B" w:rsidRDefault="000D106B" w:rsidP="000D1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D106B">
        <w:rPr>
          <w:u w:val="single"/>
        </w:rPr>
        <w:tab/>
        <w:t>Date</w:t>
      </w:r>
      <w:r w:rsidRPr="000D106B">
        <w:rPr>
          <w:u w:val="single"/>
        </w:rPr>
        <w:tab/>
        <w:t>Body</w:t>
      </w:r>
      <w:r w:rsidRPr="000D106B">
        <w:rPr>
          <w:u w:val="single"/>
        </w:rPr>
        <w:tab/>
        <w:t>Action Description with journal page number</w:t>
      </w:r>
      <w:r w:rsidRPr="000D106B">
        <w:rPr>
          <w:u w:val="single"/>
        </w:rPr>
        <w:tab/>
      </w:r>
    </w:p>
    <w:p w:rsidR="00532B0B" w:rsidRDefault="00532B0B" w:rsidP="00532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4D784E">
        <w:t>Introduced (</w:t>
      </w:r>
      <w:hyperlink r:id="rId6" w:history="1">
        <w:r w:rsidRPr="006F638E">
          <w:rPr>
            <w:rStyle w:val="Hyperlink"/>
          </w:rPr>
          <w:t>Senate Journal</w:t>
        </w:r>
        <w:r w:rsidRPr="006F638E">
          <w:rPr>
            <w:rStyle w:val="Hyperlink"/>
          </w:rPr>
          <w:noBreakHyphen/>
          <w:t>page 7</w:t>
        </w:r>
      </w:hyperlink>
      <w:r w:rsidRPr="004D784E">
        <w:t>)</w:t>
      </w:r>
    </w:p>
    <w:p w:rsidR="00532B0B" w:rsidRDefault="00532B0B" w:rsidP="00532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Senate</w:t>
      </w:r>
      <w:r>
        <w:tab/>
      </w:r>
      <w:r w:rsidRPr="004D784E">
        <w:t>Ref</w:t>
      </w:r>
      <w:r>
        <w:t xml:space="preserve">erred to Committee on </w:t>
      </w:r>
      <w:r w:rsidRPr="004D784E">
        <w:rPr>
          <w:b/>
        </w:rPr>
        <w:t>Judiciary</w:t>
      </w:r>
      <w:r>
        <w:t xml:space="preserve"> </w:t>
      </w:r>
      <w:r w:rsidRPr="004D784E">
        <w:t>(</w:t>
      </w:r>
      <w:hyperlink r:id="rId7" w:history="1">
        <w:r w:rsidRPr="006F638E">
          <w:rPr>
            <w:rStyle w:val="Hyperlink"/>
          </w:rPr>
          <w:t>Senate Journal</w:t>
        </w:r>
        <w:r w:rsidRPr="006F638E">
          <w:rPr>
            <w:rStyle w:val="Hyperlink"/>
          </w:rPr>
          <w:noBreakHyphen/>
          <w:t>page 7</w:t>
        </w:r>
      </w:hyperlink>
      <w:r w:rsidRPr="004D784E">
        <w:t>)</w:t>
      </w:r>
    </w:p>
    <w:p w:rsidR="00532B0B" w:rsidRDefault="00532B0B" w:rsidP="00532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06B" w:rsidRDefault="000D106B" w:rsidP="000D1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0D106B">
          <w:rPr>
            <w:rStyle w:val="Hyperlink"/>
          </w:rPr>
          <w:t>legislative information</w:t>
        </w:r>
      </w:hyperlink>
      <w:r>
        <w:t xml:space="preserve"> at the website</w:t>
      </w:r>
    </w:p>
    <w:p w:rsidR="000D106B" w:rsidRDefault="000D106B" w:rsidP="000D1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06B" w:rsidRPr="000D106B" w:rsidRDefault="000D106B" w:rsidP="000D1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06B" w:rsidRDefault="000D106B" w:rsidP="000D106B">
      <w:pPr>
        <w:widowControl w:val="0"/>
      </w:pPr>
      <w:r w:rsidRPr="000D106B">
        <w:rPr>
          <w:b/>
        </w:rPr>
        <w:t>VERSIONS OF THIS BILL</w:t>
      </w:r>
    </w:p>
    <w:p w:rsidR="000D106B" w:rsidRDefault="000D106B" w:rsidP="000D106B">
      <w:pPr>
        <w:widowControl w:val="0"/>
      </w:pPr>
    </w:p>
    <w:p w:rsidR="000D106B" w:rsidRDefault="006F638E" w:rsidP="000D106B">
      <w:pPr>
        <w:widowControl w:val="0"/>
      </w:pPr>
      <w:hyperlink r:id="rId9" w:history="1">
        <w:r w:rsidR="000D106B">
          <w:rPr>
            <w:rStyle w:val="Hyperlink"/>
          </w:rPr>
          <w:t>4/21/2016</w:t>
        </w:r>
      </w:hyperlink>
    </w:p>
    <w:p w:rsidR="000D106B" w:rsidRDefault="000D106B" w:rsidP="000D106B"/>
    <w:p w:rsidR="000D106B" w:rsidRDefault="000D106B" w:rsidP="000D106B">
      <w:pPr>
        <w:sectPr w:rsidR="000D106B" w:rsidSect="000D10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5B47" w:rsidRPr="00522CE0" w:rsidRDefault="00825B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2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94B2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URGE CONGRESS TO PROPOSE</w:t>
      </w:r>
      <w:r w:rsidR="00A90A4F">
        <w:rPr>
          <w:rFonts w:eastAsia="Times New Roman"/>
        </w:rPr>
        <w:t xml:space="preserve"> AND ADOPT</w:t>
      </w:r>
      <w:r>
        <w:rPr>
          <w:rFonts w:eastAsia="Times New Roman"/>
        </w:rPr>
        <w:t xml:space="preserve"> THE REGULATION FREEDOM AMENDMENT TO THE UNITED STATES CONSTITUTION.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Southern States Energy Board is deeply concerned about the economic impact of federal regulations imposed without adequate legislative oversight;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proposed Regulation Freedom Amendment to the U.S. Constitution would require Congress to approve major new federal regulations as follows: “Whenever one quarter of the Members of the U.S. House or the U.S. Senate transmit to the President their written declaration of opposition to a proposed federal regulation, it shall require a majority vote of the House and Senate to adopt that regulation”;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fifteen (15) state legislative chambers have now adopted resolut</w:t>
      </w:r>
      <w:r w:rsidR="00A90A4F">
        <w:rPr>
          <w:rFonts w:eastAsia="Times New Roman"/>
        </w:rPr>
        <w:t xml:space="preserve">ions urging Congress to propose the </w:t>
      </w:r>
      <w:r>
        <w:rPr>
          <w:rFonts w:eastAsia="Times New Roman"/>
        </w:rPr>
        <w:t>Regulation Freedom Amendment;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B2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American Farm Bureau Federation has also resolved to support </w:t>
      </w:r>
      <w:r w:rsidR="00A90A4F">
        <w:rPr>
          <w:rFonts w:eastAsia="Times New Roman"/>
        </w:rPr>
        <w:t>t</w:t>
      </w:r>
      <w:r>
        <w:rPr>
          <w:rFonts w:eastAsia="Times New Roman"/>
        </w:rPr>
        <w:t xml:space="preserve">he Regulation Freedom Amendment. </w:t>
      </w:r>
      <w:r w:rsidR="00994B28">
        <w:rPr>
          <w:rFonts w:eastAsia="Times New Roman"/>
        </w:rPr>
        <w:t>Now, therefore,</w:t>
      </w:r>
    </w:p>
    <w:p w:rsidR="00994B2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B2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94B2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0478" w:rsidRDefault="00994B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40478">
        <w:rPr>
          <w:rFonts w:eastAsia="Times New Roman"/>
        </w:rPr>
        <w:t xml:space="preserve">the Southern States Energy Board urges Congress to propose and adopt </w:t>
      </w:r>
      <w:r w:rsidR="00A90A4F">
        <w:rPr>
          <w:rFonts w:eastAsia="Times New Roman"/>
        </w:rPr>
        <w:t>t</w:t>
      </w:r>
      <w:r w:rsidR="00D40478">
        <w:rPr>
          <w:rFonts w:eastAsia="Times New Roman"/>
        </w:rPr>
        <w:t>he Regulation Freedom Amendment; and</w:t>
      </w:r>
    </w:p>
    <w:p w:rsidR="00D40478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B28" w:rsidRPr="00522CE0" w:rsidRDefault="00D404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the Southern States Energy Board urges state legislatures which have not already done so to adopt resolutions urging Congress to propose </w:t>
      </w:r>
      <w:r w:rsidR="00A90A4F">
        <w:rPr>
          <w:rFonts w:eastAsia="Times New Roman"/>
        </w:rPr>
        <w:t>t</w:t>
      </w:r>
      <w:r>
        <w:rPr>
          <w:rFonts w:eastAsia="Times New Roman"/>
        </w:rPr>
        <w:t>he Regulation Freedom Amendment and send copies of this resolution to members</w:t>
      </w:r>
      <w:r w:rsidR="00A90A4F">
        <w:rPr>
          <w:rFonts w:eastAsia="Times New Roman"/>
        </w:rPr>
        <w:t xml:space="preserve"> of </w:t>
      </w:r>
      <w:r w:rsidR="00A90A4F">
        <w:rPr>
          <w:rFonts w:eastAsia="Times New Roman"/>
        </w:rPr>
        <w:lastRenderedPageBreak/>
        <w:t>Congress from the Southern R</w:t>
      </w:r>
      <w:r>
        <w:rPr>
          <w:rFonts w:eastAsia="Times New Roman"/>
        </w:rPr>
        <w:t>egion as well as to the governors and the legislative lea</w:t>
      </w:r>
      <w:r w:rsidR="00A90A4F">
        <w:rPr>
          <w:rFonts w:eastAsia="Times New Roman"/>
        </w:rPr>
        <w:t>ders of states in the Southern R</w:t>
      </w:r>
      <w:r>
        <w:rPr>
          <w:rFonts w:eastAsia="Times New Roman"/>
        </w:rPr>
        <w:t>egion upon adoption</w:t>
      </w:r>
      <w:r w:rsidR="00994B28">
        <w:rPr>
          <w:rFonts w:eastAsia="Times New Roman"/>
        </w:rPr>
        <w:t>.</w:t>
      </w:r>
    </w:p>
    <w:p w:rsidR="00A90C1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106B" w:rsidRDefault="000D106B" w:rsidP="000D106B">
      <w:pPr>
        <w:suppressAutoHyphens/>
        <w:jc w:val="both"/>
        <w:rPr>
          <w:rFonts w:eastAsia="Times New Roman"/>
        </w:rPr>
      </w:pPr>
    </w:p>
    <w:sectPr w:rsidR="000D106B" w:rsidSect="000D10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B28" w:rsidRDefault="00994B28" w:rsidP="00522CE0">
      <w:r>
        <w:separator/>
      </w:r>
    </w:p>
  </w:endnote>
  <w:endnote w:type="continuationSeparator" w:id="0">
    <w:p w:rsidR="00994B28" w:rsidRDefault="00994B2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941CEC-5E1B-4A11-A83E-867818A00BA9}"/>
    <w:embedBold r:id="rId2" w:fontKey="{385AA2A6-CB28-4909-9F39-5E856AD221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A16A1D-C5D5-4409-80C1-758D2FBBFD33}"/>
    <w:embedBold r:id="rId4" w:fontKey="{3F4EEA71-B1AE-4757-883C-F19EB45C4A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566C51-61E2-40AD-9EA2-B30A0BBC67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06B" w:rsidRPr="00825B47" w:rsidRDefault="000D106B" w:rsidP="00825B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63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B28" w:rsidRDefault="00994B28" w:rsidP="00522CE0">
      <w:r>
        <w:separator/>
      </w:r>
    </w:p>
  </w:footnote>
  <w:footnote w:type="continuationSeparator" w:id="0">
    <w:p w:rsidR="00994B28" w:rsidRDefault="00994B2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FR.KMM.TCA"/>
    <w:docVar w:name="CoverAttorneyInitials" w:val="KMM"/>
    <w:docVar w:name="CoverAttorneyLastName" w:val="Moffitt"/>
    <w:docVar w:name="CoverBillType" w:val="r"/>
    <w:docVar w:name="CoverSenator" w:val="TCA"/>
    <w:docVar w:name="dvBillNumber" w:val="1265"/>
    <w:docVar w:name="dvBillNumberPrefix" w:val="S. "/>
    <w:docVar w:name="dvOriginalBody" w:val="Senate"/>
    <w:docVar w:name="fulldraftpath" w:val="L:\S-RES\TCA\054FR.KMM.TCA.DOCX"/>
    <w:docVar w:name="NameofBody" w:val="S"/>
    <w:docVar w:name="vgroup2" w:val="S-RES"/>
  </w:docVars>
  <w:rsids>
    <w:rsidRoot w:val="00994B28"/>
    <w:rsid w:val="00032EB5"/>
    <w:rsid w:val="00042AC1"/>
    <w:rsid w:val="00046516"/>
    <w:rsid w:val="0007601D"/>
    <w:rsid w:val="000B0720"/>
    <w:rsid w:val="000B5EAF"/>
    <w:rsid w:val="000D106B"/>
    <w:rsid w:val="000E22B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289C"/>
    <w:rsid w:val="002D3BED"/>
    <w:rsid w:val="00307C2B"/>
    <w:rsid w:val="00315D04"/>
    <w:rsid w:val="00351C4E"/>
    <w:rsid w:val="00383247"/>
    <w:rsid w:val="003D6E2B"/>
    <w:rsid w:val="003E3875"/>
    <w:rsid w:val="003E7597"/>
    <w:rsid w:val="0044020F"/>
    <w:rsid w:val="00450668"/>
    <w:rsid w:val="004813A2"/>
    <w:rsid w:val="004952FA"/>
    <w:rsid w:val="004B6A22"/>
    <w:rsid w:val="004D4FCC"/>
    <w:rsid w:val="004D7F37"/>
    <w:rsid w:val="00504656"/>
    <w:rsid w:val="00522CE0"/>
    <w:rsid w:val="00532B0B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638E"/>
    <w:rsid w:val="00720D40"/>
    <w:rsid w:val="007318D4"/>
    <w:rsid w:val="00765784"/>
    <w:rsid w:val="007A4390"/>
    <w:rsid w:val="007E5CB7"/>
    <w:rsid w:val="00825B4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B28"/>
    <w:rsid w:val="00995C37"/>
    <w:rsid w:val="009C118A"/>
    <w:rsid w:val="00A02011"/>
    <w:rsid w:val="00A03C3B"/>
    <w:rsid w:val="00A4011E"/>
    <w:rsid w:val="00A86015"/>
    <w:rsid w:val="00A90A4F"/>
    <w:rsid w:val="00A90C1C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40478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7D4E300-69EB-4F7A-BF06-69DC1B30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10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6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4-21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4-21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265_2016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362</Words>
  <Characters>2070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1265: The Regulation Freedom Amendment - South Carolina Legislature Online</dc:title>
  <dc:subject/>
  <dc:creator>Jill Holt</dc:creator>
  <cp:keywords/>
  <dc:description/>
  <cp:lastModifiedBy>N Cumfer</cp:lastModifiedBy>
  <cp:revision>2</cp:revision>
  <dcterms:created xsi:type="dcterms:W3CDTF">2016-12-02T17:35:00Z</dcterms:created>
  <dcterms:modified xsi:type="dcterms:W3CDTF">2016-12-02T17:35:00Z</dcterms:modified>
</cp:coreProperties>
</file>