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85A" w:rsidRDefault="00BB685A" w:rsidP="00BB685A">
      <w:pPr>
        <w:widowControl w:val="0"/>
        <w:jc w:val="center"/>
      </w:pPr>
      <w:bookmarkStart w:id="0" w:name="_GoBack"/>
      <w:bookmarkEnd w:id="0"/>
      <w:r w:rsidRPr="00BB685A">
        <w:rPr>
          <w:b/>
        </w:rPr>
        <w:t>South Carolina General Assembly</w:t>
      </w:r>
    </w:p>
    <w:p w:rsidR="00BB685A" w:rsidRDefault="00BB685A" w:rsidP="00BB685A">
      <w:pPr>
        <w:widowControl w:val="0"/>
        <w:jc w:val="center"/>
      </w:pPr>
      <w:r>
        <w:t>121st Session, 2015-2016</w:t>
      </w:r>
    </w:p>
    <w:p w:rsidR="00BB685A" w:rsidRDefault="00BB685A" w:rsidP="00BB685A">
      <w:pPr>
        <w:widowControl w:val="0"/>
      </w:pPr>
    </w:p>
    <w:p w:rsidR="00BB685A" w:rsidRDefault="00BB685A" w:rsidP="00BB685A">
      <w:pPr>
        <w:widowControl w:val="0"/>
        <w:rPr>
          <w:b/>
        </w:rPr>
      </w:pPr>
      <w:r w:rsidRPr="00BB685A">
        <w:rPr>
          <w:b/>
        </w:rPr>
        <w:t>S.</w:t>
      </w:r>
      <w:r>
        <w:rPr>
          <w:b/>
        </w:rPr>
        <w:t xml:space="preserve"> </w:t>
      </w:r>
      <w:r w:rsidRPr="00BB685A">
        <w:rPr>
          <w:b/>
        </w:rPr>
        <w:t>265</w:t>
      </w:r>
    </w:p>
    <w:p w:rsidR="00BB685A" w:rsidRDefault="00BB685A" w:rsidP="00BB685A">
      <w:pPr>
        <w:widowControl w:val="0"/>
        <w:rPr>
          <w:b/>
        </w:rPr>
      </w:pPr>
    </w:p>
    <w:p w:rsidR="00BB685A" w:rsidRDefault="00BB685A" w:rsidP="00BB685A">
      <w:pPr>
        <w:widowControl w:val="0"/>
      </w:pPr>
      <w:r w:rsidRPr="00BB685A">
        <w:rPr>
          <w:b/>
        </w:rPr>
        <w:t>STATUS INFORMATION</w:t>
      </w:r>
    </w:p>
    <w:p w:rsidR="00BB685A" w:rsidRDefault="00BB685A" w:rsidP="00BB685A">
      <w:pPr>
        <w:widowControl w:val="0"/>
      </w:pPr>
    </w:p>
    <w:p w:rsidR="00BB685A" w:rsidRDefault="00BB685A" w:rsidP="00BB685A">
      <w:pPr>
        <w:widowControl w:val="0"/>
      </w:pPr>
      <w:r>
        <w:t>General Bill</w:t>
      </w:r>
    </w:p>
    <w:p w:rsidR="00BB685A" w:rsidRDefault="00BB685A" w:rsidP="00BB685A">
      <w:pPr>
        <w:widowControl w:val="0"/>
      </w:pPr>
      <w:r>
        <w:t>Sponsors: Senator Young</w:t>
      </w:r>
    </w:p>
    <w:p w:rsidR="00BB685A" w:rsidRDefault="00BB685A" w:rsidP="00BB685A">
      <w:pPr>
        <w:widowControl w:val="0"/>
      </w:pPr>
      <w:r>
        <w:t>Document Path: l:\s-res\try\001chil.ksg.try.docx</w:t>
      </w:r>
    </w:p>
    <w:p w:rsidR="00BB685A" w:rsidRDefault="00BB685A" w:rsidP="00BB685A">
      <w:pPr>
        <w:widowControl w:val="0"/>
      </w:pPr>
    </w:p>
    <w:p w:rsidR="009248A4" w:rsidRDefault="009248A4" w:rsidP="00BB685A">
      <w:pPr>
        <w:widowControl w:val="0"/>
      </w:pPr>
      <w:r>
        <w:t>Introduced in the Senate on January 13, 2015</w:t>
      </w:r>
    </w:p>
    <w:p w:rsidR="009248A4" w:rsidRPr="009248A4" w:rsidRDefault="009248A4" w:rsidP="00BB685A">
      <w:pPr>
        <w:widowControl w:val="0"/>
      </w:pPr>
      <w:r>
        <w:t xml:space="preserve">Currently residing in the Senate Committee on </w:t>
      </w:r>
      <w:r w:rsidRPr="009248A4">
        <w:rPr>
          <w:b/>
        </w:rPr>
        <w:t>Judiciary</w:t>
      </w:r>
    </w:p>
    <w:p w:rsidR="009248A4" w:rsidRDefault="009248A4" w:rsidP="00BB685A">
      <w:pPr>
        <w:widowControl w:val="0"/>
      </w:pPr>
    </w:p>
    <w:p w:rsidR="00BB685A" w:rsidRDefault="00BB685A" w:rsidP="00BB685A">
      <w:pPr>
        <w:widowControl w:val="0"/>
      </w:pPr>
      <w:r>
        <w:t xml:space="preserve">Summary: </w:t>
      </w:r>
      <w:r w:rsidR="00007606">
        <w:t>Admissibility of out-of-court statements</w:t>
      </w:r>
    </w:p>
    <w:p w:rsidR="00BB685A" w:rsidRDefault="00BB685A" w:rsidP="00BB685A">
      <w:pPr>
        <w:widowControl w:val="0"/>
      </w:pPr>
    </w:p>
    <w:p w:rsidR="00BB685A" w:rsidRDefault="00BB685A" w:rsidP="00BB685A">
      <w:pPr>
        <w:widowControl w:val="0"/>
      </w:pPr>
    </w:p>
    <w:p w:rsidR="00BB685A" w:rsidRDefault="00BB685A" w:rsidP="00BB6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685A">
        <w:rPr>
          <w:b/>
        </w:rPr>
        <w:t>HISTORY OF LEGISLATIVE ACTIONS</w:t>
      </w:r>
    </w:p>
    <w:p w:rsidR="00BB685A" w:rsidRDefault="00BB685A" w:rsidP="00BB6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B685A" w:rsidRPr="00BB685A" w:rsidRDefault="00BB685A" w:rsidP="00BB6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685A">
        <w:rPr>
          <w:u w:val="single"/>
        </w:rPr>
        <w:tab/>
        <w:t>Date</w:t>
      </w:r>
      <w:r w:rsidRPr="00BB685A">
        <w:rPr>
          <w:u w:val="single"/>
        </w:rPr>
        <w:tab/>
        <w:t>Body</w:t>
      </w:r>
      <w:r w:rsidRPr="00BB685A">
        <w:rPr>
          <w:u w:val="single"/>
        </w:rPr>
        <w:tab/>
        <w:t>Action Description with journal page number</w:t>
      </w:r>
      <w:r w:rsidRPr="00BB685A">
        <w:rPr>
          <w:u w:val="single"/>
        </w:rPr>
        <w:tab/>
      </w:r>
    </w:p>
    <w:p w:rsidR="005C202B" w:rsidRDefault="005C202B" w:rsidP="005C2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20206C">
        <w:t>Prefiled</w:t>
      </w:r>
    </w:p>
    <w:p w:rsidR="005C202B" w:rsidRDefault="005C202B" w:rsidP="005C2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20206C">
        <w:t xml:space="preserve">Referred to Committee on </w:t>
      </w:r>
      <w:r w:rsidRPr="0020206C">
        <w:rPr>
          <w:b/>
        </w:rPr>
        <w:t>Judiciary</w:t>
      </w:r>
    </w:p>
    <w:p w:rsidR="005C202B" w:rsidRDefault="005C202B" w:rsidP="005C2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20206C">
        <w:t>(</w:t>
      </w:r>
      <w:hyperlink r:id="rId6" w:history="1">
        <w:r w:rsidRPr="006C3604">
          <w:rPr>
            <w:rStyle w:val="Hyperlink"/>
          </w:rPr>
          <w:t>Senate Journal</w:t>
        </w:r>
        <w:r w:rsidRPr="006C3604">
          <w:rPr>
            <w:rStyle w:val="Hyperlink"/>
          </w:rPr>
          <w:noBreakHyphen/>
          <w:t>page 159</w:t>
        </w:r>
      </w:hyperlink>
      <w:r w:rsidRPr="0020206C">
        <w:t>)</w:t>
      </w:r>
    </w:p>
    <w:p w:rsidR="005C202B" w:rsidRDefault="005C202B" w:rsidP="005C2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20206C">
        <w:t>Ref</w:t>
      </w:r>
      <w:r>
        <w:t xml:space="preserve">erred to Committee on </w:t>
      </w:r>
      <w:r w:rsidRPr="0020206C">
        <w:rPr>
          <w:b/>
        </w:rPr>
        <w:t>Judiciary</w:t>
      </w:r>
      <w:r>
        <w:t xml:space="preserve"> </w:t>
      </w:r>
      <w:r w:rsidRPr="0020206C">
        <w:t>(</w:t>
      </w:r>
      <w:hyperlink r:id="rId7" w:history="1">
        <w:r w:rsidRPr="006C3604">
          <w:rPr>
            <w:rStyle w:val="Hyperlink"/>
          </w:rPr>
          <w:t>Senate Journal</w:t>
        </w:r>
        <w:r w:rsidRPr="006C3604">
          <w:rPr>
            <w:rStyle w:val="Hyperlink"/>
          </w:rPr>
          <w:noBreakHyphen/>
          <w:t>page 159</w:t>
        </w:r>
      </w:hyperlink>
      <w:r w:rsidRPr="0020206C">
        <w:t>)</w:t>
      </w:r>
    </w:p>
    <w:p w:rsidR="005C202B" w:rsidRDefault="005C202B" w:rsidP="005C2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685A" w:rsidRDefault="00BB685A" w:rsidP="00BB6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B685A">
          <w:rPr>
            <w:rStyle w:val="Hyperlink"/>
          </w:rPr>
          <w:t>legislative information</w:t>
        </w:r>
      </w:hyperlink>
      <w:r>
        <w:t xml:space="preserve"> at the website</w:t>
      </w:r>
    </w:p>
    <w:p w:rsidR="00BB685A" w:rsidRDefault="00BB685A" w:rsidP="00BB6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685A" w:rsidRPr="00BB685A" w:rsidRDefault="00BB685A" w:rsidP="00BB6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685A" w:rsidRDefault="00BB685A" w:rsidP="00BB685A">
      <w:pPr>
        <w:widowControl w:val="0"/>
      </w:pPr>
      <w:r w:rsidRPr="00BB685A">
        <w:rPr>
          <w:b/>
        </w:rPr>
        <w:t>VERSIONS OF THIS BILL</w:t>
      </w:r>
    </w:p>
    <w:p w:rsidR="00BB685A" w:rsidRDefault="00BB685A" w:rsidP="00BB685A">
      <w:pPr>
        <w:widowControl w:val="0"/>
      </w:pPr>
    </w:p>
    <w:p w:rsidR="00BB685A" w:rsidRDefault="006C3604" w:rsidP="00BB685A">
      <w:pPr>
        <w:widowControl w:val="0"/>
      </w:pPr>
      <w:hyperlink r:id="rId9" w:history="1">
        <w:r w:rsidR="00BB685A">
          <w:rPr>
            <w:rStyle w:val="Hyperlink"/>
          </w:rPr>
          <w:t>12/10/2014</w:t>
        </w:r>
      </w:hyperlink>
    </w:p>
    <w:p w:rsidR="00BB685A" w:rsidRDefault="00BB685A" w:rsidP="00BB685A"/>
    <w:p w:rsidR="00BB685A" w:rsidRDefault="00BB685A" w:rsidP="00BB685A">
      <w:pPr>
        <w:sectPr w:rsidR="00BB685A" w:rsidSect="00BB68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1DB5" w:rsidRPr="00522CE0" w:rsidRDefault="008A1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1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7D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AFD" w:rsidRPr="00E24AFD" w:rsidRDefault="00057C06" w:rsidP="003E5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0"/>
          <w:u w:color="000000" w:themeColor="text1"/>
        </w:rPr>
        <w:t>TO AMEND SECTION 19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>
        <w:rPr>
          <w:rFonts w:eastAsia="Times New Roman"/>
          <w:color w:val="000000" w:themeColor="text1"/>
          <w:szCs w:val="20"/>
          <w:u w:color="000000" w:themeColor="text1"/>
        </w:rPr>
        <w:t>1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>
        <w:rPr>
          <w:rFonts w:eastAsia="Times New Roman"/>
          <w:color w:val="000000" w:themeColor="text1"/>
          <w:szCs w:val="20"/>
          <w:u w:color="000000" w:themeColor="text1"/>
        </w:rPr>
        <w:t>180(G) OF THE 1976 CODE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, RELATING TO THE ADMISSIBILITY OF OUT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OF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COURT STATEMENTS MADE BY CHILDREN, TO ADD AN EXCEPTION FOR STATEMENTS MADE TO EMPLOYEES OR AGENTS OF CHILDREN</w:t>
      </w:r>
      <w:r w:rsidR="00D1342B" w:rsidRPr="00D1342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S ADVOCACY CENTERS.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D3E" w:rsidRDefault="00727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727D3E" w:rsidRDefault="00727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7E7BC6">
        <w:rPr>
          <w:rFonts w:eastAsia="Times New Roman"/>
          <w:color w:val="000000" w:themeColor="text1"/>
          <w:u w:color="000000" w:themeColor="text1"/>
        </w:rPr>
        <w:t>SECTION</w:t>
      </w:r>
      <w:r w:rsidRPr="007E7BC6">
        <w:rPr>
          <w:rFonts w:eastAsia="Times New Roman"/>
          <w:color w:val="000000" w:themeColor="text1"/>
          <w:u w:color="000000" w:themeColor="text1"/>
        </w:rPr>
        <w:tab/>
        <w:t>1.</w:t>
      </w:r>
      <w:r w:rsidRPr="007E7BC6">
        <w:rPr>
          <w:rFonts w:eastAsia="Times New Roman"/>
          <w:color w:val="000000" w:themeColor="text1"/>
          <w:u w:color="000000" w:themeColor="text1"/>
        </w:rPr>
        <w:tab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Section 19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1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 xml:space="preserve">180(G) of the 1976 Code is amended to read: 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val="single"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“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(G)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If the parents of the child are separated or divorced, the hearsay statement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shall be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is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inadmissible if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: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(1)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one of the parents is the alleged perpetrator of the alleged abuse or neglect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;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 and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(2)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the allegation was made after the parties separated or divorced.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or to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a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child 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childcare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worker in a regulated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child 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childcare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facility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, or an employee or agent of one of the Children</w:t>
      </w:r>
      <w:r w:rsidR="00D1342B" w:rsidRPr="00D1342B">
        <w:rPr>
          <w:rFonts w:eastAsia="Times New Roman"/>
          <w:color w:val="000000" w:themeColor="text1"/>
          <w:szCs w:val="20"/>
          <w:u w:val="single" w:color="000000" w:themeColor="text1"/>
        </w:rPr>
        <w:t>’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s Advocacy Centers in this State, as established by Article 3, Chapter 11, Title 63,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is admissible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under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pursuant to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this section.</w:t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”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E7BC6">
        <w:rPr>
          <w:rFonts w:eastAsia="Times New Roman"/>
          <w:color w:val="000000" w:themeColor="text1"/>
          <w:u w:color="000000" w:themeColor="text1"/>
        </w:rPr>
        <w:t>SECTION</w:t>
      </w:r>
      <w:r w:rsidRPr="007E7BC6">
        <w:rPr>
          <w:rFonts w:eastAsia="Times New Roman"/>
          <w:color w:val="000000" w:themeColor="text1"/>
          <w:u w:color="000000" w:themeColor="text1"/>
        </w:rPr>
        <w:tab/>
        <w:t>2.</w:t>
      </w:r>
      <w:r w:rsidRPr="007E7BC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410B" w:rsidRDefault="00D13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B685A" w:rsidRDefault="00BB685A" w:rsidP="00BB685A">
      <w:pPr>
        <w:suppressAutoHyphens/>
        <w:jc w:val="both"/>
        <w:rPr>
          <w:rFonts w:eastAsia="Times New Roman"/>
        </w:rPr>
      </w:pPr>
    </w:p>
    <w:sectPr w:rsidR="00BB685A" w:rsidSect="00BB68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AFD" w:rsidRDefault="00E24AFD" w:rsidP="00522CE0">
      <w:r>
        <w:separator/>
      </w:r>
    </w:p>
  </w:endnote>
  <w:endnote w:type="continuationSeparator" w:id="0">
    <w:p w:rsidR="00E24AFD" w:rsidRDefault="00E24A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CC72D-829A-4833-B3D3-E1EA29B28A0B}"/>
    <w:embedBold r:id="rId2" w:fontKey="{3F90862A-6427-49AA-A53B-CC4D40A24D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39194F-7DF3-402F-906F-B4D1DAF0D581}"/>
    <w:embedBold r:id="rId4" w:fontKey="{ED5CC80A-CFBB-45DF-9878-624DB6D28C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8262D7-0757-4290-A609-B7A5279A6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85A" w:rsidRPr="008A1DB5" w:rsidRDefault="00BB685A" w:rsidP="008A1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36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AFD" w:rsidRDefault="00E24AFD" w:rsidP="00522CE0">
      <w:r>
        <w:separator/>
      </w:r>
    </w:p>
  </w:footnote>
  <w:footnote w:type="continuationSeparator" w:id="0">
    <w:p w:rsidR="00E24AFD" w:rsidRDefault="00E24A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HIL.KSG.TRY"/>
    <w:docVar w:name="CoverAttorneyInitials" w:val="KSG"/>
    <w:docVar w:name="CoverAttorneyLastName" w:val="Kara Grevey"/>
    <w:docVar w:name="CoverBillType" w:val="b"/>
    <w:docVar w:name="CoverSenator" w:val="TRY"/>
    <w:docVar w:name="dvBillNumber" w:val="265"/>
    <w:docVar w:name="dvBillNumberPrefix" w:val="S. "/>
    <w:docVar w:name="dvOriginalBody" w:val="Senate"/>
    <w:docVar w:name="fulldraftpath" w:val="L:\S-RES\TRY\001CHIL.KSG.TRY.DOCX"/>
    <w:docVar w:name="NameofBody" w:val="S"/>
    <w:docVar w:name="vgroup2" w:val="S-RES"/>
  </w:docVars>
  <w:rsids>
    <w:rsidRoot w:val="00727D3E"/>
    <w:rsid w:val="00007606"/>
    <w:rsid w:val="00042AC1"/>
    <w:rsid w:val="00046516"/>
    <w:rsid w:val="00057C0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2344"/>
    <w:rsid w:val="001D3BAC"/>
    <w:rsid w:val="00202040"/>
    <w:rsid w:val="00214300"/>
    <w:rsid w:val="00216025"/>
    <w:rsid w:val="00245C4E"/>
    <w:rsid w:val="002C1321"/>
    <w:rsid w:val="002C2031"/>
    <w:rsid w:val="002C5896"/>
    <w:rsid w:val="002D3BED"/>
    <w:rsid w:val="00302D5F"/>
    <w:rsid w:val="00307C2B"/>
    <w:rsid w:val="0034410B"/>
    <w:rsid w:val="00383247"/>
    <w:rsid w:val="003D6E2B"/>
    <w:rsid w:val="003E55F1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202B"/>
    <w:rsid w:val="005F1745"/>
    <w:rsid w:val="006A1802"/>
    <w:rsid w:val="006C3604"/>
    <w:rsid w:val="006C74EA"/>
    <w:rsid w:val="00720D40"/>
    <w:rsid w:val="00727D3E"/>
    <w:rsid w:val="007318D4"/>
    <w:rsid w:val="00765784"/>
    <w:rsid w:val="007A4390"/>
    <w:rsid w:val="007E5CB7"/>
    <w:rsid w:val="008314D2"/>
    <w:rsid w:val="008A1DB5"/>
    <w:rsid w:val="008B2F42"/>
    <w:rsid w:val="008C3697"/>
    <w:rsid w:val="008E185F"/>
    <w:rsid w:val="008F023B"/>
    <w:rsid w:val="00904E16"/>
    <w:rsid w:val="009162B3"/>
    <w:rsid w:val="009248A4"/>
    <w:rsid w:val="00927C62"/>
    <w:rsid w:val="00964B5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040B"/>
    <w:rsid w:val="00B5790D"/>
    <w:rsid w:val="00B945C5"/>
    <w:rsid w:val="00BA20EA"/>
    <w:rsid w:val="00BB5AFC"/>
    <w:rsid w:val="00BB685A"/>
    <w:rsid w:val="00BC0A56"/>
    <w:rsid w:val="00C45366"/>
    <w:rsid w:val="00C57023"/>
    <w:rsid w:val="00C74052"/>
    <w:rsid w:val="00CB187A"/>
    <w:rsid w:val="00CC0EC7"/>
    <w:rsid w:val="00D1088B"/>
    <w:rsid w:val="00D1342B"/>
    <w:rsid w:val="00D14DE6"/>
    <w:rsid w:val="00D156D2"/>
    <w:rsid w:val="00D35486"/>
    <w:rsid w:val="00D53E29"/>
    <w:rsid w:val="00D86943"/>
    <w:rsid w:val="00DA47B9"/>
    <w:rsid w:val="00DE5635"/>
    <w:rsid w:val="00DE5DA4"/>
    <w:rsid w:val="00E058D3"/>
    <w:rsid w:val="00E24AF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8E30FDB-CC14-4F95-B842-23DA3F35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6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6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65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344</Words>
  <Characters>1963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265: Admissibility of out-of-court statements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2016-12-02T16:56:00Z</dcterms:created>
  <dcterms:modified xsi:type="dcterms:W3CDTF">2016-12-02T16:56:00Z</dcterms:modified>
</cp:coreProperties>
</file>