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E65" w:rsidRDefault="009A4E65" w:rsidP="009A4E65">
      <w:pPr>
        <w:widowControl w:val="0"/>
        <w:jc w:val="center"/>
      </w:pPr>
      <w:bookmarkStart w:id="0" w:name="_GoBack"/>
      <w:bookmarkEnd w:id="0"/>
      <w:r w:rsidRPr="009A4E65">
        <w:rPr>
          <w:b/>
        </w:rPr>
        <w:t>South Carolina General Assembly</w:t>
      </w:r>
    </w:p>
    <w:p w:rsidR="009A4E65" w:rsidRDefault="009A4E65" w:rsidP="009A4E65">
      <w:pPr>
        <w:widowControl w:val="0"/>
        <w:jc w:val="center"/>
      </w:pPr>
      <w:r>
        <w:t>121st Session, 2015-2016</w:t>
      </w:r>
    </w:p>
    <w:p w:rsidR="009A4E65" w:rsidRDefault="009A4E65" w:rsidP="009A4E65">
      <w:pPr>
        <w:widowControl w:val="0"/>
        <w:jc w:val="left"/>
      </w:pPr>
    </w:p>
    <w:p w:rsidR="009A4E65" w:rsidRDefault="009A4E65" w:rsidP="009A4E65">
      <w:pPr>
        <w:widowControl w:val="0"/>
        <w:jc w:val="left"/>
        <w:rPr>
          <w:b/>
        </w:rPr>
      </w:pPr>
      <w:r w:rsidRPr="009A4E65">
        <w:rPr>
          <w:b/>
        </w:rPr>
        <w:t>H. 3058</w:t>
      </w:r>
    </w:p>
    <w:p w:rsidR="009A4E65" w:rsidRDefault="009A4E65" w:rsidP="009A4E65">
      <w:pPr>
        <w:widowControl w:val="0"/>
        <w:jc w:val="left"/>
        <w:rPr>
          <w:b/>
        </w:rPr>
      </w:pPr>
    </w:p>
    <w:p w:rsidR="009A4E65" w:rsidRDefault="009A4E65" w:rsidP="009A4E65">
      <w:pPr>
        <w:widowControl w:val="0"/>
        <w:jc w:val="left"/>
      </w:pPr>
      <w:r w:rsidRPr="009A4E65">
        <w:rPr>
          <w:b/>
        </w:rPr>
        <w:t>STATUS INFORMATION</w:t>
      </w:r>
    </w:p>
    <w:p w:rsidR="009A4E65" w:rsidRDefault="009A4E65" w:rsidP="009A4E65">
      <w:pPr>
        <w:widowControl w:val="0"/>
        <w:jc w:val="left"/>
      </w:pPr>
    </w:p>
    <w:p w:rsidR="009A4E65" w:rsidRDefault="009A4E65" w:rsidP="009A4E65">
      <w:pPr>
        <w:widowControl w:val="0"/>
        <w:jc w:val="left"/>
      </w:pPr>
      <w:r>
        <w:t>Joint Resolution</w:t>
      </w:r>
    </w:p>
    <w:p w:rsidR="009A4E65" w:rsidRDefault="00FB793D" w:rsidP="009A4E65">
      <w:pPr>
        <w:widowControl w:val="0"/>
        <w:jc w:val="left"/>
      </w:pPr>
      <w:r>
        <w:t>Sponsors: Reps. Gilliard, King and Mitchell</w:t>
      </w:r>
    </w:p>
    <w:p w:rsidR="009A4E65" w:rsidRDefault="009A4E65" w:rsidP="009A4E65">
      <w:pPr>
        <w:widowControl w:val="0"/>
        <w:jc w:val="left"/>
      </w:pPr>
      <w:r>
        <w:t>Document Path: l:\council\bills\swb\5167cm15.docx</w:t>
      </w:r>
    </w:p>
    <w:p w:rsidR="009A4E65" w:rsidRDefault="009A4E65" w:rsidP="009A4E65">
      <w:pPr>
        <w:widowControl w:val="0"/>
        <w:jc w:val="left"/>
      </w:pPr>
    </w:p>
    <w:p w:rsidR="00F15A10" w:rsidRDefault="00F15A10" w:rsidP="009A4E65">
      <w:pPr>
        <w:widowControl w:val="0"/>
        <w:jc w:val="left"/>
      </w:pPr>
      <w:r>
        <w:t>Introduced in the House on January 13, 2015</w:t>
      </w:r>
    </w:p>
    <w:p w:rsidR="00F15A10" w:rsidRPr="00F15A10" w:rsidRDefault="00F15A10" w:rsidP="009A4E65">
      <w:pPr>
        <w:widowControl w:val="0"/>
        <w:jc w:val="left"/>
      </w:pPr>
      <w:r>
        <w:t xml:space="preserve">Currently residing in the House Committee on </w:t>
      </w:r>
      <w:r w:rsidRPr="00F15A10">
        <w:rPr>
          <w:b/>
        </w:rPr>
        <w:t>Judiciary</w:t>
      </w:r>
    </w:p>
    <w:p w:rsidR="00F15A10" w:rsidRDefault="00F15A10" w:rsidP="009A4E65">
      <w:pPr>
        <w:widowControl w:val="0"/>
        <w:jc w:val="left"/>
      </w:pPr>
    </w:p>
    <w:p w:rsidR="009A4E65" w:rsidRDefault="009A4E65" w:rsidP="009A4E65">
      <w:pPr>
        <w:widowControl w:val="0"/>
        <w:jc w:val="left"/>
      </w:pPr>
      <w:r>
        <w:t xml:space="preserve">Summary: </w:t>
      </w:r>
      <w:r w:rsidR="00230C20">
        <w:t>Study Committee on the use of Wearable Video Cameras by State Troopers</w:t>
      </w:r>
    </w:p>
    <w:p w:rsidR="009A4E65" w:rsidRDefault="009A4E65" w:rsidP="009A4E65">
      <w:pPr>
        <w:widowControl w:val="0"/>
        <w:jc w:val="left"/>
      </w:pPr>
    </w:p>
    <w:p w:rsidR="009A4E65" w:rsidRDefault="009A4E65" w:rsidP="009A4E65">
      <w:pPr>
        <w:widowControl w:val="0"/>
        <w:jc w:val="left"/>
      </w:pPr>
    </w:p>
    <w:p w:rsidR="009A4E65" w:rsidRDefault="009A4E65" w:rsidP="009A4E65">
      <w:pPr>
        <w:widowControl w:val="0"/>
        <w:tabs>
          <w:tab w:val="center" w:pos="590"/>
          <w:tab w:val="center" w:pos="1440"/>
          <w:tab w:val="left" w:pos="1872"/>
          <w:tab w:val="left" w:pos="9187"/>
        </w:tabs>
        <w:jc w:val="left"/>
      </w:pPr>
      <w:r w:rsidRPr="009A4E65">
        <w:rPr>
          <w:b/>
        </w:rPr>
        <w:t>HISTORY OF LEGISLATIVE ACTIONS</w:t>
      </w:r>
    </w:p>
    <w:p w:rsidR="009A4E65" w:rsidRDefault="009A4E65" w:rsidP="009A4E65">
      <w:pPr>
        <w:widowControl w:val="0"/>
        <w:tabs>
          <w:tab w:val="center" w:pos="590"/>
          <w:tab w:val="center" w:pos="1440"/>
          <w:tab w:val="left" w:pos="1872"/>
          <w:tab w:val="left" w:pos="9187"/>
        </w:tabs>
        <w:jc w:val="left"/>
      </w:pPr>
    </w:p>
    <w:p w:rsidR="009A4E65" w:rsidRPr="009A4E65" w:rsidRDefault="009A4E65" w:rsidP="009A4E65">
      <w:pPr>
        <w:widowControl w:val="0"/>
        <w:tabs>
          <w:tab w:val="center" w:pos="590"/>
          <w:tab w:val="center" w:pos="1440"/>
          <w:tab w:val="left" w:pos="1872"/>
          <w:tab w:val="left" w:pos="9187"/>
        </w:tabs>
        <w:jc w:val="left"/>
      </w:pPr>
      <w:r w:rsidRPr="009A4E65">
        <w:rPr>
          <w:u w:val="single"/>
        </w:rPr>
        <w:tab/>
        <w:t>Date</w:t>
      </w:r>
      <w:r w:rsidRPr="009A4E65">
        <w:rPr>
          <w:u w:val="single"/>
        </w:rPr>
        <w:tab/>
        <w:t>Body</w:t>
      </w:r>
      <w:r w:rsidRPr="009A4E65">
        <w:rPr>
          <w:u w:val="single"/>
        </w:rPr>
        <w:tab/>
        <w:t>Action Description with journal page number</w:t>
      </w:r>
      <w:r w:rsidRPr="009A4E65">
        <w:rPr>
          <w:u w:val="single"/>
        </w:rPr>
        <w:tab/>
      </w:r>
    </w:p>
    <w:p w:rsidR="00FB793D" w:rsidRDefault="00FB793D" w:rsidP="00FB793D">
      <w:pPr>
        <w:widowControl w:val="0"/>
        <w:tabs>
          <w:tab w:val="right" w:pos="1008"/>
          <w:tab w:val="left" w:pos="1152"/>
          <w:tab w:val="left" w:pos="1872"/>
          <w:tab w:val="left" w:pos="9187"/>
        </w:tabs>
        <w:ind w:left="2088" w:hanging="2088"/>
        <w:jc w:val="left"/>
      </w:pPr>
      <w:r>
        <w:tab/>
        <w:t>12/11/2014</w:t>
      </w:r>
      <w:r>
        <w:tab/>
        <w:t>House</w:t>
      </w:r>
      <w:r>
        <w:tab/>
      </w:r>
      <w:r w:rsidRPr="00C058B7">
        <w:t>Prefiled</w:t>
      </w:r>
    </w:p>
    <w:p w:rsidR="00FB793D" w:rsidRDefault="00FB793D" w:rsidP="00FB793D">
      <w:pPr>
        <w:widowControl w:val="0"/>
        <w:tabs>
          <w:tab w:val="right" w:pos="1008"/>
          <w:tab w:val="left" w:pos="1152"/>
          <w:tab w:val="left" w:pos="1872"/>
          <w:tab w:val="left" w:pos="9187"/>
        </w:tabs>
        <w:ind w:left="2088" w:hanging="2088"/>
        <w:jc w:val="left"/>
      </w:pPr>
      <w:r>
        <w:tab/>
        <w:t>12/11/2014</w:t>
      </w:r>
      <w:r>
        <w:tab/>
        <w:t>House</w:t>
      </w:r>
      <w:r>
        <w:tab/>
      </w:r>
      <w:r w:rsidRPr="00C058B7">
        <w:t xml:space="preserve">Referred to Committee on </w:t>
      </w:r>
      <w:r w:rsidRPr="00C058B7">
        <w:rPr>
          <w:b/>
        </w:rPr>
        <w:t>Judiciary</w:t>
      </w:r>
    </w:p>
    <w:p w:rsidR="00FB793D" w:rsidRDefault="00FB793D" w:rsidP="00FB793D">
      <w:pPr>
        <w:widowControl w:val="0"/>
        <w:tabs>
          <w:tab w:val="right" w:pos="1008"/>
          <w:tab w:val="left" w:pos="1152"/>
          <w:tab w:val="left" w:pos="1872"/>
          <w:tab w:val="left" w:pos="9187"/>
        </w:tabs>
        <w:ind w:left="2088" w:hanging="2088"/>
        <w:jc w:val="left"/>
      </w:pPr>
      <w:r>
        <w:tab/>
        <w:t>1/13/2015</w:t>
      </w:r>
      <w:r>
        <w:tab/>
        <w:t>House</w:t>
      </w:r>
      <w:r>
        <w:tab/>
      </w:r>
      <w:r w:rsidRPr="00C058B7">
        <w:t>Introduced and read first time (</w:t>
      </w:r>
      <w:hyperlink r:id="rId7" w:history="1">
        <w:r w:rsidRPr="005F4411">
          <w:rPr>
            <w:rStyle w:val="Hyperlink"/>
          </w:rPr>
          <w:t>House Journal</w:t>
        </w:r>
        <w:r w:rsidRPr="005F4411">
          <w:rPr>
            <w:rStyle w:val="Hyperlink"/>
          </w:rPr>
          <w:noBreakHyphen/>
          <w:t>page 79</w:t>
        </w:r>
      </w:hyperlink>
      <w:r w:rsidRPr="00C058B7">
        <w:t>)</w:t>
      </w:r>
    </w:p>
    <w:p w:rsidR="00FB793D" w:rsidRDefault="00FB793D" w:rsidP="00FB793D">
      <w:pPr>
        <w:widowControl w:val="0"/>
        <w:tabs>
          <w:tab w:val="right" w:pos="1008"/>
          <w:tab w:val="left" w:pos="1152"/>
          <w:tab w:val="left" w:pos="1872"/>
          <w:tab w:val="left" w:pos="9187"/>
        </w:tabs>
        <w:ind w:left="2088" w:hanging="2088"/>
        <w:jc w:val="left"/>
      </w:pPr>
      <w:r>
        <w:tab/>
        <w:t>1/13/2015</w:t>
      </w:r>
      <w:r>
        <w:tab/>
        <w:t>House</w:t>
      </w:r>
      <w:r>
        <w:tab/>
      </w:r>
      <w:r w:rsidRPr="00C058B7">
        <w:t>Ref</w:t>
      </w:r>
      <w:r>
        <w:t xml:space="preserve">erred to Committee on </w:t>
      </w:r>
      <w:r w:rsidRPr="00C058B7">
        <w:rPr>
          <w:b/>
        </w:rPr>
        <w:t>Judiciary</w:t>
      </w:r>
      <w:r>
        <w:t xml:space="preserve"> </w:t>
      </w:r>
      <w:r w:rsidRPr="00C058B7">
        <w:t>(</w:t>
      </w:r>
      <w:hyperlink r:id="rId8" w:history="1">
        <w:r w:rsidRPr="005F4411">
          <w:rPr>
            <w:rStyle w:val="Hyperlink"/>
          </w:rPr>
          <w:t>House Journal</w:t>
        </w:r>
        <w:r w:rsidRPr="005F4411">
          <w:rPr>
            <w:rStyle w:val="Hyperlink"/>
          </w:rPr>
          <w:noBreakHyphen/>
          <w:t>page 79</w:t>
        </w:r>
      </w:hyperlink>
      <w:r w:rsidRPr="00C058B7">
        <w:t>)</w:t>
      </w:r>
    </w:p>
    <w:p w:rsidR="00FB793D" w:rsidRDefault="00FB793D" w:rsidP="00FB793D">
      <w:pPr>
        <w:widowControl w:val="0"/>
        <w:tabs>
          <w:tab w:val="right" w:pos="1008"/>
          <w:tab w:val="left" w:pos="1152"/>
          <w:tab w:val="left" w:pos="1872"/>
          <w:tab w:val="left" w:pos="9187"/>
        </w:tabs>
        <w:ind w:left="2088" w:hanging="2088"/>
        <w:jc w:val="left"/>
      </w:pPr>
      <w:r>
        <w:tab/>
        <w:t>4/14/2015</w:t>
      </w:r>
      <w:r>
        <w:tab/>
        <w:t>House</w:t>
      </w:r>
      <w:r>
        <w:tab/>
      </w:r>
      <w:r w:rsidRPr="00C058B7">
        <w:t>Member(s) request name added as sponsor: King, Mitchell</w:t>
      </w:r>
    </w:p>
    <w:p w:rsidR="00FB793D" w:rsidRDefault="00FB793D" w:rsidP="00FB793D">
      <w:pPr>
        <w:widowControl w:val="0"/>
        <w:tabs>
          <w:tab w:val="right" w:pos="1008"/>
          <w:tab w:val="left" w:pos="1152"/>
          <w:tab w:val="left" w:pos="1872"/>
          <w:tab w:val="left" w:pos="9187"/>
        </w:tabs>
        <w:ind w:left="2088" w:hanging="2088"/>
        <w:jc w:val="left"/>
      </w:pPr>
    </w:p>
    <w:p w:rsidR="009A4E65" w:rsidRDefault="009A4E65" w:rsidP="009A4E65">
      <w:pPr>
        <w:widowControl w:val="0"/>
        <w:tabs>
          <w:tab w:val="right" w:pos="1008"/>
          <w:tab w:val="left" w:pos="1152"/>
          <w:tab w:val="left" w:pos="1872"/>
          <w:tab w:val="left" w:pos="9187"/>
        </w:tabs>
        <w:ind w:left="2088" w:hanging="2088"/>
        <w:jc w:val="left"/>
      </w:pPr>
      <w:r>
        <w:t xml:space="preserve">View the latest </w:t>
      </w:r>
      <w:hyperlink r:id="rId9" w:history="1">
        <w:r w:rsidRPr="009A4E65">
          <w:rPr>
            <w:rStyle w:val="Hyperlink"/>
          </w:rPr>
          <w:t>legislative information</w:t>
        </w:r>
      </w:hyperlink>
      <w:r>
        <w:t xml:space="preserve"> at the website</w:t>
      </w:r>
    </w:p>
    <w:p w:rsidR="009A4E65" w:rsidRDefault="009A4E65" w:rsidP="009A4E65">
      <w:pPr>
        <w:widowControl w:val="0"/>
        <w:tabs>
          <w:tab w:val="right" w:pos="1008"/>
          <w:tab w:val="left" w:pos="1152"/>
          <w:tab w:val="left" w:pos="1872"/>
          <w:tab w:val="left" w:pos="9187"/>
        </w:tabs>
        <w:ind w:left="2088" w:hanging="2088"/>
        <w:jc w:val="left"/>
      </w:pPr>
    </w:p>
    <w:p w:rsidR="009A4E65" w:rsidRPr="009A4E65" w:rsidRDefault="009A4E65" w:rsidP="009A4E65">
      <w:pPr>
        <w:widowControl w:val="0"/>
        <w:tabs>
          <w:tab w:val="right" w:pos="1008"/>
          <w:tab w:val="left" w:pos="1152"/>
          <w:tab w:val="left" w:pos="1872"/>
          <w:tab w:val="left" w:pos="9187"/>
        </w:tabs>
        <w:ind w:left="2088" w:hanging="2088"/>
        <w:jc w:val="left"/>
      </w:pPr>
    </w:p>
    <w:p w:rsidR="009A4E65" w:rsidRDefault="009A4E65" w:rsidP="009A4E65">
      <w:pPr>
        <w:widowControl w:val="0"/>
        <w:jc w:val="left"/>
      </w:pPr>
      <w:r w:rsidRPr="009A4E65">
        <w:rPr>
          <w:b/>
        </w:rPr>
        <w:t>VERSIONS OF THIS BILL</w:t>
      </w:r>
    </w:p>
    <w:p w:rsidR="009A4E65" w:rsidRDefault="009A4E65" w:rsidP="009A4E65">
      <w:pPr>
        <w:widowControl w:val="0"/>
        <w:jc w:val="left"/>
      </w:pPr>
    </w:p>
    <w:p w:rsidR="009A4E65" w:rsidRDefault="005F4411" w:rsidP="009A4E65">
      <w:pPr>
        <w:widowControl w:val="0"/>
        <w:jc w:val="left"/>
      </w:pPr>
      <w:hyperlink r:id="rId10" w:history="1">
        <w:r w:rsidR="009A4E65">
          <w:rPr>
            <w:rStyle w:val="Hyperlink"/>
          </w:rPr>
          <w:t>12/11/2014</w:t>
        </w:r>
      </w:hyperlink>
    </w:p>
    <w:p w:rsidR="009A4E65" w:rsidRDefault="009A4E65" w:rsidP="009A4E65"/>
    <w:p w:rsidR="009A4E65" w:rsidRDefault="009A4E65" w:rsidP="009A4E65">
      <w:pPr>
        <w:sectPr w:rsidR="009A4E65" w:rsidSect="009A4E65">
          <w:pgSz w:w="12240" w:h="15840" w:code="1"/>
          <w:pgMar w:top="1080" w:right="1440" w:bottom="1080" w:left="1440" w:header="720" w:footer="720" w:gutter="0"/>
          <w:cols w:space="720"/>
          <w:noEndnote/>
          <w:docGrid w:linePitch="360"/>
        </w:sectPr>
      </w:pPr>
    </w:p>
    <w:p w:rsidR="00FC59BA" w:rsidRDefault="00FC59BA"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5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445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7626" w:rsidP="008B5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CREATE THE “STUDY COMMITTEE ON THE USE OF WEARABLE VIDEO CAMERAS BY STATE TROOPERS”, TO PROVIDE FOR THE MEMBERSHIP AND STAFFING OF THE STUDY COMMITTEE, AND TO PROVIDE FOR THE STUDY COMMITTEE</w:t>
      </w:r>
      <w:r w:rsidR="00A9584B" w:rsidRPr="00A9584B">
        <w:t>’</w:t>
      </w:r>
      <w:r>
        <w:t>S TERMINATION.</w:t>
      </w:r>
    </w:p>
    <w:p w:rsidR="00474451" w:rsidRDefault="00474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7626" w:rsidRDefault="00327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recent events in Ferguson, Missouri have caused citizens across this country to examine, consider, and implement more effective and safer means to enforce the laws of our land; and</w:t>
      </w:r>
    </w:p>
    <w:p w:rsidR="00327626" w:rsidRDefault="00327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626" w:rsidRDefault="00327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law enforcement agencies across our nation are studying whether a law enforcement officer</w:t>
      </w:r>
      <w:r w:rsidR="00A9584B" w:rsidRPr="00A9584B">
        <w:t>’</w:t>
      </w:r>
      <w:r>
        <w:t>s use of a body video camera to record his activities can bring measurable benefits to relations between law enforcement agencies and the civilian population; and</w:t>
      </w:r>
    </w:p>
    <w:p w:rsidR="00327626" w:rsidRDefault="00327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626" w:rsidRDefault="00327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first year after its officer</w:t>
      </w:r>
      <w:r w:rsidR="00A9584B" w:rsidRPr="00A9584B">
        <w:t>’</w:t>
      </w:r>
      <w:r>
        <w:t>s were equipped with body video cameras, in 2012, the City of Rialto, California reported that the numbers of complaints filed against its officers fell by eighty</w:t>
      </w:r>
      <w:r w:rsidR="00A9584B">
        <w:noBreakHyphen/>
      </w:r>
      <w:r>
        <w:t>eight percent compared with the previous twelve months.  In addition use of force by officers fell almost sixty percent; and</w:t>
      </w:r>
    </w:p>
    <w:p w:rsidR="00327626" w:rsidRDefault="00327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626" w:rsidRDefault="00327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for the State of South Carolina to explore and study equipping its </w:t>
      </w:r>
      <w:r w:rsidR="00392236">
        <w:t>h</w:t>
      </w:r>
      <w:r>
        <w:t xml:space="preserve">ighway </w:t>
      </w:r>
      <w:r w:rsidR="00392236">
        <w:t>p</w:t>
      </w:r>
      <w:r>
        <w:t>atrolmen with video cameras while they are on patrol.  Now, therefore,</w:t>
      </w:r>
    </w:p>
    <w:p w:rsidR="009C2CDA" w:rsidRDefault="009C2C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CDA" w:rsidRDefault="009C2C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7626" w:rsidRDefault="00327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451" w:rsidRDefault="00474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584B">
        <w:t>(A)</w:t>
      </w:r>
      <w:r w:rsidR="00A9584B">
        <w:tab/>
        <w:t xml:space="preserve">There is created the </w:t>
      </w:r>
      <w:r w:rsidR="000D7F71">
        <w:t>s</w:t>
      </w:r>
      <w:r w:rsidR="00A9584B">
        <w:t xml:space="preserve">tudy </w:t>
      </w:r>
      <w:r w:rsidR="000D7F71">
        <w:t>c</w:t>
      </w:r>
      <w:r w:rsidR="00A9584B">
        <w:t xml:space="preserve">ommittee on the Use of Wearable Video Cameras by State Troopers.  The study committee shall review information, including, but not limited to, </w:t>
      </w:r>
      <w:r w:rsidR="00A9584B">
        <w:lastRenderedPageBreak/>
        <w:t>statistics and other information available f</w:t>
      </w:r>
      <w:r w:rsidR="008B11E4">
        <w:t>rom</w:t>
      </w:r>
      <w:r w:rsidR="00A9584B">
        <w:t xml:space="preserve"> law enforcement agencies around the </w:t>
      </w:r>
      <w:r w:rsidR="000D7F71">
        <w:t>S</w:t>
      </w:r>
      <w:r w:rsidR="00A9584B">
        <w:t>tate and across the nation regarding the feasibility and effectiveness of the use of wearable video cameras by members of the South Carolina Highway Patrol.</w:t>
      </w:r>
    </w:p>
    <w:p w:rsidR="00A9584B" w:rsidRDefault="00A95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study committee must be composed of three members of the House of Representatives, appointed by the Chairman of the House Judiciary Committee and three members of the Senate, appointed by the Chairman of the Senate Judiciary Committee.</w:t>
      </w:r>
    </w:p>
    <w:p w:rsidR="00A9584B" w:rsidRDefault="00A95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Chairm</w:t>
      </w:r>
      <w:r w:rsidR="008B11E4">
        <w:t>e</w:t>
      </w:r>
      <w:r>
        <w:t>n of the House and Senate Judiciary Committees shall provide staffing for the study committee.</w:t>
      </w:r>
    </w:p>
    <w:p w:rsidR="00A9584B" w:rsidRDefault="00A95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study committee shall make a report of the committee</w:t>
      </w:r>
      <w:r w:rsidRPr="00A9584B">
        <w:t>’</w:t>
      </w:r>
      <w:r>
        <w:t>s recommendations to the General Assembly by June 1, 2015, at which time the study committee must be dissolved.</w:t>
      </w:r>
    </w:p>
    <w:p w:rsidR="00474451" w:rsidRDefault="00474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4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584B">
        <w:t>2</w:t>
      </w:r>
      <w:r>
        <w:t>.</w:t>
      </w:r>
      <w:r>
        <w:tab/>
        <w:t>This joint resolution takes effect upon approval by the Governor.</w:t>
      </w:r>
    </w:p>
    <w:p w:rsidR="000B00B8" w:rsidRDefault="00A958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4E65" w:rsidRDefault="009A4E65" w:rsidP="009A4E65">
      <w:pPr>
        <w:suppressAutoHyphens/>
      </w:pPr>
    </w:p>
    <w:sectPr w:rsidR="009A4E65" w:rsidSect="009A4E6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626" w:rsidRDefault="00327626" w:rsidP="009F0C77">
      <w:r>
        <w:separator/>
      </w:r>
    </w:p>
  </w:endnote>
  <w:endnote w:type="continuationSeparator" w:id="0">
    <w:p w:rsidR="00327626" w:rsidRDefault="003276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BA101A-9402-498E-B3DD-2D3645CB7B9A}"/>
    <w:embedBold r:id="rId2" w:fontKey="{A1B0DC41-3FD1-4B07-B757-3A22C14B82BE}"/>
  </w:font>
  <w:font w:name="Calibri">
    <w:panose1 w:val="020F0502020204030204"/>
    <w:charset w:val="00"/>
    <w:family w:val="swiss"/>
    <w:pitch w:val="variable"/>
    <w:sig w:usb0="E00002FF" w:usb1="4000ACFF" w:usb2="00000001" w:usb3="00000000" w:csb0="0000019F" w:csb1="00000000"/>
    <w:embedRegular r:id="rId3" w:fontKey="{5FB2C05A-8F33-4978-9439-35C8B5432DFA}"/>
  </w:font>
  <w:font w:name="Tahoma">
    <w:panose1 w:val="020B0604030504040204"/>
    <w:charset w:val="00"/>
    <w:family w:val="swiss"/>
    <w:pitch w:val="variable"/>
    <w:sig w:usb0="21002A87" w:usb1="80000000" w:usb2="00000008" w:usb3="00000000" w:csb0="000101FF" w:csb1="00000000"/>
    <w:embedRegular r:id="rId4" w:fontKey="{2897A154-A524-45D5-B649-099A467A3268}"/>
  </w:font>
  <w:font w:name="Cambria">
    <w:panose1 w:val="02040503050406030204"/>
    <w:charset w:val="00"/>
    <w:family w:val="roman"/>
    <w:pitch w:val="variable"/>
    <w:sig w:usb0="E00002FF" w:usb1="400004FF" w:usb2="00000000" w:usb3="00000000" w:csb0="0000019F" w:csb1="00000000"/>
    <w:embedRegular r:id="rId5" w:fontKey="{03BFC793-1777-4DC8-A7B5-DAE8DCC880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E65" w:rsidRPr="00FC59BA" w:rsidRDefault="009A4E65" w:rsidP="00FC59BA">
    <w:pPr>
      <w:pStyle w:val="Footer"/>
      <w:tabs>
        <w:tab w:val="clear" w:pos="4680"/>
        <w:tab w:val="clear" w:pos="9360"/>
        <w:tab w:val="center" w:pos="2995"/>
      </w:tabs>
      <w:spacing w:before="120"/>
    </w:pPr>
    <w:r>
      <w:t>[3058]</w:t>
    </w:r>
    <w:r>
      <w:tab/>
    </w:r>
    <w:r>
      <w:fldChar w:fldCharType="begin"/>
    </w:r>
    <w:r>
      <w:instrText xml:space="preserve"> PAGE  \* MERGEFORMAT </w:instrText>
    </w:r>
    <w:r>
      <w:fldChar w:fldCharType="separate"/>
    </w:r>
    <w:r w:rsidR="005F44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626" w:rsidRDefault="00327626" w:rsidP="009F0C77">
      <w:r>
        <w:separator/>
      </w:r>
    </w:p>
  </w:footnote>
  <w:footnote w:type="continuationSeparator" w:id="0">
    <w:p w:rsidR="00327626" w:rsidRDefault="003276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67CM15"/>
    <w:docVar w:name="CoverBillType" w:val="j"/>
    <w:docVar w:name="docpath" w:val="L:\Council\bills\SWB\5167CM15.DOCX"/>
    <w:docVar w:name="dvBillNumber" w:val="3058"/>
    <w:docVar w:name="dvBillNumberPrefix" w:val="H. "/>
    <w:docVar w:name="dvOriginalBody" w:val="House"/>
    <w:docVar w:name="dvSteno" w:val="SWB"/>
    <w:docVar w:name="NameofBody" w:val="h"/>
    <w:docVar w:name="vgroup2" w:val="Council"/>
  </w:docVars>
  <w:rsids>
    <w:rsidRoot w:val="002C09C5"/>
    <w:rsid w:val="00011869"/>
    <w:rsid w:val="000731C0"/>
    <w:rsid w:val="000B00B8"/>
    <w:rsid w:val="000D7F71"/>
    <w:rsid w:val="000E1785"/>
    <w:rsid w:val="000F40FA"/>
    <w:rsid w:val="0010776B"/>
    <w:rsid w:val="00133E66"/>
    <w:rsid w:val="001435A3"/>
    <w:rsid w:val="001D08F2"/>
    <w:rsid w:val="001D525B"/>
    <w:rsid w:val="001D7F4F"/>
    <w:rsid w:val="00230C20"/>
    <w:rsid w:val="002321B6"/>
    <w:rsid w:val="00250967"/>
    <w:rsid w:val="002543C8"/>
    <w:rsid w:val="00284AAE"/>
    <w:rsid w:val="002A7AC2"/>
    <w:rsid w:val="002C09C5"/>
    <w:rsid w:val="002E5912"/>
    <w:rsid w:val="00301B21"/>
    <w:rsid w:val="00325348"/>
    <w:rsid w:val="0032732C"/>
    <w:rsid w:val="00327626"/>
    <w:rsid w:val="00336AD0"/>
    <w:rsid w:val="0037079A"/>
    <w:rsid w:val="00392236"/>
    <w:rsid w:val="003D01E8"/>
    <w:rsid w:val="003E5288"/>
    <w:rsid w:val="003F6D79"/>
    <w:rsid w:val="0041760A"/>
    <w:rsid w:val="00417C01"/>
    <w:rsid w:val="00474451"/>
    <w:rsid w:val="004809EE"/>
    <w:rsid w:val="004A0834"/>
    <w:rsid w:val="004E7D54"/>
    <w:rsid w:val="00502383"/>
    <w:rsid w:val="005273C6"/>
    <w:rsid w:val="00530A69"/>
    <w:rsid w:val="00545593"/>
    <w:rsid w:val="00577C6C"/>
    <w:rsid w:val="005C2FE2"/>
    <w:rsid w:val="005E2BC9"/>
    <w:rsid w:val="005F4411"/>
    <w:rsid w:val="00605102"/>
    <w:rsid w:val="006215AA"/>
    <w:rsid w:val="006913C9"/>
    <w:rsid w:val="0069470D"/>
    <w:rsid w:val="00734F00"/>
    <w:rsid w:val="007A70AE"/>
    <w:rsid w:val="007D6E0A"/>
    <w:rsid w:val="008362E8"/>
    <w:rsid w:val="008A1768"/>
    <w:rsid w:val="008B11E4"/>
    <w:rsid w:val="008B5616"/>
    <w:rsid w:val="008D3EDD"/>
    <w:rsid w:val="008F0F33"/>
    <w:rsid w:val="008F4429"/>
    <w:rsid w:val="0094021A"/>
    <w:rsid w:val="009A07E4"/>
    <w:rsid w:val="009A4E65"/>
    <w:rsid w:val="009B44AF"/>
    <w:rsid w:val="009C2CDA"/>
    <w:rsid w:val="009C6A0B"/>
    <w:rsid w:val="009F0C77"/>
    <w:rsid w:val="009F4DD1"/>
    <w:rsid w:val="00A41684"/>
    <w:rsid w:val="00A64E80"/>
    <w:rsid w:val="00A72BCD"/>
    <w:rsid w:val="00A741D9"/>
    <w:rsid w:val="00A833AB"/>
    <w:rsid w:val="00A9584B"/>
    <w:rsid w:val="00A9741D"/>
    <w:rsid w:val="00AD4B17"/>
    <w:rsid w:val="00B412D4"/>
    <w:rsid w:val="00BE3C22"/>
    <w:rsid w:val="00C0345E"/>
    <w:rsid w:val="00C3483A"/>
    <w:rsid w:val="00C41169"/>
    <w:rsid w:val="00C74E9D"/>
    <w:rsid w:val="00C82FD3"/>
    <w:rsid w:val="00C92819"/>
    <w:rsid w:val="00CC6B7B"/>
    <w:rsid w:val="00CD2089"/>
    <w:rsid w:val="00D73A67"/>
    <w:rsid w:val="00D970A9"/>
    <w:rsid w:val="00DF3845"/>
    <w:rsid w:val="00E41911"/>
    <w:rsid w:val="00E92EEF"/>
    <w:rsid w:val="00F15A10"/>
    <w:rsid w:val="00F24442"/>
    <w:rsid w:val="00F50AE3"/>
    <w:rsid w:val="00F67CF1"/>
    <w:rsid w:val="00F840F0"/>
    <w:rsid w:val="00FB0D0D"/>
    <w:rsid w:val="00FB23EC"/>
    <w:rsid w:val="00FB43B4"/>
    <w:rsid w:val="00FB793D"/>
    <w:rsid w:val="00FC59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8651A8-C9A3-48AE-87AD-4267BDBA6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584B"/>
    <w:rPr>
      <w:rFonts w:ascii="Tahoma" w:hAnsi="Tahoma" w:cs="Tahoma"/>
      <w:sz w:val="16"/>
      <w:szCs w:val="16"/>
    </w:rPr>
  </w:style>
  <w:style w:type="character" w:customStyle="1" w:styleId="BalloonTextChar">
    <w:name w:val="Balloon Text Char"/>
    <w:basedOn w:val="DefaultParagraphFont"/>
    <w:link w:val="BalloonText"/>
    <w:uiPriority w:val="99"/>
    <w:semiHidden/>
    <w:rsid w:val="00A9584B"/>
    <w:rPr>
      <w:rFonts w:ascii="Tahoma" w:eastAsia="Times New Roman" w:hAnsi="Tahoma" w:cs="Tahoma"/>
      <w:sz w:val="16"/>
      <w:szCs w:val="16"/>
    </w:rPr>
  </w:style>
  <w:style w:type="character" w:styleId="Hyperlink">
    <w:name w:val="Hyperlink"/>
    <w:basedOn w:val="DefaultParagraphFont"/>
    <w:uiPriority w:val="99"/>
    <w:unhideWhenUsed/>
    <w:rsid w:val="009A4E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58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5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DF395-8C09-431F-81A3-ABF59E02A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518</Words>
  <Characters>2959</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3058: Study Committee on the use of Wearable Video Cameras by State Troopers - South Carolina Legislature Online</dc:title>
  <dc:creator>SandyBarden</dc:creator>
  <cp:lastModifiedBy>N Cumfer</cp:lastModifiedBy>
  <cp:revision>2</cp:revision>
  <cp:lastPrinted>2014-11-21T17:47:00Z</cp:lastPrinted>
  <dcterms:created xsi:type="dcterms:W3CDTF">2016-12-02T17:42:00Z</dcterms:created>
  <dcterms:modified xsi:type="dcterms:W3CDTF">2016-12-02T17:42:00Z</dcterms:modified>
</cp:coreProperties>
</file>