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73" w:rsidRDefault="00FD3173" w:rsidP="00FD3173">
      <w:pPr>
        <w:widowControl w:val="0"/>
        <w:jc w:val="center"/>
      </w:pPr>
      <w:bookmarkStart w:id="0" w:name="_GoBack"/>
      <w:bookmarkEnd w:id="0"/>
      <w:r w:rsidRPr="00FD3173">
        <w:rPr>
          <w:b/>
        </w:rPr>
        <w:t>South Carolina General Assembly</w:t>
      </w:r>
    </w:p>
    <w:p w:rsidR="00FD3173" w:rsidRDefault="00FD3173" w:rsidP="00FD3173">
      <w:pPr>
        <w:widowControl w:val="0"/>
        <w:jc w:val="center"/>
      </w:pPr>
      <w:r>
        <w:t>121st Session, 2015-2016</w:t>
      </w:r>
    </w:p>
    <w:p w:rsidR="00FD3173" w:rsidRDefault="00FD3173" w:rsidP="00FD3173">
      <w:pPr>
        <w:widowControl w:val="0"/>
        <w:jc w:val="left"/>
      </w:pPr>
    </w:p>
    <w:p w:rsidR="00FD3173" w:rsidRDefault="00FD3173" w:rsidP="00FD3173">
      <w:pPr>
        <w:widowControl w:val="0"/>
        <w:jc w:val="left"/>
        <w:rPr>
          <w:b/>
        </w:rPr>
      </w:pPr>
      <w:r w:rsidRPr="00FD3173">
        <w:rPr>
          <w:b/>
        </w:rPr>
        <w:t>H. 3171</w:t>
      </w:r>
    </w:p>
    <w:p w:rsidR="00FD3173" w:rsidRDefault="00FD3173" w:rsidP="00FD3173">
      <w:pPr>
        <w:widowControl w:val="0"/>
        <w:jc w:val="left"/>
        <w:rPr>
          <w:b/>
        </w:rPr>
      </w:pPr>
    </w:p>
    <w:p w:rsidR="00FD3173" w:rsidRDefault="00FD3173" w:rsidP="00FD3173">
      <w:pPr>
        <w:widowControl w:val="0"/>
        <w:jc w:val="left"/>
      </w:pPr>
      <w:r w:rsidRPr="00FD3173">
        <w:rPr>
          <w:b/>
        </w:rPr>
        <w:t>STATUS INFORMATION</w:t>
      </w:r>
    </w:p>
    <w:p w:rsidR="00FD3173" w:rsidRDefault="00FD3173" w:rsidP="00FD3173">
      <w:pPr>
        <w:widowControl w:val="0"/>
        <w:jc w:val="left"/>
      </w:pPr>
    </w:p>
    <w:p w:rsidR="00FD3173" w:rsidRDefault="00FD3173" w:rsidP="00FD3173">
      <w:pPr>
        <w:widowControl w:val="0"/>
        <w:jc w:val="left"/>
      </w:pPr>
      <w:r>
        <w:t>General Bill</w:t>
      </w:r>
    </w:p>
    <w:p w:rsidR="00FD3173" w:rsidRDefault="00FD3173" w:rsidP="00FD3173">
      <w:pPr>
        <w:widowControl w:val="0"/>
        <w:jc w:val="left"/>
      </w:pPr>
      <w:r>
        <w:t>Sponsors: Rep. Tinkler</w:t>
      </w:r>
    </w:p>
    <w:p w:rsidR="00FD3173" w:rsidRDefault="00FD3173" w:rsidP="00FD3173">
      <w:pPr>
        <w:widowControl w:val="0"/>
        <w:jc w:val="left"/>
      </w:pPr>
      <w:r>
        <w:t>Document Path: l:\council\bills\ggs\22687zw15.docx</w:t>
      </w:r>
    </w:p>
    <w:p w:rsidR="00FD3173" w:rsidRDefault="00FD3173" w:rsidP="00FD3173">
      <w:pPr>
        <w:widowControl w:val="0"/>
        <w:jc w:val="left"/>
      </w:pPr>
    </w:p>
    <w:p w:rsidR="00830503" w:rsidRDefault="00830503" w:rsidP="00FD3173">
      <w:pPr>
        <w:widowControl w:val="0"/>
        <w:jc w:val="left"/>
      </w:pPr>
      <w:r>
        <w:t>Introduced in the House on January 13, 2015</w:t>
      </w:r>
    </w:p>
    <w:p w:rsidR="00830503" w:rsidRPr="00830503" w:rsidRDefault="00830503" w:rsidP="00FD3173">
      <w:pPr>
        <w:widowControl w:val="0"/>
        <w:jc w:val="left"/>
      </w:pPr>
      <w:r>
        <w:t xml:space="preserve">Currently residing in the House Committee on </w:t>
      </w:r>
      <w:r w:rsidRPr="00830503">
        <w:rPr>
          <w:b/>
        </w:rPr>
        <w:t>Judiciary</w:t>
      </w:r>
    </w:p>
    <w:p w:rsidR="00830503" w:rsidRDefault="00830503" w:rsidP="00FD3173">
      <w:pPr>
        <w:widowControl w:val="0"/>
        <w:jc w:val="left"/>
      </w:pPr>
    </w:p>
    <w:p w:rsidR="00FD3173" w:rsidRDefault="00FD3173" w:rsidP="00FD3173">
      <w:pPr>
        <w:widowControl w:val="0"/>
        <w:jc w:val="left"/>
      </w:pPr>
      <w:r>
        <w:t xml:space="preserve">Summary: </w:t>
      </w:r>
      <w:r w:rsidR="008D0B70">
        <w:t>Campaign funds</w:t>
      </w:r>
    </w:p>
    <w:p w:rsidR="00FD3173" w:rsidRDefault="00FD3173" w:rsidP="00FD3173">
      <w:pPr>
        <w:widowControl w:val="0"/>
        <w:jc w:val="left"/>
      </w:pPr>
    </w:p>
    <w:p w:rsidR="00FD3173" w:rsidRDefault="00FD3173" w:rsidP="00FD3173">
      <w:pPr>
        <w:widowControl w:val="0"/>
        <w:jc w:val="left"/>
      </w:pPr>
    </w:p>
    <w:p w:rsidR="00FD3173" w:rsidRDefault="00FD3173" w:rsidP="00FD3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173">
        <w:rPr>
          <w:b/>
        </w:rPr>
        <w:t>HISTORY OF LEGISLATIVE ACTIONS</w:t>
      </w:r>
    </w:p>
    <w:p w:rsidR="00FD3173" w:rsidRDefault="00FD3173" w:rsidP="00FD3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3173" w:rsidRPr="00FD3173" w:rsidRDefault="00FD3173" w:rsidP="00FD3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173">
        <w:rPr>
          <w:u w:val="single"/>
        </w:rPr>
        <w:tab/>
        <w:t>Date</w:t>
      </w:r>
      <w:r w:rsidRPr="00FD3173">
        <w:rPr>
          <w:u w:val="single"/>
        </w:rPr>
        <w:tab/>
        <w:t>Body</w:t>
      </w:r>
      <w:r w:rsidRPr="00FD3173">
        <w:rPr>
          <w:u w:val="single"/>
        </w:rPr>
        <w:tab/>
        <w:t>Action Description with journal page number</w:t>
      </w:r>
      <w:r w:rsidRPr="00FD3173">
        <w:rPr>
          <w:u w:val="single"/>
        </w:rPr>
        <w:tab/>
      </w:r>
    </w:p>
    <w:p w:rsidR="00215906" w:rsidRDefault="00215906" w:rsidP="00215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D1FA7">
        <w:t>Prefiled</w:t>
      </w:r>
    </w:p>
    <w:p w:rsidR="00215906" w:rsidRDefault="00215906" w:rsidP="00215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D1FA7">
        <w:t xml:space="preserve">Referred to Committee on </w:t>
      </w:r>
      <w:r w:rsidRPr="009D1FA7">
        <w:rPr>
          <w:b/>
        </w:rPr>
        <w:t>Judiciary</w:t>
      </w:r>
    </w:p>
    <w:p w:rsidR="00215906" w:rsidRDefault="00215906" w:rsidP="00215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D1FA7">
        <w:t>Introduced and read first time (</w:t>
      </w:r>
      <w:hyperlink r:id="rId7" w:history="1">
        <w:r w:rsidRPr="00C51E51">
          <w:rPr>
            <w:rStyle w:val="Hyperlink"/>
          </w:rPr>
          <w:t>House Journal</w:t>
        </w:r>
        <w:r w:rsidRPr="00C51E51">
          <w:rPr>
            <w:rStyle w:val="Hyperlink"/>
          </w:rPr>
          <w:noBreakHyphen/>
          <w:t>page 124</w:t>
        </w:r>
      </w:hyperlink>
      <w:r w:rsidRPr="009D1FA7">
        <w:t>)</w:t>
      </w:r>
    </w:p>
    <w:p w:rsidR="00215906" w:rsidRDefault="00215906" w:rsidP="00215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D1FA7">
        <w:t>Ref</w:t>
      </w:r>
      <w:r>
        <w:t xml:space="preserve">erred to Committee on </w:t>
      </w:r>
      <w:r w:rsidRPr="009D1FA7">
        <w:rPr>
          <w:b/>
        </w:rPr>
        <w:t>Judiciary</w:t>
      </w:r>
      <w:r>
        <w:t xml:space="preserve"> </w:t>
      </w:r>
      <w:r w:rsidRPr="009D1FA7">
        <w:t>(</w:t>
      </w:r>
      <w:hyperlink r:id="rId8" w:history="1">
        <w:r w:rsidRPr="00C51E51">
          <w:rPr>
            <w:rStyle w:val="Hyperlink"/>
          </w:rPr>
          <w:t>House Journal</w:t>
        </w:r>
        <w:r w:rsidRPr="00C51E51">
          <w:rPr>
            <w:rStyle w:val="Hyperlink"/>
          </w:rPr>
          <w:noBreakHyphen/>
          <w:t>page 124</w:t>
        </w:r>
      </w:hyperlink>
      <w:r w:rsidRPr="009D1FA7">
        <w:t>)</w:t>
      </w:r>
    </w:p>
    <w:p w:rsidR="00215906" w:rsidRDefault="00215906" w:rsidP="00215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173" w:rsidRDefault="00FD3173" w:rsidP="00FD3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D3173">
          <w:rPr>
            <w:rStyle w:val="Hyperlink"/>
          </w:rPr>
          <w:t>legislative information</w:t>
        </w:r>
      </w:hyperlink>
      <w:r>
        <w:t xml:space="preserve"> at the website</w:t>
      </w:r>
    </w:p>
    <w:p w:rsidR="00FD3173" w:rsidRDefault="00FD3173" w:rsidP="00FD3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173" w:rsidRPr="00FD3173" w:rsidRDefault="00FD3173" w:rsidP="00FD3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173" w:rsidRDefault="00FD3173" w:rsidP="00FD3173">
      <w:pPr>
        <w:widowControl w:val="0"/>
        <w:jc w:val="left"/>
      </w:pPr>
      <w:r w:rsidRPr="00FD3173">
        <w:rPr>
          <w:b/>
        </w:rPr>
        <w:t>VERSIONS OF THIS BILL</w:t>
      </w:r>
    </w:p>
    <w:p w:rsidR="00FD3173" w:rsidRDefault="00FD3173" w:rsidP="00FD3173">
      <w:pPr>
        <w:widowControl w:val="0"/>
        <w:jc w:val="left"/>
      </w:pPr>
    </w:p>
    <w:p w:rsidR="00FD3173" w:rsidRDefault="00C51E51" w:rsidP="00FD3173">
      <w:pPr>
        <w:widowControl w:val="0"/>
        <w:jc w:val="left"/>
      </w:pPr>
      <w:hyperlink r:id="rId10" w:history="1">
        <w:r w:rsidR="00FD3173">
          <w:rPr>
            <w:rStyle w:val="Hyperlink"/>
          </w:rPr>
          <w:t>12/11/2014</w:t>
        </w:r>
      </w:hyperlink>
    </w:p>
    <w:p w:rsidR="00FD3173" w:rsidRDefault="00FD3173" w:rsidP="00FD3173"/>
    <w:p w:rsidR="00FD3173" w:rsidRDefault="00FD3173" w:rsidP="00FD3173">
      <w:pPr>
        <w:sectPr w:rsidR="00FD3173" w:rsidSect="00FD31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6656" w:rsidRDefault="00A86656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F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7B8" w:rsidRDefault="007147B8" w:rsidP="00AB4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1361</w:t>
      </w:r>
      <w:r w:rsidRPr="00E75D2B">
        <w:t xml:space="preserve"> SO AS TO </w:t>
      </w:r>
      <w:r>
        <w:t>REQUIRE A CANDIDATE TO OBTAIN WRITTEN APPROVAL FROM THE APPROPRIATE SUPERVISORY OFFICE BEFORE THE CANDIDATE MAY BE REIMBURSED FROM CAMPAIGN FUNDS IN AN AMOUNT THAT EXCEEDS FIVE HUNDRED DOLLARS FOR A BONA FIDE POLITICAL EXPENDITURE OR EXPENDITURES THAT WERE ORIGINALLY PAID FROM THE CANDIDATE</w:t>
      </w:r>
      <w:r w:rsidRPr="007147B8">
        <w:t>’</w:t>
      </w:r>
      <w:r>
        <w:t>S PERSONAL FUNDS.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F04" w:rsidRDefault="00A2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2F04" w:rsidRDefault="00A2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13, Chapter 13, Title 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  <w:t>13</w:t>
      </w:r>
      <w:r>
        <w:rPr>
          <w:u w:color="000000" w:themeColor="text1"/>
        </w:rPr>
        <w:noBreakHyphen/>
        <w:t>1361.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A candidate shall receive written approval from the appropriate supervisory office before the candidate may be reimbursed from campaign funds in an amount that exceeds five hundred dollars for a bona fide political expenditure or expenditures that were originally paid from the candidate</w:t>
      </w:r>
      <w:r w:rsidRPr="007147B8">
        <w:rPr>
          <w:u w:color="000000" w:themeColor="text1"/>
        </w:rPr>
        <w:t>’</w:t>
      </w:r>
      <w:r>
        <w:rPr>
          <w:u w:color="000000" w:themeColor="text1"/>
        </w:rPr>
        <w:t>s personal funds.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(B)</w:t>
      </w:r>
      <w:r>
        <w:rPr>
          <w:u w:color="000000" w:themeColor="text1"/>
        </w:rPr>
        <w:tab/>
        <w:t>A candidate reimbursement that is preapproved pursuant to subsection (A) must be reported on the appropriate candidate or committee campaign disclosure report pursuant to Section 8</w:t>
      </w:r>
      <w:r>
        <w:rPr>
          <w:u w:color="000000" w:themeColor="text1"/>
        </w:rPr>
        <w:noBreakHyphen/>
        <w:t>13</w:t>
      </w:r>
      <w:r>
        <w:rPr>
          <w:u w:color="000000" w:themeColor="text1"/>
        </w:rPr>
        <w:noBreakHyphen/>
        <w:t>1360(A)(9).”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643C7D" w:rsidRDefault="007147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3173" w:rsidRDefault="00FD3173" w:rsidP="00FD3173">
      <w:pPr>
        <w:suppressAutoHyphens/>
      </w:pPr>
    </w:p>
    <w:sectPr w:rsidR="00FD3173" w:rsidSect="00FD31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F04" w:rsidRDefault="00A22F04" w:rsidP="009F0C77">
      <w:r>
        <w:separator/>
      </w:r>
    </w:p>
  </w:endnote>
  <w:endnote w:type="continuationSeparator" w:id="0">
    <w:p w:rsidR="00A22F04" w:rsidRDefault="00A22F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B6D137-C684-4C9C-AC16-7F2804080EF7}"/>
    <w:embedBold r:id="rId2" w:fontKey="{A1673AD3-4C89-4F82-9DA9-5A3E34D03B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126894-6313-4657-8C17-FB3276AB65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DD10E8-0CFC-46B2-8FCC-2E2A789EE9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173" w:rsidRPr="00A86656" w:rsidRDefault="00FD3173" w:rsidP="00A86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1E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F04" w:rsidRDefault="00A22F04" w:rsidP="009F0C77">
      <w:r>
        <w:separator/>
      </w:r>
    </w:p>
  </w:footnote>
  <w:footnote w:type="continuationSeparator" w:id="0">
    <w:p w:rsidR="00A22F04" w:rsidRDefault="00A22F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87ZW15"/>
    <w:docVar w:name="CoverBillType" w:val="b"/>
    <w:docVar w:name="docpath" w:val="L:\Council\bills\GGS\22687ZW15.DOCX"/>
    <w:docVar w:name="dvBillNumber" w:val="31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F04"/>
    <w:rsid w:val="00011869"/>
    <w:rsid w:val="00015CD6"/>
    <w:rsid w:val="000E1785"/>
    <w:rsid w:val="000F40FA"/>
    <w:rsid w:val="0010776B"/>
    <w:rsid w:val="00133E66"/>
    <w:rsid w:val="001435A3"/>
    <w:rsid w:val="00176C84"/>
    <w:rsid w:val="001D08F2"/>
    <w:rsid w:val="001D525B"/>
    <w:rsid w:val="001D7F4F"/>
    <w:rsid w:val="0021590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56B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3C7D"/>
    <w:rsid w:val="006913C9"/>
    <w:rsid w:val="0069470D"/>
    <w:rsid w:val="006A4806"/>
    <w:rsid w:val="007147B8"/>
    <w:rsid w:val="00734F00"/>
    <w:rsid w:val="007A70AE"/>
    <w:rsid w:val="00830503"/>
    <w:rsid w:val="008362E8"/>
    <w:rsid w:val="008A1768"/>
    <w:rsid w:val="008D0B70"/>
    <w:rsid w:val="008F0F33"/>
    <w:rsid w:val="008F4429"/>
    <w:rsid w:val="0094021A"/>
    <w:rsid w:val="009707E3"/>
    <w:rsid w:val="009B44AF"/>
    <w:rsid w:val="009C6A0B"/>
    <w:rsid w:val="009F0C77"/>
    <w:rsid w:val="009F4DD1"/>
    <w:rsid w:val="00A22F04"/>
    <w:rsid w:val="00A41684"/>
    <w:rsid w:val="00A64E80"/>
    <w:rsid w:val="00A72BCD"/>
    <w:rsid w:val="00A741D9"/>
    <w:rsid w:val="00A833AB"/>
    <w:rsid w:val="00A86656"/>
    <w:rsid w:val="00A9741D"/>
    <w:rsid w:val="00AB4E8D"/>
    <w:rsid w:val="00AD4B17"/>
    <w:rsid w:val="00B412D4"/>
    <w:rsid w:val="00BE3C22"/>
    <w:rsid w:val="00C0345E"/>
    <w:rsid w:val="00C3483A"/>
    <w:rsid w:val="00C51E5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282F9-C89C-456E-812C-4B1A48E6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3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71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AEA82-2B78-4471-8C82-CF080045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322</Words>
  <Characters>1841</Characters>
  <Application>Microsoft Office Word</Application>
  <DocSecurity>6</DocSecurity>
  <Lines>15</Lines>
  <Paragraphs>4</Paragraphs>
  <ScaleCrop>false</ScaleCrop>
  <Company>LPITS</Company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3171: Campaign funds - South Carolina Legislature Online</dc:title>
  <dc:creator>GloriaShackelford</dc:creator>
  <cp:lastModifiedBy>N Cumfer</cp:lastModifiedBy>
  <cp:revision>2</cp:revision>
  <cp:lastPrinted>2014-12-08T20:13:00Z</cp:lastPrinted>
  <dcterms:created xsi:type="dcterms:W3CDTF">2016-12-02T17:48:00Z</dcterms:created>
  <dcterms:modified xsi:type="dcterms:W3CDTF">2016-12-02T17:48:00Z</dcterms:modified>
</cp:coreProperties>
</file>