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5D81" w:rsidRDefault="00355D81" w:rsidP="00355D81">
      <w:pPr>
        <w:widowControl w:val="0"/>
        <w:jc w:val="center"/>
      </w:pPr>
      <w:bookmarkStart w:id="0" w:name="_GoBack"/>
      <w:bookmarkEnd w:id="0"/>
      <w:r w:rsidRPr="00355D81">
        <w:rPr>
          <w:b/>
        </w:rPr>
        <w:t>South Carolina General Assembly</w:t>
      </w:r>
    </w:p>
    <w:p w:rsidR="00355D81" w:rsidRDefault="00355D81" w:rsidP="00355D81">
      <w:pPr>
        <w:widowControl w:val="0"/>
        <w:jc w:val="center"/>
      </w:pPr>
      <w:r>
        <w:t>121st Session, 2015-2016</w:t>
      </w:r>
    </w:p>
    <w:p w:rsidR="00355D81" w:rsidRDefault="00355D81" w:rsidP="00355D81">
      <w:pPr>
        <w:widowControl w:val="0"/>
        <w:jc w:val="left"/>
      </w:pPr>
    </w:p>
    <w:p w:rsidR="00355D81" w:rsidRDefault="00355D81" w:rsidP="00355D81">
      <w:pPr>
        <w:widowControl w:val="0"/>
        <w:jc w:val="left"/>
        <w:rPr>
          <w:b/>
        </w:rPr>
      </w:pPr>
      <w:r w:rsidRPr="00355D81">
        <w:rPr>
          <w:b/>
        </w:rPr>
        <w:t>H. 3359</w:t>
      </w:r>
    </w:p>
    <w:p w:rsidR="00355D81" w:rsidRDefault="00355D81" w:rsidP="00355D81">
      <w:pPr>
        <w:widowControl w:val="0"/>
        <w:jc w:val="left"/>
        <w:rPr>
          <w:b/>
        </w:rPr>
      </w:pPr>
    </w:p>
    <w:p w:rsidR="00355D81" w:rsidRDefault="00355D81" w:rsidP="00355D81">
      <w:pPr>
        <w:widowControl w:val="0"/>
        <w:jc w:val="left"/>
      </w:pPr>
      <w:r w:rsidRPr="00355D81">
        <w:rPr>
          <w:b/>
        </w:rPr>
        <w:t>STATUS INFORMATION</w:t>
      </w:r>
    </w:p>
    <w:p w:rsidR="00355D81" w:rsidRDefault="00355D81" w:rsidP="00355D81">
      <w:pPr>
        <w:widowControl w:val="0"/>
        <w:jc w:val="left"/>
      </w:pPr>
    </w:p>
    <w:p w:rsidR="00355D81" w:rsidRDefault="00355D81" w:rsidP="00355D81">
      <w:pPr>
        <w:widowControl w:val="0"/>
        <w:jc w:val="left"/>
      </w:pPr>
      <w:r>
        <w:t>General Bill</w:t>
      </w:r>
    </w:p>
    <w:p w:rsidR="00355D81" w:rsidRDefault="007F16B1" w:rsidP="00355D81">
      <w:pPr>
        <w:widowControl w:val="0"/>
        <w:jc w:val="left"/>
      </w:pPr>
      <w:r>
        <w:t>Sponsors: Reps. Hart and M.S. McLeod</w:t>
      </w:r>
    </w:p>
    <w:p w:rsidR="00355D81" w:rsidRDefault="00355D81" w:rsidP="00355D81">
      <w:pPr>
        <w:widowControl w:val="0"/>
        <w:jc w:val="left"/>
      </w:pPr>
      <w:r>
        <w:t>Document Path: l:\council\bills\dka\3045sa15.docx</w:t>
      </w:r>
    </w:p>
    <w:p w:rsidR="00EF0AB3" w:rsidRDefault="00EF0AB3" w:rsidP="00355D81">
      <w:pPr>
        <w:widowControl w:val="0"/>
        <w:jc w:val="left"/>
      </w:pPr>
      <w:r>
        <w:t>Companion/Similar bill(s): 322</w:t>
      </w:r>
    </w:p>
    <w:p w:rsidR="00355D81" w:rsidRDefault="00355D81" w:rsidP="00355D81">
      <w:pPr>
        <w:widowControl w:val="0"/>
        <w:jc w:val="left"/>
      </w:pPr>
    </w:p>
    <w:p w:rsidR="00355D81" w:rsidRDefault="00355D81" w:rsidP="00355D81">
      <w:pPr>
        <w:widowControl w:val="0"/>
        <w:jc w:val="left"/>
      </w:pPr>
      <w:r>
        <w:t>Introduced in the House on January 20, 2015</w:t>
      </w:r>
    </w:p>
    <w:p w:rsidR="00355D81" w:rsidRDefault="00355D81" w:rsidP="00355D81">
      <w:pPr>
        <w:widowControl w:val="0"/>
        <w:jc w:val="left"/>
      </w:pPr>
      <w:r>
        <w:t xml:space="preserve">Currently residing in the House Committee on </w:t>
      </w:r>
      <w:r w:rsidRPr="00355D81">
        <w:rPr>
          <w:b/>
        </w:rPr>
        <w:t>Ways and Means</w:t>
      </w:r>
    </w:p>
    <w:p w:rsidR="00355D81" w:rsidRDefault="00355D81" w:rsidP="00355D81">
      <w:pPr>
        <w:widowControl w:val="0"/>
        <w:jc w:val="left"/>
      </w:pPr>
    </w:p>
    <w:p w:rsidR="00355D81" w:rsidRDefault="00355D81" w:rsidP="00355D81">
      <w:pPr>
        <w:widowControl w:val="0"/>
        <w:jc w:val="left"/>
      </w:pPr>
      <w:r>
        <w:t xml:space="preserve">Summary: </w:t>
      </w:r>
      <w:r w:rsidR="005D5B2E">
        <w:t>South Carolina Workforce Participation Incentives Act</w:t>
      </w:r>
    </w:p>
    <w:p w:rsidR="00355D81" w:rsidRDefault="00355D81" w:rsidP="00355D81">
      <w:pPr>
        <w:widowControl w:val="0"/>
        <w:jc w:val="left"/>
      </w:pPr>
    </w:p>
    <w:p w:rsidR="00355D81" w:rsidRDefault="00355D81" w:rsidP="00355D81">
      <w:pPr>
        <w:widowControl w:val="0"/>
        <w:jc w:val="left"/>
      </w:pPr>
    </w:p>
    <w:p w:rsidR="00355D81" w:rsidRDefault="00355D81" w:rsidP="00355D81">
      <w:pPr>
        <w:widowControl w:val="0"/>
        <w:tabs>
          <w:tab w:val="center" w:pos="590"/>
          <w:tab w:val="center" w:pos="1440"/>
          <w:tab w:val="left" w:pos="1872"/>
          <w:tab w:val="left" w:pos="9187"/>
        </w:tabs>
        <w:jc w:val="left"/>
      </w:pPr>
      <w:r w:rsidRPr="00355D81">
        <w:rPr>
          <w:b/>
        </w:rPr>
        <w:t>HISTORY OF LEGISLATIVE ACTIONS</w:t>
      </w:r>
    </w:p>
    <w:p w:rsidR="00355D81" w:rsidRDefault="00355D81" w:rsidP="00355D81">
      <w:pPr>
        <w:widowControl w:val="0"/>
        <w:tabs>
          <w:tab w:val="center" w:pos="590"/>
          <w:tab w:val="center" w:pos="1440"/>
          <w:tab w:val="left" w:pos="1872"/>
          <w:tab w:val="left" w:pos="9187"/>
        </w:tabs>
        <w:jc w:val="left"/>
      </w:pPr>
    </w:p>
    <w:p w:rsidR="00355D81" w:rsidRPr="00355D81" w:rsidRDefault="00355D81" w:rsidP="00355D81">
      <w:pPr>
        <w:widowControl w:val="0"/>
        <w:tabs>
          <w:tab w:val="center" w:pos="590"/>
          <w:tab w:val="center" w:pos="1440"/>
          <w:tab w:val="left" w:pos="1872"/>
          <w:tab w:val="left" w:pos="9187"/>
        </w:tabs>
        <w:jc w:val="left"/>
      </w:pPr>
      <w:r w:rsidRPr="00355D81">
        <w:rPr>
          <w:u w:val="single"/>
        </w:rPr>
        <w:tab/>
        <w:t>Date</w:t>
      </w:r>
      <w:r w:rsidRPr="00355D81">
        <w:rPr>
          <w:u w:val="single"/>
        </w:rPr>
        <w:tab/>
        <w:t>Body</w:t>
      </w:r>
      <w:r w:rsidRPr="00355D81">
        <w:rPr>
          <w:u w:val="single"/>
        </w:rPr>
        <w:tab/>
        <w:t>Action Description with journal page number</w:t>
      </w:r>
      <w:r w:rsidRPr="00355D81">
        <w:rPr>
          <w:u w:val="single"/>
        </w:rPr>
        <w:tab/>
      </w:r>
    </w:p>
    <w:p w:rsidR="007F16B1" w:rsidRDefault="007F16B1" w:rsidP="007F16B1">
      <w:pPr>
        <w:widowControl w:val="0"/>
        <w:tabs>
          <w:tab w:val="right" w:pos="1008"/>
          <w:tab w:val="left" w:pos="1152"/>
          <w:tab w:val="left" w:pos="1872"/>
          <w:tab w:val="left" w:pos="9187"/>
        </w:tabs>
        <w:ind w:left="2088" w:hanging="2088"/>
        <w:jc w:val="left"/>
      </w:pPr>
      <w:r>
        <w:tab/>
        <w:t>1/20/2015</w:t>
      </w:r>
      <w:r>
        <w:tab/>
        <w:t>House</w:t>
      </w:r>
      <w:r>
        <w:tab/>
      </w:r>
      <w:r w:rsidRPr="00005BC4">
        <w:t>Introduced and read first time (</w:t>
      </w:r>
      <w:hyperlink r:id="rId7" w:history="1">
        <w:r w:rsidRPr="00F045CB">
          <w:rPr>
            <w:rStyle w:val="Hyperlink"/>
          </w:rPr>
          <w:t>House Journal</w:t>
        </w:r>
        <w:r w:rsidRPr="00F045CB">
          <w:rPr>
            <w:rStyle w:val="Hyperlink"/>
          </w:rPr>
          <w:noBreakHyphen/>
          <w:t>page 17</w:t>
        </w:r>
      </w:hyperlink>
      <w:r w:rsidRPr="00005BC4">
        <w:t>)</w:t>
      </w:r>
    </w:p>
    <w:p w:rsidR="007F16B1" w:rsidRDefault="007F16B1" w:rsidP="007F16B1">
      <w:pPr>
        <w:widowControl w:val="0"/>
        <w:tabs>
          <w:tab w:val="right" w:pos="1008"/>
          <w:tab w:val="left" w:pos="1152"/>
          <w:tab w:val="left" w:pos="1872"/>
          <w:tab w:val="left" w:pos="9187"/>
        </w:tabs>
        <w:ind w:left="2088" w:hanging="2088"/>
        <w:jc w:val="left"/>
      </w:pPr>
      <w:r>
        <w:tab/>
        <w:t>1/20/2015</w:t>
      </w:r>
      <w:r>
        <w:tab/>
        <w:t>House</w:t>
      </w:r>
      <w:r>
        <w:tab/>
      </w:r>
      <w:r w:rsidRPr="00005BC4">
        <w:t>Referred</w:t>
      </w:r>
      <w:r>
        <w:t xml:space="preserve"> to Committee on </w:t>
      </w:r>
      <w:r w:rsidRPr="00005BC4">
        <w:rPr>
          <w:b/>
        </w:rPr>
        <w:t>Ways and Means</w:t>
      </w:r>
      <w:r>
        <w:t xml:space="preserve"> </w:t>
      </w:r>
      <w:r w:rsidRPr="00005BC4">
        <w:t>(</w:t>
      </w:r>
      <w:hyperlink r:id="rId8" w:history="1">
        <w:r w:rsidRPr="00F045CB">
          <w:rPr>
            <w:rStyle w:val="Hyperlink"/>
          </w:rPr>
          <w:t>House Journal</w:t>
        </w:r>
        <w:r w:rsidRPr="00F045CB">
          <w:rPr>
            <w:rStyle w:val="Hyperlink"/>
          </w:rPr>
          <w:noBreakHyphen/>
          <w:t>page 17</w:t>
        </w:r>
      </w:hyperlink>
      <w:r w:rsidRPr="00005BC4">
        <w:t>)</w:t>
      </w:r>
    </w:p>
    <w:p w:rsidR="007F16B1" w:rsidRDefault="007F16B1" w:rsidP="007F16B1">
      <w:pPr>
        <w:widowControl w:val="0"/>
        <w:tabs>
          <w:tab w:val="right" w:pos="1008"/>
          <w:tab w:val="left" w:pos="1152"/>
          <w:tab w:val="left" w:pos="1872"/>
          <w:tab w:val="left" w:pos="9187"/>
        </w:tabs>
        <w:ind w:left="2088" w:hanging="2088"/>
        <w:jc w:val="left"/>
      </w:pPr>
      <w:r>
        <w:tab/>
        <w:t>1/21/2015</w:t>
      </w:r>
      <w:r>
        <w:tab/>
        <w:t>House</w:t>
      </w:r>
      <w:r>
        <w:tab/>
      </w:r>
      <w:r w:rsidRPr="00005BC4">
        <w:t>Member(s) request name added as sponsor: M.S.McLeod</w:t>
      </w:r>
    </w:p>
    <w:p w:rsidR="007F16B1" w:rsidRDefault="007F16B1" w:rsidP="007F16B1">
      <w:pPr>
        <w:widowControl w:val="0"/>
        <w:tabs>
          <w:tab w:val="right" w:pos="1008"/>
          <w:tab w:val="left" w:pos="1152"/>
          <w:tab w:val="left" w:pos="1872"/>
          <w:tab w:val="left" w:pos="9187"/>
        </w:tabs>
        <w:ind w:left="2088" w:hanging="2088"/>
        <w:jc w:val="left"/>
      </w:pPr>
    </w:p>
    <w:p w:rsidR="00355D81" w:rsidRDefault="00355D81" w:rsidP="00355D81">
      <w:pPr>
        <w:widowControl w:val="0"/>
        <w:tabs>
          <w:tab w:val="right" w:pos="1008"/>
          <w:tab w:val="left" w:pos="1152"/>
          <w:tab w:val="left" w:pos="1872"/>
          <w:tab w:val="left" w:pos="9187"/>
        </w:tabs>
        <w:ind w:left="2088" w:hanging="2088"/>
        <w:jc w:val="left"/>
      </w:pPr>
      <w:r>
        <w:t xml:space="preserve">View the latest </w:t>
      </w:r>
      <w:hyperlink r:id="rId9" w:history="1">
        <w:r w:rsidRPr="00355D81">
          <w:rPr>
            <w:rStyle w:val="Hyperlink"/>
          </w:rPr>
          <w:t>legislative information</w:t>
        </w:r>
      </w:hyperlink>
      <w:r>
        <w:t xml:space="preserve"> at the website</w:t>
      </w:r>
    </w:p>
    <w:p w:rsidR="00355D81" w:rsidRDefault="00355D81" w:rsidP="00355D81">
      <w:pPr>
        <w:widowControl w:val="0"/>
        <w:tabs>
          <w:tab w:val="right" w:pos="1008"/>
          <w:tab w:val="left" w:pos="1152"/>
          <w:tab w:val="left" w:pos="1872"/>
          <w:tab w:val="left" w:pos="9187"/>
        </w:tabs>
        <w:ind w:left="2088" w:hanging="2088"/>
        <w:jc w:val="left"/>
      </w:pPr>
    </w:p>
    <w:p w:rsidR="00355D81" w:rsidRPr="00355D81" w:rsidRDefault="00355D81" w:rsidP="00355D81">
      <w:pPr>
        <w:widowControl w:val="0"/>
        <w:tabs>
          <w:tab w:val="right" w:pos="1008"/>
          <w:tab w:val="left" w:pos="1152"/>
          <w:tab w:val="left" w:pos="1872"/>
          <w:tab w:val="left" w:pos="9187"/>
        </w:tabs>
        <w:ind w:left="2088" w:hanging="2088"/>
        <w:jc w:val="left"/>
      </w:pPr>
    </w:p>
    <w:p w:rsidR="00355D81" w:rsidRDefault="00355D81" w:rsidP="00355D81">
      <w:pPr>
        <w:widowControl w:val="0"/>
        <w:jc w:val="left"/>
      </w:pPr>
      <w:r w:rsidRPr="00355D81">
        <w:rPr>
          <w:b/>
        </w:rPr>
        <w:t>VERSIONS OF THIS BILL</w:t>
      </w:r>
    </w:p>
    <w:p w:rsidR="00355D81" w:rsidRDefault="00355D81" w:rsidP="00355D81">
      <w:pPr>
        <w:widowControl w:val="0"/>
        <w:jc w:val="left"/>
      </w:pPr>
    </w:p>
    <w:p w:rsidR="00355D81" w:rsidRDefault="00F045CB" w:rsidP="00355D81">
      <w:pPr>
        <w:widowControl w:val="0"/>
        <w:jc w:val="left"/>
      </w:pPr>
      <w:hyperlink r:id="rId10" w:history="1">
        <w:r w:rsidR="00355D81">
          <w:rPr>
            <w:rStyle w:val="Hyperlink"/>
          </w:rPr>
          <w:t>1/20/2015</w:t>
        </w:r>
      </w:hyperlink>
    </w:p>
    <w:p w:rsidR="00355D81" w:rsidRDefault="00355D81" w:rsidP="00355D81"/>
    <w:p w:rsidR="00355D81" w:rsidRDefault="00355D81" w:rsidP="00355D81">
      <w:pPr>
        <w:sectPr w:rsidR="00355D81" w:rsidSect="00355D81">
          <w:pgSz w:w="12240" w:h="15840" w:code="1"/>
          <w:pgMar w:top="1080" w:right="1440" w:bottom="1080" w:left="1440" w:header="720" w:footer="720" w:gutter="0"/>
          <w:cols w:space="720"/>
          <w:noEndnote/>
          <w:docGrid w:linePitch="360"/>
        </w:sectPr>
      </w:pPr>
    </w:p>
    <w:p w:rsidR="002E4195" w:rsidRDefault="002E419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2E4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0E4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E64" w:rsidRDefault="00DA1E64" w:rsidP="00DA1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rsidR="000F388E">
        <w:noBreakHyphen/>
      </w:r>
      <w:r>
        <w:t>6</w:t>
      </w:r>
      <w:r w:rsidR="000F388E">
        <w:noBreakHyphen/>
      </w:r>
      <w:r>
        <w:t>376</w:t>
      </w:r>
      <w:r w:rsidR="00172371">
        <w:t>0</w:t>
      </w:r>
      <w:r>
        <w:t xml:space="preserve"> SO AS TO ALLOW A STATE TAX CREDIT FOR EMPLOYERS HIRING AN UNEMPLOYED INDIVIDUAL RECEIVING UNEMPLOYMENT COMPENSATION BENEFITS, TO PROVIDE THE AMOUNT OF THE CREDIT, THOSE TAXES AGAINST WHICH THE CREDIT IS ALLOWED, AND THE ELIGIBILITY REQUIREMENTS FOR CREDITABLE EMPLOYEES, TO PROVIDE FOR THE ADMINISTRATION OF THE CREDIT, AND TO PROVIDE THAT THE CREDIT IS ALLOWED FOR ELIGIBLE INDIVI</w:t>
      </w:r>
      <w:r w:rsidR="00B0423E">
        <w:t>DUALS HIRED AFTER JUNE 30, 2015</w:t>
      </w:r>
      <w:r w:rsidR="003A1CF0">
        <w:t>,</w:t>
      </w:r>
      <w:r>
        <w:t xml:space="preserve"> AND BEFORE JULY 1, 2016, AND EXTENDS FOR FIFTY MONTHS FOR EACH CREDITABLE EMPLOYEE.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0E47" w:rsidRDefault="00DD0E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0E47" w:rsidRDefault="00DD0E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E64" w:rsidRDefault="00DD0E47" w:rsidP="00DA1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A1E64">
        <w:t>Article 25, Chapter 6, Title 12 of the 1976 Code is amended by adding:</w:t>
      </w:r>
    </w:p>
    <w:p w:rsidR="00DA1E64" w:rsidRDefault="00DA1E64" w:rsidP="00DA1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E64" w:rsidRDefault="00DA1E64" w:rsidP="00DA1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12</w:t>
      </w:r>
      <w:r w:rsidR="000F388E">
        <w:noBreakHyphen/>
      </w:r>
      <w:r>
        <w:t>6</w:t>
      </w:r>
      <w:r w:rsidR="000F388E">
        <w:noBreakHyphen/>
      </w:r>
      <w:r>
        <w:t>376</w:t>
      </w:r>
      <w:r w:rsidR="00172371">
        <w:t>0</w:t>
      </w:r>
      <w:r>
        <w:t>.</w:t>
      </w:r>
      <w: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 xml:space="preserve">As used in this section, </w:t>
      </w:r>
      <w:r w:rsidR="000F388E" w:rsidRPr="000F388E">
        <w:rPr>
          <w:rFonts w:eastAsiaTheme="minorHAnsi"/>
          <w:color w:val="000000" w:themeColor="text1"/>
          <w:szCs w:val="22"/>
          <w:u w:color="000000" w:themeColor="text1"/>
        </w:rPr>
        <w:t>‘</w:t>
      </w:r>
      <w:r>
        <w:rPr>
          <w:rFonts w:eastAsiaTheme="minorHAnsi"/>
          <w:color w:val="000000" w:themeColor="text1"/>
          <w:szCs w:val="22"/>
          <w:u w:color="000000" w:themeColor="text1"/>
        </w:rPr>
        <w:t>creditable employee</w:t>
      </w:r>
      <w:r w:rsidR="000F388E" w:rsidRPr="000F388E">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means an employee of a taxpayer employer who:</w:t>
      </w:r>
    </w:p>
    <w:p w:rsidR="00DA1E64" w:rsidRDefault="00DA1E64" w:rsidP="00DA1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is first employed by the employer after June 30, 2015</w:t>
      </w:r>
      <w:r w:rsidR="003A1CF0">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and before July 1, 2016;</w:t>
      </w:r>
    </w:p>
    <w:p w:rsidR="00DA1E64" w:rsidRDefault="00DA1E64" w:rsidP="00DA1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has filed a claim for unemployment compensation in this state and is currently receiving weekly unemployment compensation benefits on that claim for at least four weeks;</w:t>
      </w:r>
    </w:p>
    <w:p w:rsidR="00DA1E64" w:rsidRDefault="00DA1E64" w:rsidP="00DA1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was unemployed immediately before becoming employed;</w:t>
      </w:r>
    </w:p>
    <w:p w:rsidR="00DA1E64" w:rsidRDefault="00DA1E64" w:rsidP="00DA1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has no return to work date or promise of future employment;</w:t>
      </w:r>
    </w:p>
    <w:p w:rsidR="00DA1E64" w:rsidRDefault="00DA1E64" w:rsidP="00DA1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remains employed by the employer for at least four consecutive work weeks and the employment with that employer consists of at least thirty</w:t>
      </w:r>
      <w:r w:rsidR="000F388E">
        <w:rPr>
          <w:rFonts w:eastAsiaTheme="minorHAnsi"/>
          <w:color w:val="000000" w:themeColor="text1"/>
          <w:szCs w:val="22"/>
          <w:u w:color="000000" w:themeColor="text1"/>
        </w:rPr>
        <w:noBreakHyphen/>
      </w:r>
      <w:r>
        <w:rPr>
          <w:rFonts w:eastAsiaTheme="minorHAnsi"/>
          <w:color w:val="000000" w:themeColor="text1"/>
          <w:szCs w:val="22"/>
          <w:u w:color="000000" w:themeColor="text1"/>
        </w:rPr>
        <w:t>five hours a week; and</w:t>
      </w:r>
    </w:p>
    <w:p w:rsidR="00DA1E64" w:rsidRDefault="00DA1E64" w:rsidP="00DA1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executes and provides a notarized affidavit swearing or affirming that the employee is eligible to work in the United States because the person is either a United States citizen or a lawfully present alien according to federal law.</w:t>
      </w:r>
    </w:p>
    <w:p w:rsidR="00DA1E64" w:rsidRDefault="00DA1E64" w:rsidP="00DA1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An employer who has one or more creditable employees and who provides a notarized affidavit attesting to use of the federal employment verification system now known as </w:t>
      </w:r>
      <w:r w:rsidR="000F388E" w:rsidRPr="000F388E">
        <w:rPr>
          <w:rFonts w:eastAsiaTheme="minorHAnsi"/>
          <w:color w:val="000000" w:themeColor="text1"/>
          <w:szCs w:val="22"/>
          <w:u w:color="000000" w:themeColor="text1"/>
        </w:rPr>
        <w:t>‘</w:t>
      </w:r>
      <w:r>
        <w:rPr>
          <w:rFonts w:eastAsiaTheme="minorHAnsi"/>
          <w:color w:val="000000" w:themeColor="text1"/>
          <w:szCs w:val="22"/>
          <w:u w:color="000000" w:themeColor="text1"/>
        </w:rPr>
        <w:t>E</w:t>
      </w:r>
      <w:r w:rsidR="000F388E">
        <w:rPr>
          <w:rFonts w:eastAsiaTheme="minorHAnsi"/>
          <w:color w:val="000000" w:themeColor="text1"/>
          <w:szCs w:val="22"/>
          <w:u w:color="000000" w:themeColor="text1"/>
        </w:rPr>
        <w:noBreakHyphen/>
      </w:r>
      <w:r>
        <w:rPr>
          <w:rFonts w:eastAsiaTheme="minorHAnsi"/>
          <w:color w:val="000000" w:themeColor="text1"/>
          <w:szCs w:val="22"/>
          <w:u w:color="000000" w:themeColor="text1"/>
        </w:rPr>
        <w:t>Verify</w:t>
      </w:r>
      <w:r w:rsidR="000F388E" w:rsidRPr="000F388E">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or any future federal employment verification system is eligible to apply for and receive a credit against these taxes as provided in subsection (C) of this section.  The amount of the credit is one hundred dollars a month for each creditable employee.  Eligibility for the credit must be established as of the time the creditable employee completes thirty consecutive days of employment and the credit must be claimed for the taxable year in which the employment was completed.</w:t>
      </w:r>
    </w:p>
    <w:p w:rsidR="00DA1E64" w:rsidRDefault="00DA1E64" w:rsidP="00DA1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credit allowed pursuant to subsection (B) of this section 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rsidR="00DA1E64" w:rsidRDefault="00DA1E64" w:rsidP="00DA1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total amount of any tax credit for a taxable year may not exceed the taxpayer</w:t>
      </w:r>
      <w:r w:rsidR="000F388E" w:rsidRPr="000F388E">
        <w:rPr>
          <w:rFonts w:eastAsiaTheme="minorHAnsi"/>
          <w:color w:val="000000" w:themeColor="text1"/>
          <w:szCs w:val="22"/>
          <w:u w:color="000000" w:themeColor="text1"/>
        </w:rPr>
        <w:t>’</w:t>
      </w:r>
      <w:r>
        <w:rPr>
          <w:rFonts w:eastAsiaTheme="minorHAnsi"/>
          <w:color w:val="000000" w:themeColor="text1"/>
          <w:szCs w:val="22"/>
          <w:u w:color="000000" w:themeColor="text1"/>
        </w:rPr>
        <w:t>s tax liability.  Any unused tax may be carried over to apply to the taxpayer</w:t>
      </w:r>
      <w:r w:rsidR="000F388E" w:rsidRPr="000F388E">
        <w:rPr>
          <w:rFonts w:eastAsiaTheme="minorHAnsi"/>
          <w:color w:val="000000" w:themeColor="text1"/>
          <w:szCs w:val="22"/>
          <w:u w:color="000000" w:themeColor="text1"/>
        </w:rPr>
        <w:t>’</w:t>
      </w:r>
      <w:r>
        <w:rPr>
          <w:rFonts w:eastAsiaTheme="minorHAnsi"/>
          <w:color w:val="000000" w:themeColor="text1"/>
          <w:szCs w:val="22"/>
          <w:u w:color="000000" w:themeColor="text1"/>
        </w:rPr>
        <w:t>s succeeding year</w:t>
      </w:r>
      <w:r w:rsidR="000F388E" w:rsidRPr="000F388E">
        <w:rPr>
          <w:rFonts w:eastAsiaTheme="minorHAnsi"/>
          <w:color w:val="000000" w:themeColor="text1"/>
          <w:szCs w:val="22"/>
          <w:u w:color="000000" w:themeColor="text1"/>
        </w:rPr>
        <w:t>’</w:t>
      </w:r>
      <w:r>
        <w:rPr>
          <w:rFonts w:eastAsiaTheme="minorHAnsi"/>
          <w:color w:val="000000" w:themeColor="text1"/>
          <w:szCs w:val="22"/>
          <w:u w:color="000000" w:themeColor="text1"/>
        </w:rPr>
        <w:t>s liability.</w:t>
      </w:r>
    </w:p>
    <w:p w:rsidR="00DD0E47" w:rsidRDefault="00DA1E64" w:rsidP="00DA1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The tax credit provided for in subsection (B) remains in effect for fifty consecutive months for each creditable employee.”</w:t>
      </w:r>
    </w:p>
    <w:p w:rsidR="00DD0E47" w:rsidRDefault="00DD0E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E47" w:rsidRDefault="00DD0E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A1E64">
        <w:t>2</w:t>
      </w:r>
      <w:r>
        <w:t>.</w:t>
      </w:r>
      <w:r>
        <w:tab/>
        <w:t>This act takes effect upon approval by the Governor.</w:t>
      </w:r>
    </w:p>
    <w:p w:rsidR="00090219" w:rsidRDefault="000F388E" w:rsidP="00290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5D81" w:rsidRDefault="00355D81" w:rsidP="00355D81">
      <w:pPr>
        <w:suppressAutoHyphens/>
      </w:pPr>
    </w:p>
    <w:sectPr w:rsidR="00355D81" w:rsidSect="00355D8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0E47" w:rsidRDefault="00DD0E47" w:rsidP="009F0C77">
      <w:r>
        <w:separator/>
      </w:r>
    </w:p>
  </w:endnote>
  <w:endnote w:type="continuationSeparator" w:id="0">
    <w:p w:rsidR="00DD0E47" w:rsidRDefault="00DD0E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E61514-11FB-4388-9D64-3BC8542594B4}"/>
    <w:embedBold r:id="rId2" w:fontKey="{2DB86E68-518D-4C38-9E86-9811997DA8BC}"/>
  </w:font>
  <w:font w:name="Calibri">
    <w:panose1 w:val="020F0502020204030204"/>
    <w:charset w:val="00"/>
    <w:family w:val="swiss"/>
    <w:pitch w:val="variable"/>
    <w:sig w:usb0="E00002FF" w:usb1="4000ACFF" w:usb2="00000001" w:usb3="00000000" w:csb0="0000019F" w:csb1="00000000"/>
    <w:embedRegular r:id="rId3" w:fontKey="{91008F09-B311-42FB-8694-F4B0BE4F5873}"/>
  </w:font>
  <w:font w:name="Cambria">
    <w:panose1 w:val="02040503050406030204"/>
    <w:charset w:val="00"/>
    <w:family w:val="roman"/>
    <w:pitch w:val="variable"/>
    <w:sig w:usb0="E00002FF" w:usb1="400004FF" w:usb2="00000000" w:usb3="00000000" w:csb0="0000019F" w:csb1="00000000"/>
    <w:embedRegular r:id="rId4" w:fontKey="{5FF2766F-F06B-4EA6-AF52-66DDFB4F80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D81" w:rsidRPr="002E4195" w:rsidRDefault="00355D81" w:rsidP="002E4195">
    <w:pPr>
      <w:pStyle w:val="Footer"/>
      <w:tabs>
        <w:tab w:val="clear" w:pos="4680"/>
        <w:tab w:val="clear" w:pos="9360"/>
        <w:tab w:val="center" w:pos="2995"/>
      </w:tabs>
      <w:spacing w:before="120"/>
    </w:pPr>
    <w:r>
      <w:t>[3359]</w:t>
    </w:r>
    <w:r>
      <w:tab/>
    </w:r>
    <w:r>
      <w:fldChar w:fldCharType="begin"/>
    </w:r>
    <w:r>
      <w:instrText xml:space="preserve"> PAGE  \* MERGEFORMAT </w:instrText>
    </w:r>
    <w:r>
      <w:fldChar w:fldCharType="separate"/>
    </w:r>
    <w:r w:rsidR="00F045C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0E47" w:rsidRDefault="00DD0E47" w:rsidP="009F0C77">
      <w:r>
        <w:separator/>
      </w:r>
    </w:p>
  </w:footnote>
  <w:footnote w:type="continuationSeparator" w:id="0">
    <w:p w:rsidR="00DD0E47" w:rsidRDefault="00DD0E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45SA15"/>
    <w:docVar w:name="CoverBillType" w:val="b"/>
    <w:docVar w:name="docpath" w:val="L:\Council\bills\DKA\3045SA15.DOCX"/>
    <w:docVar w:name="dvBillNumber" w:val="3359"/>
    <w:docVar w:name="dvBillNumberPrefix" w:val="H. "/>
    <w:docVar w:name="dvOriginalBody" w:val="House"/>
    <w:docVar w:name="dvSteno" w:val="DKA"/>
    <w:docVar w:name="NameofBody" w:val="h"/>
    <w:docVar w:name="vgroup2" w:val="Council"/>
  </w:docVars>
  <w:rsids>
    <w:rsidRoot w:val="00DD0E47"/>
    <w:rsid w:val="00011869"/>
    <w:rsid w:val="00015CD6"/>
    <w:rsid w:val="00090219"/>
    <w:rsid w:val="000E1785"/>
    <w:rsid w:val="000F388E"/>
    <w:rsid w:val="000F40FA"/>
    <w:rsid w:val="0010776B"/>
    <w:rsid w:val="00133E66"/>
    <w:rsid w:val="001435A3"/>
    <w:rsid w:val="00146ED3"/>
    <w:rsid w:val="00151044"/>
    <w:rsid w:val="00172371"/>
    <w:rsid w:val="001D08F2"/>
    <w:rsid w:val="001D525B"/>
    <w:rsid w:val="001D7F4F"/>
    <w:rsid w:val="002321B6"/>
    <w:rsid w:val="00250967"/>
    <w:rsid w:val="002543C8"/>
    <w:rsid w:val="0025541D"/>
    <w:rsid w:val="00284AAE"/>
    <w:rsid w:val="00290FA8"/>
    <w:rsid w:val="002E4195"/>
    <w:rsid w:val="002E5912"/>
    <w:rsid w:val="00301B21"/>
    <w:rsid w:val="00325348"/>
    <w:rsid w:val="0032732C"/>
    <w:rsid w:val="00336AD0"/>
    <w:rsid w:val="00355D81"/>
    <w:rsid w:val="0035617A"/>
    <w:rsid w:val="0037079A"/>
    <w:rsid w:val="003A1CF0"/>
    <w:rsid w:val="003C4DAB"/>
    <w:rsid w:val="003D01E8"/>
    <w:rsid w:val="003E5288"/>
    <w:rsid w:val="003F6D79"/>
    <w:rsid w:val="0041760A"/>
    <w:rsid w:val="00417C01"/>
    <w:rsid w:val="00477C18"/>
    <w:rsid w:val="004809EE"/>
    <w:rsid w:val="004E7D54"/>
    <w:rsid w:val="00502970"/>
    <w:rsid w:val="005273C6"/>
    <w:rsid w:val="00530A69"/>
    <w:rsid w:val="00545593"/>
    <w:rsid w:val="00577C6C"/>
    <w:rsid w:val="005C2FE2"/>
    <w:rsid w:val="005D5B2E"/>
    <w:rsid w:val="005E2BC9"/>
    <w:rsid w:val="00605102"/>
    <w:rsid w:val="006215AA"/>
    <w:rsid w:val="006913C9"/>
    <w:rsid w:val="0069470D"/>
    <w:rsid w:val="00734F00"/>
    <w:rsid w:val="007A70AE"/>
    <w:rsid w:val="007F16B1"/>
    <w:rsid w:val="00811EF4"/>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0423E"/>
    <w:rsid w:val="00B36152"/>
    <w:rsid w:val="00B412D4"/>
    <w:rsid w:val="00BE3C22"/>
    <w:rsid w:val="00C0345E"/>
    <w:rsid w:val="00C3483A"/>
    <w:rsid w:val="00C74E9D"/>
    <w:rsid w:val="00C82FD3"/>
    <w:rsid w:val="00C92819"/>
    <w:rsid w:val="00CC6B7B"/>
    <w:rsid w:val="00CD2089"/>
    <w:rsid w:val="00D73A67"/>
    <w:rsid w:val="00D970A9"/>
    <w:rsid w:val="00DA1E64"/>
    <w:rsid w:val="00DD0E47"/>
    <w:rsid w:val="00DF3845"/>
    <w:rsid w:val="00E41911"/>
    <w:rsid w:val="00E92EEF"/>
    <w:rsid w:val="00EF0AB3"/>
    <w:rsid w:val="00EF2368"/>
    <w:rsid w:val="00F045CB"/>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35ACC8-BA0A-4D2C-A19E-9D94EB771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55D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0-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0-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359_20150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5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812DD-135E-42D4-A279-C95208568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628</Words>
  <Characters>3582</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3359: South Carolina Workforce Participation Incentives Act - South Carolina Legislature Online</dc:title>
  <dc:creator>sharonpair</dc:creator>
  <cp:lastModifiedBy>N Cumfer</cp:lastModifiedBy>
  <cp:revision>2</cp:revision>
  <cp:lastPrinted>2015-01-15T20:39:00Z</cp:lastPrinted>
  <dcterms:created xsi:type="dcterms:W3CDTF">2016-12-02T17:57:00Z</dcterms:created>
  <dcterms:modified xsi:type="dcterms:W3CDTF">2016-12-02T17:57:00Z</dcterms:modified>
</cp:coreProperties>
</file>