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08E" w:rsidRDefault="007B308E" w:rsidP="007B308E">
      <w:pPr>
        <w:widowControl w:val="0"/>
        <w:jc w:val="center"/>
      </w:pPr>
      <w:bookmarkStart w:id="0" w:name="_GoBack"/>
      <w:bookmarkEnd w:id="0"/>
      <w:r w:rsidRPr="007B308E">
        <w:rPr>
          <w:b/>
        </w:rPr>
        <w:t>South Carolina General Assembly</w:t>
      </w:r>
    </w:p>
    <w:p w:rsidR="007B308E" w:rsidRDefault="007B308E" w:rsidP="007B308E">
      <w:pPr>
        <w:widowControl w:val="0"/>
        <w:jc w:val="center"/>
      </w:pPr>
      <w:r>
        <w:t>121st Session, 2015-2016</w:t>
      </w:r>
    </w:p>
    <w:p w:rsidR="007B308E" w:rsidRDefault="007B308E" w:rsidP="007B308E">
      <w:pPr>
        <w:widowControl w:val="0"/>
        <w:jc w:val="left"/>
      </w:pPr>
    </w:p>
    <w:p w:rsidR="007B308E" w:rsidRDefault="007B308E" w:rsidP="007B308E">
      <w:pPr>
        <w:widowControl w:val="0"/>
        <w:jc w:val="left"/>
        <w:rPr>
          <w:b/>
        </w:rPr>
      </w:pPr>
      <w:r w:rsidRPr="007B308E">
        <w:rPr>
          <w:b/>
        </w:rPr>
        <w:t>H. 3400</w:t>
      </w:r>
    </w:p>
    <w:p w:rsidR="007B308E" w:rsidRDefault="007B308E" w:rsidP="007B308E">
      <w:pPr>
        <w:widowControl w:val="0"/>
        <w:jc w:val="left"/>
        <w:rPr>
          <w:b/>
        </w:rPr>
      </w:pPr>
    </w:p>
    <w:p w:rsidR="007B308E" w:rsidRDefault="007B308E" w:rsidP="007B308E">
      <w:pPr>
        <w:widowControl w:val="0"/>
        <w:jc w:val="left"/>
      </w:pPr>
      <w:r w:rsidRPr="007B308E">
        <w:rPr>
          <w:b/>
        </w:rPr>
        <w:t>STATUS INFORMATION</w:t>
      </w:r>
    </w:p>
    <w:p w:rsidR="007B308E" w:rsidRDefault="007B308E" w:rsidP="007B308E">
      <w:pPr>
        <w:widowControl w:val="0"/>
        <w:jc w:val="left"/>
      </w:pPr>
    </w:p>
    <w:p w:rsidR="007B308E" w:rsidRDefault="007B308E" w:rsidP="007B308E">
      <w:pPr>
        <w:widowControl w:val="0"/>
        <w:jc w:val="left"/>
      </w:pPr>
      <w:r>
        <w:t>General Bill</w:t>
      </w:r>
    </w:p>
    <w:p w:rsidR="007B308E" w:rsidRDefault="007B308E" w:rsidP="007B308E">
      <w:pPr>
        <w:widowControl w:val="0"/>
        <w:jc w:val="left"/>
      </w:pPr>
      <w:r>
        <w:t>Sponsors: Reps. Whipper, Gilliard and R.L. Brown</w:t>
      </w:r>
    </w:p>
    <w:p w:rsidR="007B308E" w:rsidRDefault="007B308E" w:rsidP="007B308E">
      <w:pPr>
        <w:widowControl w:val="0"/>
        <w:jc w:val="left"/>
      </w:pPr>
      <w:r>
        <w:t>Document Path: l:\council\bills\ggs\22706zw15.docx</w:t>
      </w:r>
    </w:p>
    <w:p w:rsidR="007B308E" w:rsidRDefault="007B308E" w:rsidP="007B308E">
      <w:pPr>
        <w:widowControl w:val="0"/>
        <w:jc w:val="left"/>
      </w:pPr>
    </w:p>
    <w:p w:rsidR="007B308E" w:rsidRDefault="007B308E" w:rsidP="007B308E">
      <w:pPr>
        <w:widowControl w:val="0"/>
        <w:jc w:val="left"/>
      </w:pPr>
      <w:r>
        <w:t>Introduced in the House on January 22, 2015</w:t>
      </w:r>
    </w:p>
    <w:p w:rsidR="007B308E" w:rsidRDefault="007B308E" w:rsidP="007B308E">
      <w:pPr>
        <w:widowControl w:val="0"/>
        <w:jc w:val="left"/>
      </w:pPr>
      <w:r>
        <w:t xml:space="preserve">Currently residing in the House Committee on </w:t>
      </w:r>
      <w:r w:rsidRPr="007B308E">
        <w:rPr>
          <w:b/>
        </w:rPr>
        <w:t>Judiciary</w:t>
      </w:r>
    </w:p>
    <w:p w:rsidR="007B308E" w:rsidRDefault="007B308E" w:rsidP="007B308E">
      <w:pPr>
        <w:widowControl w:val="0"/>
        <w:jc w:val="left"/>
      </w:pPr>
    </w:p>
    <w:p w:rsidR="007B308E" w:rsidRDefault="007B308E" w:rsidP="007B308E">
      <w:pPr>
        <w:widowControl w:val="0"/>
        <w:jc w:val="left"/>
      </w:pPr>
      <w:r>
        <w:t xml:space="preserve">Summary: </w:t>
      </w:r>
      <w:r w:rsidR="005470E0">
        <w:t>Retaliation against violation reporting</w:t>
      </w:r>
    </w:p>
    <w:p w:rsidR="007B308E" w:rsidRDefault="007B308E" w:rsidP="007B308E">
      <w:pPr>
        <w:widowControl w:val="0"/>
        <w:jc w:val="left"/>
      </w:pPr>
    </w:p>
    <w:p w:rsidR="007B308E" w:rsidRDefault="007B308E" w:rsidP="007B308E">
      <w:pPr>
        <w:widowControl w:val="0"/>
        <w:jc w:val="left"/>
      </w:pPr>
    </w:p>
    <w:p w:rsidR="007B308E" w:rsidRDefault="007B308E" w:rsidP="007B308E">
      <w:pPr>
        <w:widowControl w:val="0"/>
        <w:tabs>
          <w:tab w:val="center" w:pos="590"/>
          <w:tab w:val="center" w:pos="1440"/>
          <w:tab w:val="left" w:pos="1872"/>
          <w:tab w:val="left" w:pos="9187"/>
        </w:tabs>
        <w:jc w:val="left"/>
      </w:pPr>
      <w:r w:rsidRPr="007B308E">
        <w:rPr>
          <w:b/>
        </w:rPr>
        <w:t>HISTORY OF LEGISLATIVE ACTIONS</w:t>
      </w:r>
    </w:p>
    <w:p w:rsidR="007B308E" w:rsidRDefault="007B308E" w:rsidP="007B308E">
      <w:pPr>
        <w:widowControl w:val="0"/>
        <w:tabs>
          <w:tab w:val="center" w:pos="590"/>
          <w:tab w:val="center" w:pos="1440"/>
          <w:tab w:val="left" w:pos="1872"/>
          <w:tab w:val="left" w:pos="9187"/>
        </w:tabs>
        <w:jc w:val="left"/>
      </w:pPr>
    </w:p>
    <w:p w:rsidR="007B308E" w:rsidRPr="007B308E" w:rsidRDefault="007B308E" w:rsidP="007B308E">
      <w:pPr>
        <w:widowControl w:val="0"/>
        <w:tabs>
          <w:tab w:val="center" w:pos="590"/>
          <w:tab w:val="center" w:pos="1440"/>
          <w:tab w:val="left" w:pos="1872"/>
          <w:tab w:val="left" w:pos="9187"/>
        </w:tabs>
        <w:jc w:val="left"/>
      </w:pPr>
      <w:r w:rsidRPr="007B308E">
        <w:rPr>
          <w:u w:val="single"/>
        </w:rPr>
        <w:tab/>
        <w:t>Date</w:t>
      </w:r>
      <w:r w:rsidRPr="007B308E">
        <w:rPr>
          <w:u w:val="single"/>
        </w:rPr>
        <w:tab/>
        <w:t>Body</w:t>
      </w:r>
      <w:r w:rsidRPr="007B308E">
        <w:rPr>
          <w:u w:val="single"/>
        </w:rPr>
        <w:tab/>
        <w:t>Action Description with journal page number</w:t>
      </w:r>
      <w:r w:rsidRPr="007B308E">
        <w:rPr>
          <w:u w:val="single"/>
        </w:rPr>
        <w:tab/>
      </w:r>
    </w:p>
    <w:p w:rsidR="009263D3" w:rsidRDefault="009263D3" w:rsidP="009263D3">
      <w:pPr>
        <w:widowControl w:val="0"/>
        <w:tabs>
          <w:tab w:val="right" w:pos="1008"/>
          <w:tab w:val="left" w:pos="1152"/>
          <w:tab w:val="left" w:pos="1872"/>
          <w:tab w:val="left" w:pos="9187"/>
        </w:tabs>
        <w:ind w:left="2088" w:hanging="2088"/>
        <w:jc w:val="left"/>
      </w:pPr>
      <w:r>
        <w:tab/>
        <w:t>1/22/2015</w:t>
      </w:r>
      <w:r>
        <w:tab/>
        <w:t>House</w:t>
      </w:r>
      <w:r>
        <w:tab/>
      </w:r>
      <w:r w:rsidRPr="0098433E">
        <w:t>Introduced and read first time (</w:t>
      </w:r>
      <w:hyperlink r:id="rId7" w:history="1">
        <w:r w:rsidRPr="00AD5B49">
          <w:rPr>
            <w:rStyle w:val="Hyperlink"/>
          </w:rPr>
          <w:t>House Journal</w:t>
        </w:r>
        <w:r w:rsidRPr="00AD5B49">
          <w:rPr>
            <w:rStyle w:val="Hyperlink"/>
          </w:rPr>
          <w:noBreakHyphen/>
          <w:t>page 14</w:t>
        </w:r>
      </w:hyperlink>
      <w:r w:rsidRPr="0098433E">
        <w:t>)</w:t>
      </w:r>
    </w:p>
    <w:p w:rsidR="009263D3" w:rsidRDefault="009263D3" w:rsidP="009263D3">
      <w:pPr>
        <w:widowControl w:val="0"/>
        <w:tabs>
          <w:tab w:val="right" w:pos="1008"/>
          <w:tab w:val="left" w:pos="1152"/>
          <w:tab w:val="left" w:pos="1872"/>
          <w:tab w:val="left" w:pos="9187"/>
        </w:tabs>
        <w:ind w:left="2088" w:hanging="2088"/>
        <w:jc w:val="left"/>
      </w:pPr>
      <w:r>
        <w:tab/>
        <w:t>1/22/2015</w:t>
      </w:r>
      <w:r>
        <w:tab/>
        <w:t>House</w:t>
      </w:r>
      <w:r>
        <w:tab/>
      </w:r>
      <w:r w:rsidRPr="0098433E">
        <w:t>Ref</w:t>
      </w:r>
      <w:r>
        <w:t xml:space="preserve">erred to Committee on </w:t>
      </w:r>
      <w:r w:rsidRPr="0098433E">
        <w:rPr>
          <w:b/>
        </w:rPr>
        <w:t>Judiciary</w:t>
      </w:r>
      <w:r>
        <w:t xml:space="preserve"> </w:t>
      </w:r>
      <w:r w:rsidRPr="0098433E">
        <w:t>(</w:t>
      </w:r>
      <w:hyperlink r:id="rId8" w:history="1">
        <w:r w:rsidRPr="00AD5B49">
          <w:rPr>
            <w:rStyle w:val="Hyperlink"/>
          </w:rPr>
          <w:t>House Journal</w:t>
        </w:r>
        <w:r w:rsidRPr="00AD5B49">
          <w:rPr>
            <w:rStyle w:val="Hyperlink"/>
          </w:rPr>
          <w:noBreakHyphen/>
          <w:t>page 14</w:t>
        </w:r>
      </w:hyperlink>
      <w:r w:rsidRPr="0098433E">
        <w:t>)</w:t>
      </w:r>
    </w:p>
    <w:p w:rsidR="009263D3" w:rsidRDefault="009263D3" w:rsidP="009263D3">
      <w:pPr>
        <w:widowControl w:val="0"/>
        <w:tabs>
          <w:tab w:val="right" w:pos="1008"/>
          <w:tab w:val="left" w:pos="1152"/>
          <w:tab w:val="left" w:pos="1872"/>
          <w:tab w:val="left" w:pos="9187"/>
        </w:tabs>
        <w:ind w:left="2088" w:hanging="2088"/>
        <w:jc w:val="left"/>
      </w:pPr>
    </w:p>
    <w:p w:rsidR="007B308E" w:rsidRDefault="007B308E" w:rsidP="007B308E">
      <w:pPr>
        <w:widowControl w:val="0"/>
        <w:tabs>
          <w:tab w:val="right" w:pos="1008"/>
          <w:tab w:val="left" w:pos="1152"/>
          <w:tab w:val="left" w:pos="1872"/>
          <w:tab w:val="left" w:pos="9187"/>
        </w:tabs>
        <w:ind w:left="2088" w:hanging="2088"/>
        <w:jc w:val="left"/>
      </w:pPr>
      <w:r>
        <w:t xml:space="preserve">View the latest </w:t>
      </w:r>
      <w:hyperlink r:id="rId9" w:history="1">
        <w:r w:rsidRPr="007B308E">
          <w:rPr>
            <w:rStyle w:val="Hyperlink"/>
          </w:rPr>
          <w:t>legislative information</w:t>
        </w:r>
      </w:hyperlink>
      <w:r>
        <w:t xml:space="preserve"> at the website</w:t>
      </w:r>
    </w:p>
    <w:p w:rsidR="007B308E" w:rsidRDefault="007B308E" w:rsidP="007B308E">
      <w:pPr>
        <w:widowControl w:val="0"/>
        <w:tabs>
          <w:tab w:val="right" w:pos="1008"/>
          <w:tab w:val="left" w:pos="1152"/>
          <w:tab w:val="left" w:pos="1872"/>
          <w:tab w:val="left" w:pos="9187"/>
        </w:tabs>
        <w:ind w:left="2088" w:hanging="2088"/>
        <w:jc w:val="left"/>
      </w:pPr>
    </w:p>
    <w:p w:rsidR="007B308E" w:rsidRPr="007B308E" w:rsidRDefault="007B308E" w:rsidP="007B308E">
      <w:pPr>
        <w:widowControl w:val="0"/>
        <w:tabs>
          <w:tab w:val="right" w:pos="1008"/>
          <w:tab w:val="left" w:pos="1152"/>
          <w:tab w:val="left" w:pos="1872"/>
          <w:tab w:val="left" w:pos="9187"/>
        </w:tabs>
        <w:ind w:left="2088" w:hanging="2088"/>
        <w:jc w:val="left"/>
      </w:pPr>
    </w:p>
    <w:p w:rsidR="007B308E" w:rsidRDefault="007B308E" w:rsidP="007B308E">
      <w:pPr>
        <w:widowControl w:val="0"/>
        <w:jc w:val="left"/>
      </w:pPr>
      <w:r w:rsidRPr="007B308E">
        <w:rPr>
          <w:b/>
        </w:rPr>
        <w:t>VERSIONS OF THIS BILL</w:t>
      </w:r>
    </w:p>
    <w:p w:rsidR="007B308E" w:rsidRDefault="007B308E" w:rsidP="007B308E">
      <w:pPr>
        <w:widowControl w:val="0"/>
        <w:jc w:val="left"/>
      </w:pPr>
    </w:p>
    <w:p w:rsidR="007B308E" w:rsidRDefault="00AD5B49" w:rsidP="007B308E">
      <w:pPr>
        <w:widowControl w:val="0"/>
        <w:jc w:val="left"/>
      </w:pPr>
      <w:hyperlink r:id="rId10" w:history="1">
        <w:r w:rsidR="007B308E">
          <w:rPr>
            <w:rStyle w:val="Hyperlink"/>
          </w:rPr>
          <w:t>1/22/2015</w:t>
        </w:r>
      </w:hyperlink>
    </w:p>
    <w:p w:rsidR="007B308E" w:rsidRDefault="007B308E" w:rsidP="007B308E"/>
    <w:p w:rsidR="007B308E" w:rsidRDefault="007B308E" w:rsidP="007B308E">
      <w:pPr>
        <w:sectPr w:rsidR="007B308E" w:rsidSect="007B308E">
          <w:pgSz w:w="12240" w:h="15840" w:code="1"/>
          <w:pgMar w:top="1080" w:right="1440" w:bottom="1080" w:left="1440" w:header="720" w:footer="720" w:gutter="0"/>
          <w:cols w:space="720"/>
          <w:noEndnote/>
          <w:docGrid w:linePitch="360"/>
        </w:sectPr>
      </w:pPr>
    </w:p>
    <w:p w:rsidR="00A10179" w:rsidRDefault="00A1017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1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0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8</w:t>
      </w:r>
      <w:r>
        <w:noBreakHyphen/>
        <w:t>27</w:t>
      </w:r>
      <w:r>
        <w:noBreakHyphen/>
        <w:t>30, AS AMENDED, CODE OF LAWS OF SOUTH CAROLINA, 1976, RELATING TO CIVIL ACTIONS AGAINST AN EMPLOYING PUBLIC BODY FOR RETALIATION AGAINST AN EMPLOYEE WHO REPORTS A VIOLATION OF STATE OR FEDERAL LAW OR REGULATION, SO AS TO CHANGE THE MAXIMUM AMOUNT OF ACTUAL DAMAGES AN EMPLOYEE MAY RECOVER FROM FIFTEEN THOUSAND DOLLARS TO THREE HUNDRED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056" w:rsidRDefault="00950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056" w:rsidRDefault="00950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noBreakHyphen/>
        <w:t>27</w:t>
      </w:r>
      <w:r>
        <w:noBreakHyphen/>
        <w:t>30(A) of the 1976 Code, as last amended by Act 164 of 1993, is further amended to read:</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“(A)</w:t>
      </w:r>
      <w:r>
        <w:tab/>
        <w:t>If an employee is dismissed, suspended from employment, demoted, or receives a decrease in compensation, within one year after having timely reported an alleged wrongdoing under this chapter, the employee may institute a nonjury civil action against the employing public body for</w:t>
      </w:r>
      <w:r>
        <w:rPr>
          <w:u w:val="single"/>
        </w:rPr>
        <w:t>:</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reinstatement to his former position;</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lost wages; </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actual damages not to exceed </w:t>
      </w:r>
      <w:r>
        <w:rPr>
          <w:strike/>
        </w:rPr>
        <w:t>fifteen</w:t>
      </w:r>
      <w:r>
        <w:t xml:space="preserve"> </w:t>
      </w:r>
      <w:r>
        <w:rPr>
          <w:u w:val="single"/>
        </w:rPr>
        <w:t>three hundred</w:t>
      </w:r>
      <w:r>
        <w:t xml:space="preserve"> thousand dollars; and </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reasonable attorney fees as determined by the court, but this award of attorney fees may not exceed ten thousand dollars for </w:t>
      </w:r>
      <w:r w:rsidRPr="00BD664A">
        <w:rPr>
          <w:strike/>
        </w:rPr>
        <w:t>any</w:t>
      </w:r>
      <w:r>
        <w:rPr>
          <w:u w:val="single"/>
        </w:rPr>
        <w:t>a</w:t>
      </w:r>
      <w:r>
        <w:t xml:space="preserve"> trial and five thousand dollars for </w:t>
      </w:r>
      <w:r w:rsidRPr="00BD664A">
        <w:rPr>
          <w:strike/>
        </w:rPr>
        <w:t>any</w:t>
      </w:r>
      <w:r>
        <w:rPr>
          <w:u w:val="single"/>
        </w:rPr>
        <w:t>an</w:t>
      </w:r>
      <w:r>
        <w:t xml:space="preserve"> appeal.</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action must be brought in the court of common pleas of the county in which the employment action occurred.  </w:t>
      </w:r>
      <w:r w:rsidRPr="00BD664A">
        <w:rPr>
          <w:strike/>
        </w:rPr>
        <w:t>No</w:t>
      </w:r>
      <w:r>
        <w:rPr>
          <w:u w:val="single"/>
        </w:rPr>
        <w:t>An</w:t>
      </w:r>
      <w:r>
        <w:t xml:space="preserve"> action may </w:t>
      </w:r>
      <w:r>
        <w:rPr>
          <w:u w:val="single"/>
        </w:rPr>
        <w:t>not</w:t>
      </w:r>
      <w:r>
        <w:t xml:space="preserve"> be brought under this chapter unless</w:t>
      </w:r>
      <w:r w:rsidRPr="001732C7">
        <w:t xml:space="preserve"> </w:t>
      </w:r>
      <w:r w:rsidRPr="001732C7">
        <w:rPr>
          <w:strike/>
        </w:rPr>
        <w:t>(1)</w:t>
      </w:r>
      <w:r>
        <w:t xml:space="preserve"> the employee has exhausted all available grievance or other administrative remedies</w:t>
      </w:r>
      <w:r w:rsidRPr="001732C7">
        <w:rPr>
          <w:strike/>
        </w:rPr>
        <w:t>;</w:t>
      </w:r>
      <w:r>
        <w:rPr>
          <w:u w:val="single"/>
        </w:rPr>
        <w:t>,</w:t>
      </w:r>
      <w:r>
        <w:t xml:space="preserve"> </w:t>
      </w:r>
      <w:r>
        <w:lastRenderedPageBreak/>
        <w:t xml:space="preserve">and </w:t>
      </w:r>
      <w:r w:rsidRPr="001732C7">
        <w:rPr>
          <w:strike/>
        </w:rPr>
        <w:t>(2)</w:t>
      </w:r>
      <w:r>
        <w:tab/>
        <w:t xml:space="preserve">any previous proceedings have resulted in a finding that the employee would not have been disciplined but for the reporting of alleged wrongdoing.” </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A0569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308E" w:rsidRDefault="007B308E" w:rsidP="007B308E">
      <w:pPr>
        <w:suppressAutoHyphens/>
      </w:pPr>
    </w:p>
    <w:sectPr w:rsidR="007B308E" w:rsidSect="007B30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056" w:rsidRDefault="00950056" w:rsidP="009F0C77">
      <w:r>
        <w:separator/>
      </w:r>
    </w:p>
  </w:endnote>
  <w:endnote w:type="continuationSeparator" w:id="0">
    <w:p w:rsidR="00950056" w:rsidRDefault="009500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7956FD-7553-4AB2-932C-5224962514BA}"/>
    <w:embedBold r:id="rId2" w:fontKey="{97F65D19-6F2F-41BF-AAD3-262C1FC45D02}"/>
  </w:font>
  <w:font w:name="Calibri">
    <w:panose1 w:val="020F0502020204030204"/>
    <w:charset w:val="00"/>
    <w:family w:val="swiss"/>
    <w:pitch w:val="variable"/>
    <w:sig w:usb0="E00002FF" w:usb1="4000ACFF" w:usb2="00000001" w:usb3="00000000" w:csb0="0000019F" w:csb1="00000000"/>
    <w:embedRegular r:id="rId3" w:fontKey="{EE77A8D9-62FF-437C-8662-53168C538716}"/>
  </w:font>
  <w:font w:name="Segoe UI">
    <w:panose1 w:val="020B0502040204020203"/>
    <w:charset w:val="00"/>
    <w:family w:val="swiss"/>
    <w:pitch w:val="variable"/>
    <w:sig w:usb0="E10022FF" w:usb1="C000E47F" w:usb2="00000029" w:usb3="00000000" w:csb0="000001DF" w:csb1="00000000"/>
    <w:embedRegular r:id="rId4" w:fontKey="{8AB6E55E-A586-43A3-AEA1-B2C269E01A45}"/>
  </w:font>
  <w:font w:name="Cambria">
    <w:panose1 w:val="02040503050406030204"/>
    <w:charset w:val="00"/>
    <w:family w:val="roman"/>
    <w:pitch w:val="variable"/>
    <w:sig w:usb0="E00002FF" w:usb1="400004FF" w:usb2="00000000" w:usb3="00000000" w:csb0="0000019F" w:csb1="00000000"/>
    <w:embedRegular r:id="rId5" w:fontKey="{2C84933D-D9EB-4089-8EDC-7812830F6B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08E" w:rsidRPr="00A10179" w:rsidRDefault="007B308E" w:rsidP="00A10179">
    <w:pPr>
      <w:pStyle w:val="Footer"/>
      <w:tabs>
        <w:tab w:val="clear" w:pos="4680"/>
        <w:tab w:val="clear" w:pos="9360"/>
        <w:tab w:val="center" w:pos="2995"/>
      </w:tabs>
      <w:spacing w:before="120"/>
    </w:pPr>
    <w:r>
      <w:t>[3400]</w:t>
    </w:r>
    <w:r>
      <w:tab/>
    </w:r>
    <w:r>
      <w:fldChar w:fldCharType="begin"/>
    </w:r>
    <w:r>
      <w:instrText xml:space="preserve"> PAGE  \* MERGEFORMAT </w:instrText>
    </w:r>
    <w:r>
      <w:fldChar w:fldCharType="separate"/>
    </w:r>
    <w:r w:rsidR="00AD5B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056" w:rsidRDefault="00950056" w:rsidP="009F0C77">
      <w:r>
        <w:separator/>
      </w:r>
    </w:p>
  </w:footnote>
  <w:footnote w:type="continuationSeparator" w:id="0">
    <w:p w:rsidR="00950056" w:rsidRDefault="009500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6ZW15"/>
    <w:docVar w:name="CoverBillType" w:val="b"/>
    <w:docVar w:name="docpath" w:val="L:\Council\bills\GGS\22706ZW15.DOCX"/>
    <w:docVar w:name="dvBillNumber" w:val="3400"/>
    <w:docVar w:name="dvBillNumberPrefix" w:val="H. "/>
    <w:docVar w:name="dvOriginalBody" w:val="House"/>
    <w:docVar w:name="dvSteno" w:val="GGS"/>
    <w:docVar w:name="NameofBody" w:val="h"/>
    <w:docVar w:name="vgroup2" w:val="Council"/>
  </w:docVars>
  <w:rsids>
    <w:rsidRoot w:val="00950056"/>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5E65"/>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470E0"/>
    <w:rsid w:val="00577C6C"/>
    <w:rsid w:val="005C2FE2"/>
    <w:rsid w:val="005E2BC9"/>
    <w:rsid w:val="00605102"/>
    <w:rsid w:val="006215AA"/>
    <w:rsid w:val="006913C9"/>
    <w:rsid w:val="0069470D"/>
    <w:rsid w:val="00734F00"/>
    <w:rsid w:val="007A70AE"/>
    <w:rsid w:val="007B308E"/>
    <w:rsid w:val="008362E8"/>
    <w:rsid w:val="008A1768"/>
    <w:rsid w:val="008F0F33"/>
    <w:rsid w:val="008F4429"/>
    <w:rsid w:val="009263D3"/>
    <w:rsid w:val="0094021A"/>
    <w:rsid w:val="00950056"/>
    <w:rsid w:val="009B44AF"/>
    <w:rsid w:val="009C6A0B"/>
    <w:rsid w:val="009F0C77"/>
    <w:rsid w:val="009F4DD1"/>
    <w:rsid w:val="00A05692"/>
    <w:rsid w:val="00A10179"/>
    <w:rsid w:val="00A36CC7"/>
    <w:rsid w:val="00A41684"/>
    <w:rsid w:val="00A64E80"/>
    <w:rsid w:val="00A72BCD"/>
    <w:rsid w:val="00A741D9"/>
    <w:rsid w:val="00A833AB"/>
    <w:rsid w:val="00A9741D"/>
    <w:rsid w:val="00AD4B17"/>
    <w:rsid w:val="00AD5B49"/>
    <w:rsid w:val="00B412D4"/>
    <w:rsid w:val="00BE3C22"/>
    <w:rsid w:val="00C0345E"/>
    <w:rsid w:val="00C3483A"/>
    <w:rsid w:val="00C74E9D"/>
    <w:rsid w:val="00C82FD3"/>
    <w:rsid w:val="00C92819"/>
    <w:rsid w:val="00CC6B7B"/>
    <w:rsid w:val="00CD2089"/>
    <w:rsid w:val="00D45D0A"/>
    <w:rsid w:val="00D73A67"/>
    <w:rsid w:val="00D970A9"/>
    <w:rsid w:val="00DF3845"/>
    <w:rsid w:val="00E41911"/>
    <w:rsid w:val="00E92EEF"/>
    <w:rsid w:val="00EF2368"/>
    <w:rsid w:val="00F076F0"/>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5F1A2A-926D-4A27-AAC7-AC5F5E55E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5E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E65"/>
    <w:rPr>
      <w:rFonts w:ascii="Segoe UI" w:eastAsia="Times New Roman" w:hAnsi="Segoe UI" w:cs="Segoe UI"/>
      <w:sz w:val="18"/>
      <w:szCs w:val="18"/>
    </w:rPr>
  </w:style>
  <w:style w:type="character" w:styleId="Hyperlink">
    <w:name w:val="Hyperlink"/>
    <w:basedOn w:val="DefaultParagraphFont"/>
    <w:uiPriority w:val="99"/>
    <w:unhideWhenUsed/>
    <w:rsid w:val="007B30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00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C715A-88C0-4835-A5DD-A7AB914C7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393</Words>
  <Characters>2245</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3400: Retaliation against violation reporting - South Carolina Legislature Online</dc:title>
  <dc:creator>GloriaShackelford</dc:creator>
  <cp:lastModifiedBy>N Cumfer</cp:lastModifiedBy>
  <cp:revision>2</cp:revision>
  <cp:lastPrinted>2015-01-15T15:24:00Z</cp:lastPrinted>
  <dcterms:created xsi:type="dcterms:W3CDTF">2016-12-02T17:59:00Z</dcterms:created>
  <dcterms:modified xsi:type="dcterms:W3CDTF">2016-12-02T17:59:00Z</dcterms:modified>
</cp:coreProperties>
</file>