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10CF" w:rsidRDefault="009710CF" w:rsidP="009710CF">
      <w:pPr>
        <w:widowControl w:val="0"/>
        <w:jc w:val="center"/>
      </w:pPr>
      <w:bookmarkStart w:id="0" w:name="_GoBack"/>
      <w:bookmarkEnd w:id="0"/>
      <w:r w:rsidRPr="009710CF">
        <w:rPr>
          <w:b/>
        </w:rPr>
        <w:t>South Carolina General Assembly</w:t>
      </w:r>
    </w:p>
    <w:p w:rsidR="009710CF" w:rsidRDefault="009710CF" w:rsidP="009710CF">
      <w:pPr>
        <w:widowControl w:val="0"/>
        <w:jc w:val="center"/>
      </w:pPr>
      <w:r>
        <w:t>121st Session, 2015-2016</w:t>
      </w:r>
    </w:p>
    <w:p w:rsidR="009710CF" w:rsidRDefault="009710CF" w:rsidP="009710CF">
      <w:pPr>
        <w:widowControl w:val="0"/>
        <w:jc w:val="left"/>
      </w:pPr>
    </w:p>
    <w:p w:rsidR="009710CF" w:rsidRDefault="009710CF" w:rsidP="009710CF">
      <w:pPr>
        <w:widowControl w:val="0"/>
        <w:jc w:val="left"/>
        <w:rPr>
          <w:b/>
        </w:rPr>
      </w:pPr>
      <w:r w:rsidRPr="009710CF">
        <w:rPr>
          <w:b/>
        </w:rPr>
        <w:t>H. 3898</w:t>
      </w:r>
    </w:p>
    <w:p w:rsidR="009710CF" w:rsidRDefault="009710CF" w:rsidP="009710CF">
      <w:pPr>
        <w:widowControl w:val="0"/>
        <w:jc w:val="left"/>
        <w:rPr>
          <w:b/>
        </w:rPr>
      </w:pPr>
    </w:p>
    <w:p w:rsidR="009710CF" w:rsidRDefault="009710CF" w:rsidP="009710CF">
      <w:pPr>
        <w:widowControl w:val="0"/>
        <w:jc w:val="left"/>
      </w:pPr>
      <w:r w:rsidRPr="009710CF">
        <w:rPr>
          <w:b/>
        </w:rPr>
        <w:t>STATUS INFORMATION</w:t>
      </w:r>
    </w:p>
    <w:p w:rsidR="009710CF" w:rsidRDefault="009710CF" w:rsidP="009710CF">
      <w:pPr>
        <w:widowControl w:val="0"/>
        <w:jc w:val="left"/>
      </w:pPr>
    </w:p>
    <w:p w:rsidR="009710CF" w:rsidRDefault="009710CF" w:rsidP="009710CF">
      <w:pPr>
        <w:widowControl w:val="0"/>
        <w:jc w:val="left"/>
      </w:pPr>
      <w:r>
        <w:t>General Bill</w:t>
      </w:r>
    </w:p>
    <w:p w:rsidR="009710CF" w:rsidRDefault="000D7DE8" w:rsidP="009710CF">
      <w:pPr>
        <w:widowControl w:val="0"/>
        <w:jc w:val="left"/>
      </w:pPr>
      <w:r>
        <w:t>Sponsors: Reps. Funderburk, McCoy, Quinn, Stavrinakis, Robinson</w:t>
      </w:r>
      <w:r>
        <w:noBreakHyphen/>
        <w:t>Simpson, Anderson, Henegan, Kirby, Gambrell, Hardwick, Hardee, Yow, Govan, King, Jefferson, Williams, Douglas, Alexander, G.A. Brown, Mack, Hosey, Corley, McEachern, Norrell, Tinkler, Toole, Clary, Bedingfield, R.L. Brown, Dillard, Hamilton, Hayes, Hicks, Hodges, Pope, Ridgeway, G.R. Smith, Spires, Taylor, Wells and Whipper</w:t>
      </w:r>
    </w:p>
    <w:p w:rsidR="009710CF" w:rsidRDefault="009710CF" w:rsidP="009710CF">
      <w:pPr>
        <w:widowControl w:val="0"/>
        <w:jc w:val="left"/>
      </w:pPr>
      <w:r>
        <w:t>Document Path: l:\council\bills\nl\13500sd15.docx</w:t>
      </w:r>
    </w:p>
    <w:p w:rsidR="009710CF" w:rsidRDefault="009710CF" w:rsidP="009710CF">
      <w:pPr>
        <w:widowControl w:val="0"/>
        <w:jc w:val="left"/>
      </w:pPr>
    </w:p>
    <w:p w:rsidR="009710CF" w:rsidRDefault="009710CF" w:rsidP="009710CF">
      <w:pPr>
        <w:widowControl w:val="0"/>
        <w:jc w:val="left"/>
      </w:pPr>
      <w:r>
        <w:t>Introduced in the House on March 24, 2015</w:t>
      </w:r>
    </w:p>
    <w:p w:rsidR="009710CF" w:rsidRDefault="009710CF" w:rsidP="009710CF">
      <w:pPr>
        <w:widowControl w:val="0"/>
        <w:jc w:val="left"/>
      </w:pPr>
      <w:r>
        <w:t xml:space="preserve">Currently residing in the House Committee on </w:t>
      </w:r>
      <w:r w:rsidRPr="009710CF">
        <w:rPr>
          <w:b/>
        </w:rPr>
        <w:t>Judiciary</w:t>
      </w:r>
    </w:p>
    <w:p w:rsidR="009710CF" w:rsidRDefault="009710CF" w:rsidP="009710CF">
      <w:pPr>
        <w:widowControl w:val="0"/>
        <w:jc w:val="left"/>
      </w:pPr>
    </w:p>
    <w:p w:rsidR="009710CF" w:rsidRDefault="009710CF" w:rsidP="009710CF">
      <w:pPr>
        <w:widowControl w:val="0"/>
        <w:jc w:val="left"/>
      </w:pPr>
      <w:r>
        <w:t xml:space="preserve">Summary: </w:t>
      </w:r>
      <w:r w:rsidR="00B54138">
        <w:t>Voting</w:t>
      </w:r>
    </w:p>
    <w:p w:rsidR="009710CF" w:rsidRDefault="009710CF" w:rsidP="009710CF">
      <w:pPr>
        <w:widowControl w:val="0"/>
        <w:jc w:val="left"/>
      </w:pPr>
    </w:p>
    <w:p w:rsidR="009710CF" w:rsidRDefault="009710CF" w:rsidP="009710CF">
      <w:pPr>
        <w:widowControl w:val="0"/>
        <w:jc w:val="left"/>
      </w:pPr>
    </w:p>
    <w:p w:rsidR="009710CF" w:rsidRDefault="009710CF" w:rsidP="009710CF">
      <w:pPr>
        <w:widowControl w:val="0"/>
        <w:tabs>
          <w:tab w:val="center" w:pos="590"/>
          <w:tab w:val="center" w:pos="1440"/>
          <w:tab w:val="left" w:pos="1872"/>
          <w:tab w:val="left" w:pos="9187"/>
        </w:tabs>
        <w:jc w:val="left"/>
      </w:pPr>
      <w:r w:rsidRPr="009710CF">
        <w:rPr>
          <w:b/>
        </w:rPr>
        <w:t>HISTORY OF LEGISLATIVE ACTIONS</w:t>
      </w:r>
    </w:p>
    <w:p w:rsidR="009710CF" w:rsidRDefault="009710CF" w:rsidP="009710CF">
      <w:pPr>
        <w:widowControl w:val="0"/>
        <w:tabs>
          <w:tab w:val="center" w:pos="590"/>
          <w:tab w:val="center" w:pos="1440"/>
          <w:tab w:val="left" w:pos="1872"/>
          <w:tab w:val="left" w:pos="9187"/>
        </w:tabs>
        <w:jc w:val="left"/>
      </w:pPr>
    </w:p>
    <w:p w:rsidR="009710CF" w:rsidRPr="009710CF" w:rsidRDefault="009710CF" w:rsidP="009710CF">
      <w:pPr>
        <w:widowControl w:val="0"/>
        <w:tabs>
          <w:tab w:val="center" w:pos="590"/>
          <w:tab w:val="center" w:pos="1440"/>
          <w:tab w:val="left" w:pos="1872"/>
          <w:tab w:val="left" w:pos="9187"/>
        </w:tabs>
        <w:jc w:val="left"/>
      </w:pPr>
      <w:r w:rsidRPr="009710CF">
        <w:rPr>
          <w:u w:val="single"/>
        </w:rPr>
        <w:tab/>
        <w:t>Date</w:t>
      </w:r>
      <w:r w:rsidRPr="009710CF">
        <w:rPr>
          <w:u w:val="single"/>
        </w:rPr>
        <w:tab/>
        <w:t>Body</w:t>
      </w:r>
      <w:r w:rsidRPr="009710CF">
        <w:rPr>
          <w:u w:val="single"/>
        </w:rPr>
        <w:tab/>
        <w:t>Action Description with journal page number</w:t>
      </w:r>
      <w:r w:rsidRPr="009710CF">
        <w:rPr>
          <w:u w:val="single"/>
        </w:rPr>
        <w:tab/>
      </w:r>
    </w:p>
    <w:p w:rsidR="008260CC" w:rsidRDefault="008260CC" w:rsidP="008260CC">
      <w:pPr>
        <w:widowControl w:val="0"/>
        <w:tabs>
          <w:tab w:val="right" w:pos="1008"/>
          <w:tab w:val="left" w:pos="1152"/>
          <w:tab w:val="left" w:pos="1872"/>
          <w:tab w:val="left" w:pos="9187"/>
        </w:tabs>
        <w:ind w:left="2088" w:hanging="2088"/>
        <w:jc w:val="left"/>
      </w:pPr>
      <w:r>
        <w:tab/>
        <w:t>3/24/2015</w:t>
      </w:r>
      <w:r>
        <w:tab/>
        <w:t>House</w:t>
      </w:r>
      <w:r>
        <w:tab/>
      </w:r>
      <w:r w:rsidRPr="00A5207B">
        <w:t>Introduced and read first time (</w:t>
      </w:r>
      <w:hyperlink r:id="rId7" w:history="1">
        <w:r w:rsidRPr="00695FC0">
          <w:rPr>
            <w:rStyle w:val="Hyperlink"/>
          </w:rPr>
          <w:t>House Journal</w:t>
        </w:r>
        <w:r w:rsidRPr="00695FC0">
          <w:rPr>
            <w:rStyle w:val="Hyperlink"/>
          </w:rPr>
          <w:noBreakHyphen/>
          <w:t>page 47</w:t>
        </w:r>
      </w:hyperlink>
      <w:r w:rsidRPr="00A5207B">
        <w:t>)</w:t>
      </w:r>
    </w:p>
    <w:p w:rsidR="008260CC" w:rsidRDefault="008260CC" w:rsidP="008260CC">
      <w:pPr>
        <w:widowControl w:val="0"/>
        <w:tabs>
          <w:tab w:val="right" w:pos="1008"/>
          <w:tab w:val="left" w:pos="1152"/>
          <w:tab w:val="left" w:pos="1872"/>
          <w:tab w:val="left" w:pos="9187"/>
        </w:tabs>
        <w:ind w:left="2088" w:hanging="2088"/>
        <w:jc w:val="left"/>
      </w:pPr>
      <w:r>
        <w:tab/>
        <w:t>3/24/2015</w:t>
      </w:r>
      <w:r>
        <w:tab/>
        <w:t>House</w:t>
      </w:r>
      <w:r>
        <w:tab/>
      </w:r>
      <w:r w:rsidRPr="00A5207B">
        <w:t>Referred to Committee o</w:t>
      </w:r>
      <w:r>
        <w:t xml:space="preserve">n </w:t>
      </w:r>
      <w:r w:rsidRPr="00A5207B">
        <w:rPr>
          <w:b/>
        </w:rPr>
        <w:t>Judiciary</w:t>
      </w:r>
      <w:r>
        <w:t xml:space="preserve"> </w:t>
      </w:r>
      <w:r w:rsidRPr="00A5207B">
        <w:t>(</w:t>
      </w:r>
      <w:hyperlink r:id="rId8" w:history="1">
        <w:r w:rsidRPr="00695FC0">
          <w:rPr>
            <w:rStyle w:val="Hyperlink"/>
          </w:rPr>
          <w:t>House Journal</w:t>
        </w:r>
        <w:r w:rsidRPr="00695FC0">
          <w:rPr>
            <w:rStyle w:val="Hyperlink"/>
          </w:rPr>
          <w:noBreakHyphen/>
          <w:t>page 47</w:t>
        </w:r>
      </w:hyperlink>
      <w:r w:rsidRPr="00A5207B">
        <w:t>)</w:t>
      </w:r>
    </w:p>
    <w:p w:rsidR="008260CC" w:rsidRDefault="008260CC" w:rsidP="008260CC">
      <w:pPr>
        <w:widowControl w:val="0"/>
        <w:tabs>
          <w:tab w:val="right" w:pos="1008"/>
          <w:tab w:val="left" w:pos="1152"/>
          <w:tab w:val="left" w:pos="1872"/>
          <w:tab w:val="left" w:pos="9187"/>
        </w:tabs>
        <w:ind w:left="2088" w:hanging="2088"/>
        <w:jc w:val="left"/>
      </w:pPr>
    </w:p>
    <w:p w:rsidR="009710CF" w:rsidRDefault="009710CF" w:rsidP="009710CF">
      <w:pPr>
        <w:widowControl w:val="0"/>
        <w:tabs>
          <w:tab w:val="right" w:pos="1008"/>
          <w:tab w:val="left" w:pos="1152"/>
          <w:tab w:val="left" w:pos="1872"/>
          <w:tab w:val="left" w:pos="9187"/>
        </w:tabs>
        <w:ind w:left="2088" w:hanging="2088"/>
        <w:jc w:val="left"/>
      </w:pPr>
      <w:r>
        <w:t xml:space="preserve">View the latest </w:t>
      </w:r>
      <w:hyperlink r:id="rId9" w:history="1">
        <w:r w:rsidRPr="009710CF">
          <w:rPr>
            <w:rStyle w:val="Hyperlink"/>
          </w:rPr>
          <w:t>legislative information</w:t>
        </w:r>
      </w:hyperlink>
      <w:r>
        <w:t xml:space="preserve"> at the website</w:t>
      </w:r>
    </w:p>
    <w:p w:rsidR="009710CF" w:rsidRDefault="009710CF" w:rsidP="009710CF">
      <w:pPr>
        <w:widowControl w:val="0"/>
        <w:tabs>
          <w:tab w:val="right" w:pos="1008"/>
          <w:tab w:val="left" w:pos="1152"/>
          <w:tab w:val="left" w:pos="1872"/>
          <w:tab w:val="left" w:pos="9187"/>
        </w:tabs>
        <w:ind w:left="2088" w:hanging="2088"/>
        <w:jc w:val="left"/>
      </w:pPr>
    </w:p>
    <w:p w:rsidR="009710CF" w:rsidRPr="009710CF" w:rsidRDefault="009710CF" w:rsidP="009710CF">
      <w:pPr>
        <w:widowControl w:val="0"/>
        <w:tabs>
          <w:tab w:val="right" w:pos="1008"/>
          <w:tab w:val="left" w:pos="1152"/>
          <w:tab w:val="left" w:pos="1872"/>
          <w:tab w:val="left" w:pos="9187"/>
        </w:tabs>
        <w:ind w:left="2088" w:hanging="2088"/>
        <w:jc w:val="left"/>
      </w:pPr>
    </w:p>
    <w:p w:rsidR="009710CF" w:rsidRDefault="009710CF" w:rsidP="009710CF">
      <w:pPr>
        <w:widowControl w:val="0"/>
        <w:jc w:val="left"/>
      </w:pPr>
      <w:r w:rsidRPr="009710CF">
        <w:rPr>
          <w:b/>
        </w:rPr>
        <w:t>VERSIONS OF THIS BILL</w:t>
      </w:r>
    </w:p>
    <w:p w:rsidR="009710CF" w:rsidRDefault="009710CF" w:rsidP="009710CF">
      <w:pPr>
        <w:widowControl w:val="0"/>
        <w:jc w:val="left"/>
      </w:pPr>
    </w:p>
    <w:p w:rsidR="009710CF" w:rsidRDefault="00695FC0" w:rsidP="009710CF">
      <w:pPr>
        <w:widowControl w:val="0"/>
        <w:jc w:val="left"/>
      </w:pPr>
      <w:hyperlink r:id="rId10" w:history="1">
        <w:r w:rsidR="009710CF">
          <w:rPr>
            <w:rStyle w:val="Hyperlink"/>
          </w:rPr>
          <w:t>3/24/2015</w:t>
        </w:r>
      </w:hyperlink>
    </w:p>
    <w:p w:rsidR="009710CF" w:rsidRDefault="009710CF" w:rsidP="009710CF"/>
    <w:p w:rsidR="009710CF" w:rsidRDefault="009710CF" w:rsidP="009710CF">
      <w:pPr>
        <w:sectPr w:rsidR="009710CF" w:rsidSect="009710CF">
          <w:pgSz w:w="12240" w:h="15840" w:code="1"/>
          <w:pgMar w:top="1080" w:right="1440" w:bottom="1080" w:left="1440" w:header="720" w:footer="720" w:gutter="0"/>
          <w:cols w:space="720"/>
          <w:noEndnote/>
          <w:docGrid w:linePitch="360"/>
        </w:sectPr>
      </w:pPr>
    </w:p>
    <w:p w:rsidR="00A23093" w:rsidRDefault="00A2309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3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F403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327" w:rsidRDefault="008D6327" w:rsidP="008D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7</w:t>
      </w:r>
      <w:r>
        <w:noBreakHyphen/>
        <w:t>15</w:t>
      </w:r>
      <w:r>
        <w:noBreakHyphen/>
        <w:t>465 SO AS TO ALLOW SOUTH CAROLINA EMERGENCY RESPONDERS, INCLUDING FIREFIGHTERS, PUBLIC UTILITY WORKERS, LAW ENFORCEMENT PERSONNEL, EMERGENCY MEDICAL PERSONNEL, INSURANCE COMPANY CATASTROPHE RESPONSE PERSONNEL, OR SKILLED VOLUNTEERS WHO ARE DISPATCHED TO ASSIST WITH DISASTER RELIEF OR RECOVERY EFFORTS OUTSIDE THEIR COUNTY OF RESIDENCE TO HAVE THE OPPORTUNITY TO RECEIVE AND CAST ANY BALLOT THEY WOULD HAVE BEEN ELIGIBLE TO CAST HAD THEY REMAINED WITHIN THEIR COUNTY OF RESIDENCE.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03D" w:rsidRDefault="001F40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1F403D" w:rsidRDefault="001F40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327" w:rsidRDefault="008D6327" w:rsidP="008D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t>SECTION</w:t>
      </w:r>
      <w:r>
        <w:tab/>
        <w:t>1.</w:t>
      </w:r>
      <w:r>
        <w:tab/>
        <w:t>Article 7, Chapter 15, Title 7</w:t>
      </w:r>
      <w:r w:rsidRPr="004452F0">
        <w:rPr>
          <w:rFonts w:eastAsia="MS Mincho"/>
          <w:color w:val="000000" w:themeColor="text1"/>
          <w:u w:color="000000" w:themeColor="text1"/>
        </w:rPr>
        <w:t xml:space="preserve"> of the 1976 Code</w:t>
      </w:r>
      <w:r>
        <w:rPr>
          <w:rFonts w:eastAsia="MS Mincho"/>
          <w:color w:val="000000" w:themeColor="text1"/>
          <w:u w:color="000000" w:themeColor="text1"/>
        </w:rPr>
        <w:t xml:space="preserve"> is a</w:t>
      </w:r>
      <w:r w:rsidRPr="004452F0">
        <w:rPr>
          <w:rFonts w:eastAsia="MS Mincho"/>
          <w:color w:val="000000" w:themeColor="text1"/>
          <w:u w:color="000000" w:themeColor="text1"/>
        </w:rPr>
        <w:t xml:space="preserve">mended </w:t>
      </w:r>
      <w:r>
        <w:rPr>
          <w:rFonts w:eastAsia="MS Mincho"/>
          <w:color w:val="000000" w:themeColor="text1"/>
          <w:u w:color="000000" w:themeColor="text1"/>
        </w:rPr>
        <w:t>by adding</w:t>
      </w:r>
      <w:r w:rsidRPr="004452F0">
        <w:rPr>
          <w:rFonts w:eastAsia="MS Mincho"/>
          <w:color w:val="000000" w:themeColor="text1"/>
          <w:u w:color="000000" w:themeColor="text1"/>
        </w:rPr>
        <w:t>:</w:t>
      </w:r>
    </w:p>
    <w:p w:rsidR="008D6327" w:rsidRDefault="008D6327" w:rsidP="008D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p>
    <w:p w:rsidR="008D6327" w:rsidRDefault="008D6327" w:rsidP="008D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color w:val="000000" w:themeColor="text1"/>
          <w:u w:color="000000" w:themeColor="text1"/>
        </w:rPr>
        <w:tab/>
        <w:t>“Section 7</w:t>
      </w:r>
      <w:r>
        <w:rPr>
          <w:rFonts w:eastAsia="MS Mincho"/>
          <w:color w:val="000000" w:themeColor="text1"/>
          <w:u w:color="000000" w:themeColor="text1"/>
        </w:rPr>
        <w:noBreakHyphen/>
        <w:t>15</w:t>
      </w:r>
      <w:r>
        <w:rPr>
          <w:rFonts w:eastAsia="MS Mincho"/>
          <w:color w:val="000000" w:themeColor="text1"/>
          <w:u w:color="000000" w:themeColor="text1"/>
        </w:rPr>
        <w:noBreakHyphen/>
        <w:t>465.</w:t>
      </w:r>
      <w:r>
        <w:rPr>
          <w:rFonts w:eastAsia="MS Mincho"/>
          <w:color w:val="000000" w:themeColor="text1"/>
          <w:u w:color="000000" w:themeColor="text1"/>
        </w:rPr>
        <w:tab/>
      </w:r>
      <w:r w:rsidRPr="00755FA6">
        <w:t>(A)</w:t>
      </w:r>
      <w:r>
        <w:tab/>
        <w:t xml:space="preserve">A </w:t>
      </w:r>
      <w:r w:rsidRPr="00755FA6">
        <w:t xml:space="preserve">South Carolina </w:t>
      </w:r>
      <w:r>
        <w:t>voter who is an emergency responder and who has been dispatched to assist with disaster relief or recovery efforts outside his county of residence</w:t>
      </w:r>
      <w:r w:rsidRPr="00755FA6">
        <w:t xml:space="preserve"> </w:t>
      </w:r>
      <w:r>
        <w:t>shall have</w:t>
      </w:r>
      <w:r w:rsidRPr="00755FA6">
        <w:t xml:space="preserve"> the opportunity to receive and cast any ballot </w:t>
      </w:r>
      <w:r>
        <w:t>he</w:t>
      </w:r>
      <w:r w:rsidRPr="00755FA6">
        <w:t xml:space="preserve"> would have been eligible to cast if he </w:t>
      </w:r>
      <w:r>
        <w:t>h</w:t>
      </w:r>
      <w:r w:rsidRPr="00755FA6">
        <w:t xml:space="preserve">ad remained </w:t>
      </w:r>
      <w:r>
        <w:t>within his county of residence.</w:t>
      </w:r>
      <w:r w:rsidRPr="00755FA6">
        <w:t xml:space="preserve"> </w:t>
      </w:r>
      <w:r>
        <w:t>T</w:t>
      </w:r>
      <w:r w:rsidRPr="00755FA6">
        <w:t xml:space="preserve">he State Election Commission </w:t>
      </w:r>
      <w:r>
        <w:t>shall</w:t>
      </w:r>
      <w:r w:rsidRPr="00755FA6">
        <w:t xml:space="preserve"> take all steps and action</w:t>
      </w:r>
      <w:r>
        <w:t>s</w:t>
      </w:r>
      <w:r w:rsidRPr="00755FA6">
        <w:t xml:space="preserve"> </w:t>
      </w:r>
      <w:r>
        <w:t>that</w:t>
      </w:r>
      <w:r w:rsidRPr="00755FA6">
        <w:t xml:space="preserve"> may be necessary including, but not limited to, electronic</w:t>
      </w:r>
      <w:r>
        <w:t>ally</w:t>
      </w:r>
      <w:r w:rsidRPr="00755FA6">
        <w:t xml:space="preserve"> transmi</w:t>
      </w:r>
      <w:r>
        <w:t xml:space="preserve">tting </w:t>
      </w:r>
      <w:r w:rsidRPr="00755FA6">
        <w:t>application</w:t>
      </w:r>
      <w:r>
        <w:t>s</w:t>
      </w:r>
      <w:r w:rsidRPr="00755FA6">
        <w:t xml:space="preserve"> for voter registration and application</w:t>
      </w:r>
      <w:r>
        <w:t>s</w:t>
      </w:r>
      <w:r w:rsidRPr="00755FA6">
        <w:t xml:space="preserve"> for absentee ballots and electronic</w:t>
      </w:r>
      <w:r>
        <w:t>ally</w:t>
      </w:r>
      <w:r w:rsidRPr="00755FA6">
        <w:t xml:space="preserve"> transmi</w:t>
      </w:r>
      <w:r>
        <w:t>tting</w:t>
      </w:r>
      <w:r w:rsidRPr="00755FA6">
        <w:t xml:space="preserve"> absentee ballots for all elections for federal, state, and local offices to </w:t>
      </w:r>
      <w:r>
        <w:t xml:space="preserve">a </w:t>
      </w:r>
      <w:r w:rsidRPr="00755FA6">
        <w:t xml:space="preserve">voter in accordance with </w:t>
      </w:r>
      <w:r>
        <w:t>the</w:t>
      </w:r>
      <w:r w:rsidRPr="00755FA6">
        <w:t xml:space="preserve"> </w:t>
      </w:r>
      <w:r>
        <w:t>voter</w:t>
      </w:r>
      <w:r w:rsidRPr="008D6327">
        <w:t>’</w:t>
      </w:r>
      <w:r>
        <w:t xml:space="preserve">s </w:t>
      </w:r>
      <w:r w:rsidRPr="00755FA6">
        <w:t xml:space="preserve">preferred method of transmission. </w:t>
      </w:r>
    </w:p>
    <w:p w:rsidR="008D6327" w:rsidRDefault="008D6327" w:rsidP="008D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(B)</w:t>
      </w:r>
      <w:r>
        <w:tab/>
        <w:t xml:space="preserve">For purposes of this section, the term </w:t>
      </w:r>
      <w:r w:rsidRPr="008D6327">
        <w:t>‘</w:t>
      </w:r>
      <w:r>
        <w:t>emergency responder</w:t>
      </w:r>
      <w:r w:rsidRPr="008D6327">
        <w:t>’</w:t>
      </w:r>
      <w:r>
        <w:t xml:space="preserve"> means:</w:t>
      </w:r>
    </w:p>
    <w:p w:rsidR="008D6327" w:rsidRDefault="008D6327" w:rsidP="008D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firefighters;</w:t>
      </w:r>
    </w:p>
    <w:p w:rsidR="008D6327" w:rsidRDefault="008D6327" w:rsidP="008D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public utility workers;</w:t>
      </w:r>
    </w:p>
    <w:p w:rsidR="008D6327" w:rsidRDefault="008D6327" w:rsidP="008D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law enforcement personnel;</w:t>
      </w:r>
    </w:p>
    <w:p w:rsidR="008D6327" w:rsidRDefault="008D6327" w:rsidP="008D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emergency medical personnel;</w:t>
      </w:r>
    </w:p>
    <w:p w:rsidR="008D6327" w:rsidRDefault="008D6327" w:rsidP="008D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insurance company catastrophe response personnel; or</w:t>
      </w:r>
    </w:p>
    <w:p w:rsidR="008D6327" w:rsidRDefault="008D6327" w:rsidP="008D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skilled volunteers.</w:t>
      </w:r>
      <w:r>
        <w:tab/>
      </w:r>
    </w:p>
    <w:p w:rsidR="008D6327" w:rsidRDefault="008D6327" w:rsidP="008D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5FA6">
        <w:tab/>
        <w:t>(</w:t>
      </w:r>
      <w:r>
        <w:t>C</w:t>
      </w:r>
      <w:r w:rsidRPr="00755FA6">
        <w:t>)</w:t>
      </w:r>
      <w:r>
        <w:tab/>
      </w:r>
      <w:r w:rsidRPr="00755FA6">
        <w:t>The State Election Commission shall promulgate regulations necessary for the implementation of this section.</w:t>
      </w:r>
    </w:p>
    <w:p w:rsidR="008D6327" w:rsidRDefault="008D6327" w:rsidP="008D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F765F7">
        <w:t xml:space="preserve">The provisions of this section must be construed liberally to encourage and allow </w:t>
      </w:r>
      <w:r>
        <w:t xml:space="preserve">South Carolina emergency responders </w:t>
      </w:r>
      <w:r w:rsidRPr="00F765F7">
        <w:t xml:space="preserve">full participation in </w:t>
      </w:r>
      <w:r>
        <w:t>t</w:t>
      </w:r>
      <w:r w:rsidRPr="00F765F7">
        <w:t>he</w:t>
      </w:r>
      <w:r>
        <w:t xml:space="preserve"> electoral process.”</w:t>
      </w:r>
      <w:r w:rsidRPr="00755FA6">
        <w:t xml:space="preserve"> </w:t>
      </w:r>
    </w:p>
    <w:p w:rsidR="001F403D" w:rsidRDefault="001F40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03D" w:rsidRDefault="001F40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D6327">
        <w:t>2</w:t>
      </w:r>
      <w:r>
        <w:t>.</w:t>
      </w:r>
      <w:r>
        <w:tab/>
        <w:t>This act takes effect upon approval by the Governor.</w:t>
      </w:r>
    </w:p>
    <w:p w:rsidR="00A121CC" w:rsidRDefault="008D632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10CF" w:rsidRDefault="009710CF" w:rsidP="009710CF">
      <w:pPr>
        <w:suppressAutoHyphens/>
      </w:pPr>
    </w:p>
    <w:sectPr w:rsidR="009710CF" w:rsidSect="009710C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403D" w:rsidRDefault="001F403D" w:rsidP="009F0C77">
      <w:r>
        <w:separator/>
      </w:r>
    </w:p>
  </w:endnote>
  <w:endnote w:type="continuationSeparator" w:id="0">
    <w:p w:rsidR="001F403D" w:rsidRDefault="001F403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B2F80A4-E366-48EC-9408-A5DADEDA8A5D}"/>
    <w:embedBold r:id="rId2" w:fontKey="{40CD5DBF-2037-4ACC-9660-50528957D3C2}"/>
  </w:font>
  <w:font w:name="Calibri">
    <w:panose1 w:val="020F0502020204030204"/>
    <w:charset w:val="00"/>
    <w:family w:val="swiss"/>
    <w:pitch w:val="variable"/>
    <w:sig w:usb0="E00002FF" w:usb1="4000ACFF" w:usb2="00000001" w:usb3="00000000" w:csb0="0000019F" w:csb1="00000000"/>
    <w:embedRegular r:id="rId3" w:fontKey="{193FF11E-3EEB-4B44-8472-07C8A9EA41FE}"/>
  </w:font>
  <w:font w:name="Segoe UI">
    <w:panose1 w:val="020B0502040204020203"/>
    <w:charset w:val="00"/>
    <w:family w:val="swiss"/>
    <w:pitch w:val="variable"/>
    <w:sig w:usb0="E10022FF" w:usb1="C000E47F" w:usb2="00000029" w:usb3="00000000" w:csb0="000001DF" w:csb1="00000000"/>
    <w:embedRegular r:id="rId4" w:fontKey="{029E7112-EAFE-4193-B636-7EAEC399E76D}"/>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5A0A7D14-8D16-4A93-8A39-10CBE984A5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10CF" w:rsidRPr="00A23093" w:rsidRDefault="009710CF" w:rsidP="00A23093">
    <w:pPr>
      <w:pStyle w:val="Footer"/>
      <w:tabs>
        <w:tab w:val="clear" w:pos="4680"/>
        <w:tab w:val="clear" w:pos="9360"/>
        <w:tab w:val="center" w:pos="2995"/>
      </w:tabs>
      <w:spacing w:before="120"/>
    </w:pPr>
    <w:r>
      <w:t>[3898]</w:t>
    </w:r>
    <w:r>
      <w:tab/>
    </w:r>
    <w:r>
      <w:fldChar w:fldCharType="begin"/>
    </w:r>
    <w:r>
      <w:instrText xml:space="preserve"> PAGE  \* MERGEFORMAT </w:instrText>
    </w:r>
    <w:r>
      <w:fldChar w:fldCharType="separate"/>
    </w:r>
    <w:r w:rsidR="00695FC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403D" w:rsidRDefault="001F403D" w:rsidP="009F0C77">
      <w:r>
        <w:separator/>
      </w:r>
    </w:p>
  </w:footnote>
  <w:footnote w:type="continuationSeparator" w:id="0">
    <w:p w:rsidR="001F403D" w:rsidRDefault="001F403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500SD15"/>
    <w:docVar w:name="CoverBillType" w:val="b"/>
    <w:docVar w:name="docpath" w:val="L:\Council\bills\NL\13500SD15.DOCX"/>
    <w:docVar w:name="dvBillNumber" w:val="3898"/>
    <w:docVar w:name="dvBillNumberPrefix" w:val="H. "/>
    <w:docVar w:name="dvOriginalBody" w:val="House"/>
    <w:docVar w:name="dvSteno" w:val="NL"/>
    <w:docVar w:name="NameofBody" w:val="h"/>
    <w:docVar w:name="vgroup2" w:val="Council"/>
  </w:docVars>
  <w:rsids>
    <w:rsidRoot w:val="001F403D"/>
    <w:rsid w:val="00011869"/>
    <w:rsid w:val="00015CD6"/>
    <w:rsid w:val="0009520C"/>
    <w:rsid w:val="000D7DE8"/>
    <w:rsid w:val="000E1785"/>
    <w:rsid w:val="000F40FA"/>
    <w:rsid w:val="0010776B"/>
    <w:rsid w:val="00133E66"/>
    <w:rsid w:val="001435A3"/>
    <w:rsid w:val="00146ED3"/>
    <w:rsid w:val="00151044"/>
    <w:rsid w:val="001D08F2"/>
    <w:rsid w:val="001D525B"/>
    <w:rsid w:val="001D7F4F"/>
    <w:rsid w:val="001F403D"/>
    <w:rsid w:val="00205238"/>
    <w:rsid w:val="00206037"/>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144B"/>
    <w:rsid w:val="00545593"/>
    <w:rsid w:val="00577C6C"/>
    <w:rsid w:val="005C2FE2"/>
    <w:rsid w:val="005E2BC9"/>
    <w:rsid w:val="00605102"/>
    <w:rsid w:val="006215AA"/>
    <w:rsid w:val="006913C9"/>
    <w:rsid w:val="0069470D"/>
    <w:rsid w:val="00695FC0"/>
    <w:rsid w:val="00734F00"/>
    <w:rsid w:val="007A70AE"/>
    <w:rsid w:val="008260CC"/>
    <w:rsid w:val="008362E8"/>
    <w:rsid w:val="008A1768"/>
    <w:rsid w:val="008D6327"/>
    <w:rsid w:val="008F0F33"/>
    <w:rsid w:val="008F4429"/>
    <w:rsid w:val="00936CF5"/>
    <w:rsid w:val="0094021A"/>
    <w:rsid w:val="009710CF"/>
    <w:rsid w:val="009B44AF"/>
    <w:rsid w:val="009C6A0B"/>
    <w:rsid w:val="009F0C77"/>
    <w:rsid w:val="009F4DD1"/>
    <w:rsid w:val="00A121CC"/>
    <w:rsid w:val="00A23093"/>
    <w:rsid w:val="00A41684"/>
    <w:rsid w:val="00A64E80"/>
    <w:rsid w:val="00A72BCD"/>
    <w:rsid w:val="00A741D9"/>
    <w:rsid w:val="00A833AB"/>
    <w:rsid w:val="00A9741D"/>
    <w:rsid w:val="00AD4B17"/>
    <w:rsid w:val="00B412D4"/>
    <w:rsid w:val="00B54138"/>
    <w:rsid w:val="00BE3C22"/>
    <w:rsid w:val="00C0345E"/>
    <w:rsid w:val="00C3483A"/>
    <w:rsid w:val="00C74E9D"/>
    <w:rsid w:val="00C82FD3"/>
    <w:rsid w:val="00C92819"/>
    <w:rsid w:val="00CC6B7B"/>
    <w:rsid w:val="00CD2089"/>
    <w:rsid w:val="00D73A67"/>
    <w:rsid w:val="00D83A02"/>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B11F3C-102B-48C4-B93A-0E2942FF7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414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144B"/>
    <w:rPr>
      <w:rFonts w:ascii="Segoe UI" w:eastAsia="Times New Roman" w:hAnsi="Segoe UI" w:cs="Segoe UI"/>
      <w:sz w:val="18"/>
      <w:szCs w:val="18"/>
    </w:rPr>
  </w:style>
  <w:style w:type="character" w:styleId="Hyperlink">
    <w:name w:val="Hyperlink"/>
    <w:basedOn w:val="DefaultParagraphFont"/>
    <w:uiPriority w:val="99"/>
    <w:unhideWhenUsed/>
    <w:rsid w:val="009710C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3-24-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3-24-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898_2015032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98&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1AAB60-6A8F-4251-AA58-8562DAAED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500</Words>
  <Characters>2853</Characters>
  <Application>Microsoft Office Word</Application>
  <DocSecurity>6</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3898: Voting - South Carolina Legislature Online</dc:title>
  <dc:creator>nancylee</dc:creator>
  <cp:lastModifiedBy>N Cumfer</cp:lastModifiedBy>
  <cp:revision>2</cp:revision>
  <cp:lastPrinted>2015-03-18T18:15:00Z</cp:lastPrinted>
  <dcterms:created xsi:type="dcterms:W3CDTF">2016-12-02T18:28:00Z</dcterms:created>
  <dcterms:modified xsi:type="dcterms:W3CDTF">2016-12-02T18:28:00Z</dcterms:modified>
</cp:coreProperties>
</file>