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44E" w:rsidRDefault="004D744E" w:rsidP="004D744E">
      <w:pPr>
        <w:widowControl w:val="0"/>
        <w:jc w:val="center"/>
      </w:pPr>
      <w:bookmarkStart w:id="0" w:name="_GoBack"/>
      <w:bookmarkEnd w:id="0"/>
      <w:r w:rsidRPr="004D744E">
        <w:rPr>
          <w:b/>
        </w:rPr>
        <w:t>South Carolina General Assembly</w:t>
      </w:r>
    </w:p>
    <w:p w:rsidR="004D744E" w:rsidRDefault="004D744E" w:rsidP="004D744E">
      <w:pPr>
        <w:widowControl w:val="0"/>
        <w:jc w:val="center"/>
      </w:pPr>
      <w:r>
        <w:t>121st Session, 2015-2016</w:t>
      </w:r>
    </w:p>
    <w:p w:rsidR="004D744E" w:rsidRDefault="004D744E" w:rsidP="004D744E">
      <w:pPr>
        <w:widowControl w:val="0"/>
        <w:jc w:val="left"/>
      </w:pPr>
    </w:p>
    <w:p w:rsidR="004D744E" w:rsidRDefault="004D744E" w:rsidP="004D744E">
      <w:pPr>
        <w:widowControl w:val="0"/>
        <w:jc w:val="left"/>
        <w:rPr>
          <w:b/>
        </w:rPr>
      </w:pPr>
      <w:r w:rsidRPr="004D744E">
        <w:rPr>
          <w:b/>
        </w:rPr>
        <w:t>H. 3950</w:t>
      </w:r>
    </w:p>
    <w:p w:rsidR="004D744E" w:rsidRDefault="004D744E" w:rsidP="004D744E">
      <w:pPr>
        <w:widowControl w:val="0"/>
        <w:jc w:val="left"/>
        <w:rPr>
          <w:b/>
        </w:rPr>
      </w:pPr>
    </w:p>
    <w:p w:rsidR="004D744E" w:rsidRDefault="004D744E" w:rsidP="004D744E">
      <w:pPr>
        <w:widowControl w:val="0"/>
        <w:jc w:val="left"/>
      </w:pPr>
      <w:r w:rsidRPr="004D744E">
        <w:rPr>
          <w:b/>
        </w:rPr>
        <w:t>STATUS INFORMATION</w:t>
      </w:r>
    </w:p>
    <w:p w:rsidR="004D744E" w:rsidRDefault="004D744E" w:rsidP="004D744E">
      <w:pPr>
        <w:widowControl w:val="0"/>
        <w:jc w:val="left"/>
      </w:pPr>
    </w:p>
    <w:p w:rsidR="004D744E" w:rsidRDefault="004D744E" w:rsidP="004D744E">
      <w:pPr>
        <w:widowControl w:val="0"/>
        <w:jc w:val="left"/>
      </w:pPr>
      <w:r>
        <w:t>General Bill</w:t>
      </w:r>
    </w:p>
    <w:p w:rsidR="004D744E" w:rsidRDefault="004D744E" w:rsidP="004D744E">
      <w:pPr>
        <w:widowControl w:val="0"/>
        <w:jc w:val="left"/>
      </w:pPr>
      <w:r>
        <w:t>Sponsors: Rep. Rutherford</w:t>
      </w:r>
    </w:p>
    <w:p w:rsidR="004D744E" w:rsidRDefault="004D744E" w:rsidP="004D744E">
      <w:pPr>
        <w:widowControl w:val="0"/>
        <w:jc w:val="left"/>
      </w:pPr>
      <w:r>
        <w:t>Document Path: l:\council\bills\nbd\11090cz15.docx</w:t>
      </w:r>
    </w:p>
    <w:p w:rsidR="004B3ECA" w:rsidRDefault="004B3ECA" w:rsidP="004D744E">
      <w:pPr>
        <w:widowControl w:val="0"/>
        <w:jc w:val="left"/>
      </w:pPr>
      <w:r>
        <w:t>Companion/Similar bill(s): 639</w:t>
      </w:r>
    </w:p>
    <w:p w:rsidR="004D744E" w:rsidRDefault="004D744E" w:rsidP="004D744E">
      <w:pPr>
        <w:widowControl w:val="0"/>
        <w:jc w:val="left"/>
      </w:pPr>
    </w:p>
    <w:p w:rsidR="00CF2B0E" w:rsidRDefault="00CF2B0E" w:rsidP="004D744E">
      <w:pPr>
        <w:widowControl w:val="0"/>
        <w:jc w:val="left"/>
      </w:pPr>
      <w:r>
        <w:t>Introduced in the House on April 14, 2015</w:t>
      </w:r>
    </w:p>
    <w:p w:rsidR="00CF2B0E" w:rsidRPr="00CF2B0E" w:rsidRDefault="00CF2B0E" w:rsidP="004D744E">
      <w:pPr>
        <w:widowControl w:val="0"/>
        <w:jc w:val="left"/>
      </w:pPr>
      <w:r>
        <w:t xml:space="preserve">Currently residing in the House Committee on </w:t>
      </w:r>
      <w:r w:rsidRPr="00CF2B0E">
        <w:rPr>
          <w:b/>
        </w:rPr>
        <w:t>Judiciary</w:t>
      </w:r>
    </w:p>
    <w:p w:rsidR="00CF2B0E" w:rsidRDefault="00CF2B0E" w:rsidP="004D744E">
      <w:pPr>
        <w:widowControl w:val="0"/>
        <w:jc w:val="left"/>
      </w:pPr>
    </w:p>
    <w:p w:rsidR="004D744E" w:rsidRDefault="004D744E" w:rsidP="004D744E">
      <w:pPr>
        <w:widowControl w:val="0"/>
        <w:jc w:val="left"/>
      </w:pPr>
      <w:r>
        <w:t xml:space="preserve">Summary: </w:t>
      </w:r>
      <w:r w:rsidR="0032526F">
        <w:t>Uniform Anti-Discrimination Act</w:t>
      </w:r>
    </w:p>
    <w:p w:rsidR="004D744E" w:rsidRDefault="004D744E" w:rsidP="004D744E">
      <w:pPr>
        <w:widowControl w:val="0"/>
        <w:jc w:val="left"/>
      </w:pPr>
    </w:p>
    <w:p w:rsidR="004D744E" w:rsidRDefault="004D744E" w:rsidP="004D744E">
      <w:pPr>
        <w:widowControl w:val="0"/>
        <w:jc w:val="left"/>
      </w:pPr>
    </w:p>
    <w:p w:rsidR="004D744E" w:rsidRDefault="004D744E" w:rsidP="004D744E">
      <w:pPr>
        <w:widowControl w:val="0"/>
        <w:tabs>
          <w:tab w:val="center" w:pos="590"/>
          <w:tab w:val="center" w:pos="1440"/>
          <w:tab w:val="left" w:pos="1872"/>
          <w:tab w:val="left" w:pos="9187"/>
        </w:tabs>
        <w:jc w:val="left"/>
      </w:pPr>
      <w:r w:rsidRPr="004D744E">
        <w:rPr>
          <w:b/>
        </w:rPr>
        <w:t>HISTORY OF LEGISLATIVE ACTIONS</w:t>
      </w:r>
    </w:p>
    <w:p w:rsidR="004D744E" w:rsidRDefault="004D744E" w:rsidP="004D744E">
      <w:pPr>
        <w:widowControl w:val="0"/>
        <w:tabs>
          <w:tab w:val="center" w:pos="590"/>
          <w:tab w:val="center" w:pos="1440"/>
          <w:tab w:val="left" w:pos="1872"/>
          <w:tab w:val="left" w:pos="9187"/>
        </w:tabs>
        <w:jc w:val="left"/>
      </w:pPr>
    </w:p>
    <w:p w:rsidR="004D744E" w:rsidRPr="004D744E" w:rsidRDefault="004D744E" w:rsidP="004D744E">
      <w:pPr>
        <w:widowControl w:val="0"/>
        <w:tabs>
          <w:tab w:val="center" w:pos="590"/>
          <w:tab w:val="center" w:pos="1440"/>
          <w:tab w:val="left" w:pos="1872"/>
          <w:tab w:val="left" w:pos="9187"/>
        </w:tabs>
        <w:jc w:val="left"/>
      </w:pPr>
      <w:r w:rsidRPr="004D744E">
        <w:rPr>
          <w:u w:val="single"/>
        </w:rPr>
        <w:tab/>
        <w:t>Date</w:t>
      </w:r>
      <w:r w:rsidRPr="004D744E">
        <w:rPr>
          <w:u w:val="single"/>
        </w:rPr>
        <w:tab/>
        <w:t>Body</w:t>
      </w:r>
      <w:r w:rsidRPr="004D744E">
        <w:rPr>
          <w:u w:val="single"/>
        </w:rPr>
        <w:tab/>
        <w:t>Action Description with journal page number</w:t>
      </w:r>
      <w:r w:rsidRPr="004D744E">
        <w:rPr>
          <w:u w:val="single"/>
        </w:rPr>
        <w:tab/>
      </w:r>
    </w:p>
    <w:p w:rsidR="000E3DF8" w:rsidRDefault="000E3DF8" w:rsidP="000E3DF8">
      <w:pPr>
        <w:widowControl w:val="0"/>
        <w:tabs>
          <w:tab w:val="right" w:pos="1008"/>
          <w:tab w:val="left" w:pos="1152"/>
          <w:tab w:val="left" w:pos="1872"/>
          <w:tab w:val="left" w:pos="9187"/>
        </w:tabs>
        <w:ind w:left="2088" w:hanging="2088"/>
        <w:jc w:val="left"/>
      </w:pPr>
      <w:r>
        <w:tab/>
        <w:t>4/14/2015</w:t>
      </w:r>
      <w:r>
        <w:tab/>
        <w:t>House</w:t>
      </w:r>
      <w:r>
        <w:tab/>
      </w:r>
      <w:r w:rsidRPr="00455A40">
        <w:t>Introduced and read first time (</w:t>
      </w:r>
      <w:hyperlink r:id="rId7" w:history="1">
        <w:r w:rsidRPr="008E08E8">
          <w:rPr>
            <w:rStyle w:val="Hyperlink"/>
          </w:rPr>
          <w:t>House Journal</w:t>
        </w:r>
        <w:r w:rsidRPr="008E08E8">
          <w:rPr>
            <w:rStyle w:val="Hyperlink"/>
          </w:rPr>
          <w:noBreakHyphen/>
          <w:t>page 27</w:t>
        </w:r>
      </w:hyperlink>
      <w:r w:rsidRPr="00455A40">
        <w:t>)</w:t>
      </w:r>
    </w:p>
    <w:p w:rsidR="000E3DF8" w:rsidRDefault="000E3DF8" w:rsidP="000E3DF8">
      <w:pPr>
        <w:widowControl w:val="0"/>
        <w:tabs>
          <w:tab w:val="right" w:pos="1008"/>
          <w:tab w:val="left" w:pos="1152"/>
          <w:tab w:val="left" w:pos="1872"/>
          <w:tab w:val="left" w:pos="9187"/>
        </w:tabs>
        <w:ind w:left="2088" w:hanging="2088"/>
        <w:jc w:val="left"/>
      </w:pPr>
      <w:r>
        <w:tab/>
        <w:t>4/14/2015</w:t>
      </w:r>
      <w:r>
        <w:tab/>
        <w:t>House</w:t>
      </w:r>
      <w:r>
        <w:tab/>
      </w:r>
      <w:r w:rsidRPr="00455A40">
        <w:t>Ref</w:t>
      </w:r>
      <w:r>
        <w:t xml:space="preserve">erred to Committee on </w:t>
      </w:r>
      <w:r w:rsidRPr="00455A40">
        <w:rPr>
          <w:b/>
        </w:rPr>
        <w:t>Judiciary</w:t>
      </w:r>
      <w:r>
        <w:t xml:space="preserve"> </w:t>
      </w:r>
      <w:r w:rsidRPr="00455A40">
        <w:t>(</w:t>
      </w:r>
      <w:hyperlink r:id="rId8" w:history="1">
        <w:r w:rsidRPr="008E08E8">
          <w:rPr>
            <w:rStyle w:val="Hyperlink"/>
          </w:rPr>
          <w:t>House Journal</w:t>
        </w:r>
        <w:r w:rsidRPr="008E08E8">
          <w:rPr>
            <w:rStyle w:val="Hyperlink"/>
          </w:rPr>
          <w:noBreakHyphen/>
          <w:t>page 27</w:t>
        </w:r>
      </w:hyperlink>
      <w:r w:rsidRPr="00455A40">
        <w:t>)</w:t>
      </w:r>
    </w:p>
    <w:p w:rsidR="000E3DF8" w:rsidRDefault="000E3DF8" w:rsidP="000E3DF8">
      <w:pPr>
        <w:widowControl w:val="0"/>
        <w:tabs>
          <w:tab w:val="right" w:pos="1008"/>
          <w:tab w:val="left" w:pos="1152"/>
          <w:tab w:val="left" w:pos="1872"/>
          <w:tab w:val="left" w:pos="9187"/>
        </w:tabs>
        <w:ind w:left="2088" w:hanging="2088"/>
        <w:jc w:val="left"/>
      </w:pPr>
      <w:r>
        <w:tab/>
        <w:t>4/30/2015</w:t>
      </w:r>
      <w:r>
        <w:tab/>
        <w:t>House</w:t>
      </w:r>
      <w:r>
        <w:tab/>
      </w:r>
      <w:r w:rsidRPr="00455A40">
        <w:t>Recal</w:t>
      </w:r>
      <w:r>
        <w:t xml:space="preserve">led from Committee on </w:t>
      </w:r>
      <w:r w:rsidRPr="00455A40">
        <w:rPr>
          <w:b/>
        </w:rPr>
        <w:t>Judiciary</w:t>
      </w:r>
      <w:r>
        <w:t xml:space="preserve"> </w:t>
      </w:r>
      <w:r w:rsidRPr="00455A40">
        <w:t>(</w:t>
      </w:r>
      <w:hyperlink r:id="rId9" w:history="1">
        <w:r w:rsidRPr="008E08E8">
          <w:rPr>
            <w:rStyle w:val="Hyperlink"/>
          </w:rPr>
          <w:t>House Journal</w:t>
        </w:r>
        <w:r w:rsidRPr="008E08E8">
          <w:rPr>
            <w:rStyle w:val="Hyperlink"/>
          </w:rPr>
          <w:noBreakHyphen/>
          <w:t>page 17</w:t>
        </w:r>
      </w:hyperlink>
      <w:r w:rsidRPr="00455A40">
        <w:t>)</w:t>
      </w:r>
    </w:p>
    <w:p w:rsidR="000E3DF8" w:rsidRDefault="000E3DF8" w:rsidP="000E3DF8">
      <w:pPr>
        <w:widowControl w:val="0"/>
        <w:tabs>
          <w:tab w:val="right" w:pos="1008"/>
          <w:tab w:val="left" w:pos="1152"/>
          <w:tab w:val="left" w:pos="1872"/>
          <w:tab w:val="left" w:pos="9187"/>
        </w:tabs>
        <w:ind w:left="2088" w:hanging="2088"/>
        <w:jc w:val="left"/>
      </w:pPr>
      <w:r>
        <w:tab/>
        <w:t>5/1/2015</w:t>
      </w:r>
      <w:r>
        <w:tab/>
      </w:r>
      <w:r>
        <w:tab/>
      </w:r>
      <w:r w:rsidRPr="00455A40">
        <w:t>Scrivener's error corrected</w:t>
      </w:r>
    </w:p>
    <w:p w:rsidR="000E3DF8" w:rsidRDefault="000E3DF8" w:rsidP="000E3DF8">
      <w:pPr>
        <w:widowControl w:val="0"/>
        <w:tabs>
          <w:tab w:val="right" w:pos="1008"/>
          <w:tab w:val="left" w:pos="1152"/>
          <w:tab w:val="left" w:pos="1872"/>
          <w:tab w:val="left" w:pos="9187"/>
        </w:tabs>
        <w:ind w:left="2088" w:hanging="2088"/>
        <w:jc w:val="left"/>
      </w:pPr>
      <w:r>
        <w:tab/>
        <w:t>5/5/2015</w:t>
      </w:r>
      <w:r>
        <w:tab/>
        <w:t>House</w:t>
      </w:r>
      <w:r>
        <w:tab/>
      </w:r>
      <w:r w:rsidRPr="00455A40">
        <w:t>Recomm</w:t>
      </w:r>
      <w:r>
        <w:t xml:space="preserve">itted to Committee on </w:t>
      </w:r>
      <w:r w:rsidRPr="00455A40">
        <w:rPr>
          <w:b/>
        </w:rPr>
        <w:t>Judiciary</w:t>
      </w:r>
      <w:r>
        <w:t xml:space="preserve"> </w:t>
      </w:r>
      <w:r w:rsidRPr="00455A40">
        <w:t>(</w:t>
      </w:r>
      <w:hyperlink r:id="rId10" w:history="1">
        <w:r w:rsidRPr="008E08E8">
          <w:rPr>
            <w:rStyle w:val="Hyperlink"/>
          </w:rPr>
          <w:t>House Journal</w:t>
        </w:r>
        <w:r w:rsidRPr="008E08E8">
          <w:rPr>
            <w:rStyle w:val="Hyperlink"/>
          </w:rPr>
          <w:noBreakHyphen/>
          <w:t>page 27</w:t>
        </w:r>
      </w:hyperlink>
      <w:r w:rsidRPr="00455A40">
        <w:t>)</w:t>
      </w:r>
    </w:p>
    <w:p w:rsidR="000E3DF8" w:rsidRDefault="000E3DF8" w:rsidP="000E3DF8">
      <w:pPr>
        <w:widowControl w:val="0"/>
        <w:tabs>
          <w:tab w:val="right" w:pos="1008"/>
          <w:tab w:val="left" w:pos="1152"/>
          <w:tab w:val="left" w:pos="1872"/>
          <w:tab w:val="left" w:pos="9187"/>
        </w:tabs>
        <w:ind w:left="2088" w:hanging="2088"/>
        <w:jc w:val="left"/>
      </w:pPr>
      <w:r>
        <w:tab/>
        <w:t>5/5/2015</w:t>
      </w:r>
      <w:r>
        <w:tab/>
        <w:t>House</w:t>
      </w:r>
      <w:r>
        <w:tab/>
      </w:r>
      <w:r w:rsidRPr="00455A40">
        <w:t>Roll call Yeas</w:t>
      </w:r>
      <w:r>
        <w:noBreakHyphen/>
      </w:r>
      <w:r w:rsidRPr="00455A40">
        <w:t>79  Nays</w:t>
      </w:r>
      <w:r>
        <w:noBreakHyphen/>
      </w:r>
      <w:r w:rsidRPr="00455A40">
        <w:t>34 (</w:t>
      </w:r>
      <w:hyperlink r:id="rId11" w:history="1">
        <w:r w:rsidRPr="008E08E8">
          <w:rPr>
            <w:rStyle w:val="Hyperlink"/>
          </w:rPr>
          <w:t>House Journal</w:t>
        </w:r>
        <w:r w:rsidRPr="008E08E8">
          <w:rPr>
            <w:rStyle w:val="Hyperlink"/>
          </w:rPr>
          <w:noBreakHyphen/>
          <w:t>page 30</w:t>
        </w:r>
      </w:hyperlink>
      <w:r w:rsidRPr="00455A40">
        <w:t>)</w:t>
      </w:r>
    </w:p>
    <w:p w:rsidR="000E3DF8" w:rsidRDefault="000E3DF8" w:rsidP="000E3DF8">
      <w:pPr>
        <w:widowControl w:val="0"/>
        <w:tabs>
          <w:tab w:val="right" w:pos="1008"/>
          <w:tab w:val="left" w:pos="1152"/>
          <w:tab w:val="left" w:pos="1872"/>
          <w:tab w:val="left" w:pos="9187"/>
        </w:tabs>
        <w:ind w:left="2088" w:hanging="2088"/>
        <w:jc w:val="left"/>
      </w:pPr>
    </w:p>
    <w:p w:rsidR="004D744E" w:rsidRDefault="004D744E" w:rsidP="004D744E">
      <w:pPr>
        <w:widowControl w:val="0"/>
        <w:tabs>
          <w:tab w:val="right" w:pos="1008"/>
          <w:tab w:val="left" w:pos="1152"/>
          <w:tab w:val="left" w:pos="1872"/>
          <w:tab w:val="left" w:pos="9187"/>
        </w:tabs>
        <w:ind w:left="2088" w:hanging="2088"/>
        <w:jc w:val="left"/>
      </w:pPr>
      <w:r>
        <w:t xml:space="preserve">View the latest </w:t>
      </w:r>
      <w:hyperlink r:id="rId12" w:history="1">
        <w:r w:rsidRPr="004D744E">
          <w:rPr>
            <w:rStyle w:val="Hyperlink"/>
          </w:rPr>
          <w:t>legislative information</w:t>
        </w:r>
      </w:hyperlink>
      <w:r>
        <w:t xml:space="preserve"> at the website</w:t>
      </w:r>
    </w:p>
    <w:p w:rsidR="004D744E" w:rsidRDefault="004D744E" w:rsidP="004D744E">
      <w:pPr>
        <w:widowControl w:val="0"/>
        <w:tabs>
          <w:tab w:val="right" w:pos="1008"/>
          <w:tab w:val="left" w:pos="1152"/>
          <w:tab w:val="left" w:pos="1872"/>
          <w:tab w:val="left" w:pos="9187"/>
        </w:tabs>
        <w:ind w:left="2088" w:hanging="2088"/>
        <w:jc w:val="left"/>
      </w:pPr>
    </w:p>
    <w:p w:rsidR="004D744E" w:rsidRPr="004D744E" w:rsidRDefault="004D744E" w:rsidP="004D744E">
      <w:pPr>
        <w:widowControl w:val="0"/>
        <w:tabs>
          <w:tab w:val="right" w:pos="1008"/>
          <w:tab w:val="left" w:pos="1152"/>
          <w:tab w:val="left" w:pos="1872"/>
          <w:tab w:val="left" w:pos="9187"/>
        </w:tabs>
        <w:ind w:left="2088" w:hanging="2088"/>
        <w:jc w:val="left"/>
      </w:pPr>
    </w:p>
    <w:p w:rsidR="004D744E" w:rsidRDefault="004D744E" w:rsidP="004D744E">
      <w:pPr>
        <w:widowControl w:val="0"/>
        <w:jc w:val="left"/>
      </w:pPr>
      <w:r w:rsidRPr="004D744E">
        <w:rPr>
          <w:b/>
        </w:rPr>
        <w:t>VERSIONS OF THIS BILL</w:t>
      </w:r>
    </w:p>
    <w:p w:rsidR="004D744E" w:rsidRDefault="004D744E" w:rsidP="004D744E">
      <w:pPr>
        <w:widowControl w:val="0"/>
        <w:jc w:val="left"/>
      </w:pPr>
    </w:p>
    <w:p w:rsidR="004D744E" w:rsidRDefault="008E08E8" w:rsidP="004D744E">
      <w:pPr>
        <w:widowControl w:val="0"/>
        <w:jc w:val="left"/>
      </w:pPr>
      <w:hyperlink r:id="rId13" w:history="1">
        <w:r w:rsidR="004D744E">
          <w:rPr>
            <w:rStyle w:val="Hyperlink"/>
          </w:rPr>
          <w:t>4/14/2015</w:t>
        </w:r>
      </w:hyperlink>
    </w:p>
    <w:p w:rsidR="004D744E" w:rsidRDefault="008E08E8" w:rsidP="004D744E">
      <w:hyperlink r:id="rId14" w:history="1">
        <w:r w:rsidR="00D836F1" w:rsidRPr="00D836F1">
          <w:rPr>
            <w:rStyle w:val="Hyperlink"/>
          </w:rPr>
          <w:t>4/30/2015</w:t>
        </w:r>
      </w:hyperlink>
    </w:p>
    <w:p w:rsidR="00D836F1" w:rsidRDefault="008E08E8" w:rsidP="004D744E">
      <w:hyperlink r:id="rId15" w:history="1">
        <w:r w:rsidR="00D4624D" w:rsidRPr="00D4624D">
          <w:rPr>
            <w:rStyle w:val="Hyperlink"/>
          </w:rPr>
          <w:t>5/1/2015</w:t>
        </w:r>
      </w:hyperlink>
    </w:p>
    <w:p w:rsidR="00D4624D" w:rsidRDefault="00D4624D" w:rsidP="004D744E"/>
    <w:p w:rsidR="004D744E" w:rsidRDefault="004D744E" w:rsidP="004D744E">
      <w:pPr>
        <w:sectPr w:rsidR="004D744E" w:rsidSect="004D744E">
          <w:pgSz w:w="12240" w:h="15840" w:code="1"/>
          <w:pgMar w:top="1080" w:right="1440" w:bottom="1080" w:left="1440" w:header="720" w:footer="720" w:gutter="0"/>
          <w:cols w:space="720"/>
          <w:noEndnote/>
          <w:docGrid w:linePitch="360"/>
        </w:sectPr>
      </w:pP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4624D" w:rsidRPr="00994775"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Pr="00994775" w:rsidRDefault="00D4624D" w:rsidP="00994775">
      <w:pPr>
        <w:tabs>
          <w:tab w:val="right" w:pos="5933"/>
        </w:tabs>
        <w:suppressAutoHyphens/>
      </w:pPr>
      <w:r>
        <w:tab/>
      </w:r>
      <w:r>
        <w:rPr>
          <w:b/>
          <w:sz w:val="36"/>
        </w:rPr>
        <w:t>H. 3950</w:t>
      </w: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Default="00D4624D" w:rsidP="00994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96335">
        <w:t>Rep. Rutherford</w:t>
      </w: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Default="00D4624D" w:rsidP="00EB568A">
      <w:pPr>
        <w:tabs>
          <w:tab w:val="right" w:pos="5933"/>
        </w:tabs>
        <w:suppressAutoHyphens/>
      </w:pPr>
      <w:r>
        <w:t>S. Printed 4/30/15--H.</w:t>
      </w:r>
      <w:r>
        <w:tab/>
        <w:t>[SEC 5/1/15 4:52 PM]</w:t>
      </w: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D4624D" w:rsidRPr="00994775" w:rsidRDefault="00D4624D" w:rsidP="00994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624D" w:rsidSect="0099477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Default="00D4624D"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Default="00D462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Pr="00325348" w:rsidRDefault="00D4624D" w:rsidP="00F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4624D" w:rsidRDefault="00D462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SO AS TO</w:t>
      </w:r>
      <w:r w:rsidRPr="00C0289B">
        <w:rPr>
          <w:color w:val="000000" w:themeColor="text1"/>
          <w:u w:color="000000" w:themeColor="text1"/>
        </w:rPr>
        <w:t xml:space="preserve"> ENACT THE “UNIFORM ANTIDISCRIMINATION ACT”</w:t>
      </w:r>
      <w:r>
        <w:rPr>
          <w:color w:val="000000" w:themeColor="text1"/>
          <w:u w:color="000000" w:themeColor="text1"/>
        </w:rPr>
        <w:t xml:space="preserve">; </w:t>
      </w:r>
      <w:r w:rsidRPr="00C0289B">
        <w:rPr>
          <w:color w:val="000000" w:themeColor="text1"/>
          <w:u w:color="000000" w:themeColor="text1"/>
        </w:rPr>
        <w:t>TO AMEND 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20, RELATING TO POLICY OF THE STATE HUMAN AFFAIRS COMMISSION, SO AS TO EXPAND THE DEFINITION OF DISCRIMINATION TO INCLUDE DISCRIMINATION BASED ON SEXUAL ORIENTATION; TO AMEND 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80, AS AMENDED, RELATING TO UNLAWFUL EMPLOYMENT PRACTICES, SO AS TO ESTABLISH THAT IT IS UNLAWFUL FOR AN EMPLOYER TO DISCRIMINATE AGAINST AN INDIVIDUAL BECAUSE OF THE INDIVIDUAL</w:t>
      </w:r>
      <w:r w:rsidRPr="004816DA">
        <w:rPr>
          <w:color w:val="000000" w:themeColor="text1"/>
          <w:u w:color="000000" w:themeColor="text1"/>
        </w:rPr>
        <w:t>’</w:t>
      </w:r>
      <w:r w:rsidRPr="00C0289B">
        <w:rPr>
          <w:color w:val="000000" w:themeColor="text1"/>
          <w:u w:color="000000" w:themeColor="text1"/>
        </w:rPr>
        <w:t>S SEXUAL ORIENTATION; TO AMEND SECTION 1</w:t>
      </w:r>
      <w:r>
        <w:rPr>
          <w:color w:val="000000" w:themeColor="text1"/>
          <w:u w:color="000000" w:themeColor="text1"/>
        </w:rPr>
        <w:noBreakHyphen/>
      </w:r>
      <w:r w:rsidRPr="00C0289B">
        <w:rPr>
          <w:color w:val="000000" w:themeColor="text1"/>
          <w:u w:color="000000" w:themeColor="text1"/>
        </w:rPr>
        <w:t>32</w:t>
      </w:r>
      <w:r>
        <w:rPr>
          <w:color w:val="000000" w:themeColor="text1"/>
          <w:u w:color="000000" w:themeColor="text1"/>
        </w:rPr>
        <w:noBreakHyphen/>
      </w:r>
      <w:r w:rsidRPr="00C0289B">
        <w:rPr>
          <w:color w:val="000000" w:themeColor="text1"/>
          <w:u w:color="000000" w:themeColor="text1"/>
        </w:rPr>
        <w:t>60, RELATING TO THE APPLICABILITY AND CONSTRUCTION OF THE RELIGIOUS FREEDOM ACT, SO AS TO ESTABLISH THAT THE RELIGIOUS FREEDOM ACT DOES NOT ALLOW A PERSON TO DISCRIMINATE AGAINST AN INDIVIDUAL BASED ON THE INDIVIDUAL</w:t>
      </w:r>
      <w:r w:rsidRPr="004816DA">
        <w:rPr>
          <w:color w:val="000000" w:themeColor="text1"/>
          <w:u w:color="000000" w:themeColor="text1"/>
        </w:rPr>
        <w:t>’</w:t>
      </w:r>
      <w:r w:rsidRPr="00C0289B">
        <w:rPr>
          <w:color w:val="000000" w:themeColor="text1"/>
          <w:u w:color="000000" w:themeColor="text1"/>
        </w:rPr>
        <w:t>S RACE, RELIGION, COLOR, SEX, SEXUAL ORIENTATION, AGE, NATIONAL ORIGIN OR DISABILITY; TO AMEND 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40, RELATING TO FAIR HOUSING, SO AS TO MAKE IT UNLAWFUL FOR A PERSON TO DISCRIMINATE AGAINST AN INDIVIDUAL BASED ON THEIR SEXUAL ORIENTATION WHEN SELLING OR RENTING PROPERTY; TO AMEND 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50, RELATING TO FAIR HOUSING, SO AS TO PROHIBIT THE DENIAL OF ACCESS TO, OR MEMBERSHIP OR PARTICIPATION IN, A MULTIPLE</w:t>
      </w:r>
      <w:r>
        <w:rPr>
          <w:color w:val="000000" w:themeColor="text1"/>
          <w:u w:color="000000" w:themeColor="text1"/>
        </w:rPr>
        <w:noBreakHyphen/>
      </w:r>
      <w:r w:rsidRPr="00C0289B">
        <w:rPr>
          <w:color w:val="000000" w:themeColor="text1"/>
          <w:u w:color="000000" w:themeColor="text1"/>
        </w:rPr>
        <w:t>LISTING SERVICE OR SIMILAR SERVICE OR ORGANIZATION BASED ON THE PERSON</w:t>
      </w:r>
      <w:r w:rsidRPr="004816DA">
        <w:rPr>
          <w:color w:val="000000" w:themeColor="text1"/>
          <w:u w:color="000000" w:themeColor="text1"/>
        </w:rPr>
        <w:t>’</w:t>
      </w:r>
      <w:r w:rsidRPr="00C0289B">
        <w:rPr>
          <w:color w:val="000000" w:themeColor="text1"/>
          <w:u w:color="000000" w:themeColor="text1"/>
        </w:rPr>
        <w:t>S SEXUAL ORIENTATION; TO AMEND 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60, RELATING TO FAIR HOUSING, SO AS TO PROHIBIT DISCRIMINATION IN RELATION TO RESIDENTIAL REAL ESTATE</w:t>
      </w:r>
      <w:r>
        <w:rPr>
          <w:color w:val="000000" w:themeColor="text1"/>
          <w:u w:color="000000" w:themeColor="text1"/>
        </w:rPr>
        <w:noBreakHyphen/>
      </w:r>
      <w:r w:rsidRPr="00C0289B">
        <w:rPr>
          <w:color w:val="000000" w:themeColor="text1"/>
          <w:u w:color="000000" w:themeColor="text1"/>
        </w:rPr>
        <w:t>RELATED TRANSACTIONS BASED ON A PERSON</w:t>
      </w:r>
      <w:r w:rsidRPr="004816DA">
        <w:rPr>
          <w:color w:val="000000" w:themeColor="text1"/>
          <w:u w:color="000000" w:themeColor="text1"/>
        </w:rPr>
        <w:t>’</w:t>
      </w:r>
      <w:r w:rsidRPr="00C0289B">
        <w:rPr>
          <w:color w:val="000000" w:themeColor="text1"/>
          <w:u w:color="000000" w:themeColor="text1"/>
        </w:rPr>
        <w:t>S SEXUAL ORIENTATION; TO AMEND SECTION 44</w:t>
      </w:r>
      <w:r>
        <w:rPr>
          <w:color w:val="000000" w:themeColor="text1"/>
          <w:u w:color="000000" w:themeColor="text1"/>
        </w:rPr>
        <w:noBreakHyphen/>
      </w:r>
      <w:r w:rsidRPr="00C0289B">
        <w:rPr>
          <w:color w:val="000000" w:themeColor="text1"/>
          <w:u w:color="000000" w:themeColor="text1"/>
        </w:rPr>
        <w:t>69</w:t>
      </w:r>
      <w:r>
        <w:rPr>
          <w:color w:val="000000" w:themeColor="text1"/>
          <w:u w:color="000000" w:themeColor="text1"/>
        </w:rPr>
        <w:noBreakHyphen/>
      </w:r>
      <w:r w:rsidRPr="00C0289B">
        <w:rPr>
          <w:color w:val="000000" w:themeColor="text1"/>
          <w:u w:color="000000" w:themeColor="text1"/>
        </w:rPr>
        <w:t>80, RELATING TO HOME HEALTH AGENCIES, SO AS TO PROHIBIT A HOME HEALTH AGENCY FROM DISCRIMINATING AGAINST A PATIENT OR POTENTIAL PATIENT ON THE BASIS OF SEXUAL ORIENTATION; TO AMEND SECTION 44</w:t>
      </w:r>
      <w:r>
        <w:rPr>
          <w:color w:val="000000" w:themeColor="text1"/>
          <w:u w:color="000000" w:themeColor="text1"/>
        </w:rPr>
        <w:noBreakHyphen/>
      </w:r>
      <w:r w:rsidRPr="00C0289B">
        <w:rPr>
          <w:color w:val="000000" w:themeColor="text1"/>
          <w:u w:color="000000" w:themeColor="text1"/>
        </w:rPr>
        <w:t>71</w:t>
      </w:r>
      <w:r>
        <w:rPr>
          <w:color w:val="000000" w:themeColor="text1"/>
          <w:u w:color="000000" w:themeColor="text1"/>
        </w:rPr>
        <w:noBreakHyphen/>
      </w:r>
      <w:r w:rsidRPr="00C0289B">
        <w:rPr>
          <w:color w:val="000000" w:themeColor="text1"/>
          <w:u w:color="000000" w:themeColor="text1"/>
        </w:rPr>
        <w:t>90, RELATING TO HOSPICE PROGRAMS, SO AS TO PROHIBIT A HOSPICE PROGRAM FROM DISCRIMINATING AGAINST A POTENTIAL PATIENT ON THE BASIS OF SEXUAL ORIENTATION; AND TO AMEND SECTION 45</w:t>
      </w:r>
      <w:r>
        <w:rPr>
          <w:color w:val="000000" w:themeColor="text1"/>
          <w:u w:color="000000" w:themeColor="text1"/>
        </w:rPr>
        <w:noBreakHyphen/>
      </w:r>
      <w:r w:rsidRPr="00C0289B">
        <w:rPr>
          <w:color w:val="000000" w:themeColor="text1"/>
          <w:u w:color="000000" w:themeColor="text1"/>
        </w:rPr>
        <w:t>9</w:t>
      </w:r>
      <w:r>
        <w:rPr>
          <w:color w:val="000000" w:themeColor="text1"/>
          <w:u w:color="000000" w:themeColor="text1"/>
        </w:rPr>
        <w:noBreakHyphen/>
      </w:r>
      <w:r w:rsidRPr="00C0289B">
        <w:rPr>
          <w:color w:val="000000" w:themeColor="text1"/>
          <w:u w:color="000000" w:themeColor="text1"/>
        </w:rPr>
        <w:t xml:space="preserve">10, RELATING TO HOTELS, MOTELS, RESTAURANTS, AND BOARDINGHOUSES, SO AS TO PROHIBIT THE DISCRIMINATION AGAINST A PERSON OR SEGREGATION FROM A PLACE OF PUBLIC ACCOMMODATION ON THE BASIS OF SEX OR SEXUAL ORIENTATION. </w:t>
      </w:r>
      <w:bookmarkStart w:id="4" w:name="titleend"/>
      <w:bookmarkEnd w:id="4"/>
    </w:p>
    <w:p w:rsidR="00D4624D" w:rsidRDefault="00D46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Default="00D46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624D" w:rsidRDefault="00D46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w:t>
      </w:r>
      <w:r>
        <w:rPr>
          <w:color w:val="000000" w:themeColor="text1"/>
          <w:u w:color="000000" w:themeColor="text1"/>
        </w:rPr>
        <w:tab/>
      </w:r>
      <w:r w:rsidRPr="00C0289B">
        <w:rPr>
          <w:color w:val="000000" w:themeColor="text1"/>
          <w:u w:color="000000" w:themeColor="text1"/>
        </w:rPr>
        <w:t>This act may be cited as the “Uniform Anti</w:t>
      </w:r>
      <w:r>
        <w:rPr>
          <w:color w:val="000000" w:themeColor="text1"/>
          <w:u w:color="000000" w:themeColor="text1"/>
        </w:rPr>
        <w:t>d</w:t>
      </w:r>
      <w:r w:rsidRPr="00C0289B">
        <w:rPr>
          <w:color w:val="000000" w:themeColor="text1"/>
          <w:u w:color="000000" w:themeColor="text1"/>
        </w:rPr>
        <w:t xml:space="preserve">iscrimination Act”. </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2.</w:t>
      </w:r>
      <w:r>
        <w:rPr>
          <w:color w:val="000000" w:themeColor="text1"/>
          <w:u w:color="000000" w:themeColor="text1"/>
        </w:rPr>
        <w:tab/>
      </w:r>
      <w:r w:rsidRPr="00C0289B">
        <w:rPr>
          <w:color w:val="000000" w:themeColor="text1"/>
          <w:u w:color="000000" w:themeColor="text1"/>
        </w:rPr>
        <w:t>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 xml:space="preserve">20 of the 1976 Code is amended to read: </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20.</w:t>
      </w:r>
      <w:r w:rsidRPr="00C0289B">
        <w:rPr>
          <w:color w:val="000000" w:themeColor="text1"/>
          <w:u w:color="000000" w:themeColor="text1"/>
        </w:rPr>
        <w:tab/>
        <w:t>This chapter is an expression of the concern of the State for the promotion of harmony and the betterment of human affairs. The General Assembly declares the practice of discrimination against an individual because of race, religion, color, sex,</w:t>
      </w:r>
      <w:r w:rsidRPr="00EB568A">
        <w:rPr>
          <w:color w:val="000000" w:themeColor="text1"/>
        </w:rPr>
        <w:t xml:space="preserve">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Pr="004816DA">
        <w:rPr>
          <w:color w:val="000000" w:themeColor="text1"/>
          <w:u w:color="000000" w:themeColor="text1"/>
        </w:rPr>
        <w:t>’</w:t>
      </w:r>
      <w:r w:rsidRPr="00C0289B">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3.</w:t>
      </w:r>
      <w:r>
        <w:rPr>
          <w:color w:val="000000" w:themeColor="text1"/>
          <w:u w:color="000000" w:themeColor="text1"/>
        </w:rPr>
        <w:tab/>
      </w:r>
      <w:r w:rsidRPr="00C0289B">
        <w:rPr>
          <w:color w:val="000000" w:themeColor="text1"/>
          <w:u w:color="000000" w:themeColor="text1"/>
        </w:rPr>
        <w:t>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 xml:space="preserve">80 of the 1976 Code, as last amended by Act 210 of 2014, is further amended to read: </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(A)</w:t>
      </w:r>
      <w:r w:rsidRPr="00C0289B">
        <w:rPr>
          <w:color w:val="000000" w:themeColor="text1"/>
          <w:u w:color="000000" w:themeColor="text1"/>
        </w:rPr>
        <w:tab/>
        <w:t>It is an unlawful employment practice for an employer:</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fail or refuse to hire, bar, discharge from employment or otherwise discriminate against an individual with respect to the individual</w:t>
      </w:r>
      <w:r w:rsidRPr="004816DA">
        <w:rPr>
          <w:color w:val="000000" w:themeColor="text1"/>
          <w:u w:color="000000" w:themeColor="text1"/>
        </w:rPr>
        <w:t>’</w:t>
      </w:r>
      <w:r w:rsidRPr="00C0289B">
        <w:rPr>
          <w:color w:val="000000" w:themeColor="text1"/>
          <w:u w:color="000000" w:themeColor="text1"/>
        </w:rPr>
        <w:t>s compensation or terms, conditions, or privileges of employment because of the individual</w:t>
      </w:r>
      <w:r w:rsidRPr="004816DA">
        <w:rPr>
          <w:color w:val="000000" w:themeColor="text1"/>
          <w:u w:color="000000" w:themeColor="text1"/>
        </w:rPr>
        <w:t>’</w:t>
      </w:r>
      <w:r w:rsidRPr="00C0289B">
        <w:rPr>
          <w:color w:val="000000" w:themeColor="text1"/>
          <w:u w:color="000000" w:themeColor="text1"/>
        </w:rPr>
        <w:t>s race, religion, color,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age, national origin, or disability;</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employees or applicants for employment in a way which would deprive or tend to deprive an individual of employment opportunities, or otherwise adversely affect the individual</w:t>
      </w:r>
      <w:r w:rsidRPr="004816DA">
        <w:rPr>
          <w:color w:val="000000" w:themeColor="text1"/>
          <w:u w:color="000000" w:themeColor="text1"/>
        </w:rPr>
        <w:t>’</w:t>
      </w:r>
      <w:r w:rsidRPr="00C0289B">
        <w:rPr>
          <w:color w:val="000000" w:themeColor="text1"/>
          <w:u w:color="000000" w:themeColor="text1"/>
        </w:rPr>
        <w:t>s status as an employee, because of the individual</w:t>
      </w:r>
      <w:r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reduce the wage rate of an employee in order to comply with the provisions of this chapter relating to age.</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It is an unlawful employment practice for an employment agency to fail or refuse to refer for employment or otherwise to discriminate against an individual because of the individual</w:t>
      </w:r>
      <w:r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or to classify or refer for employment an individual on the basis of the individual</w:t>
      </w:r>
      <w:r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It is an unlawful employment practice for a labor organization: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to expel from its membership or otherwise to discriminate against an individual because of the individual</w:t>
      </w:r>
      <w:r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Pr="004816DA">
        <w:rPr>
          <w:color w:val="000000" w:themeColor="text1"/>
          <w:u w:color="000000" w:themeColor="text1"/>
        </w:rPr>
        <w:t>’</w:t>
      </w:r>
      <w:r w:rsidRPr="00C0289B">
        <w:rPr>
          <w:color w:val="000000" w:themeColor="text1"/>
          <w:u w:color="000000" w:themeColor="text1"/>
        </w:rPr>
        <w:t>s status as an employee or as an applicant for employment because of the individual</w:t>
      </w:r>
      <w:r w:rsidRPr="004816DA">
        <w:rPr>
          <w:color w:val="000000" w:themeColor="text1"/>
          <w:u w:color="000000" w:themeColor="text1"/>
        </w:rPr>
        <w:t>’</w:t>
      </w:r>
      <w:r w:rsidRPr="00C0289B">
        <w:rPr>
          <w:color w:val="000000" w:themeColor="text1"/>
          <w:u w:color="000000" w:themeColor="text1"/>
        </w:rPr>
        <w:t>s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age, national origin, or disability;</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cause or attempt to cause an employer to discriminate against an individual in violation of this section.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(D)</w:t>
      </w:r>
      <w:r w:rsidRPr="00C0289B">
        <w:rPr>
          <w:color w:val="000000" w:themeColor="text1"/>
          <w:u w:color="000000" w:themeColor="text1"/>
        </w:rPr>
        <w:tab/>
        <w:t>It is an unlawful employment practice for a covered entity:</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otherwise deny equal jobs or benefits to a qualified individual because of a known disability of an individual with whom the qualified individual is known to have a relationship or association;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reasonable accommodation to the physical or mental impairments of the employee or applicant;</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of the applicant or employee that the test purports to measure, rather than reflecting the impaired sensory, manual, or speaking skills of the employee or applicant, except where the skills are the factors that the test purports to measure.</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(E)</w:t>
      </w:r>
      <w:r w:rsidRPr="00C0289B">
        <w:rPr>
          <w:color w:val="000000" w:themeColor="text1"/>
          <w:u w:color="000000" w:themeColor="text1"/>
        </w:rPr>
        <w:tab/>
        <w:t>It is an unlawful employment practice for an employer, labor organization, or joint labor</w:t>
      </w:r>
      <w:r>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Pr>
          <w:color w:val="000000" w:themeColor="text1"/>
          <w:u w:color="000000" w:themeColor="text1"/>
        </w:rPr>
        <w:noBreakHyphen/>
      </w:r>
      <w:r w:rsidRPr="00C0289B">
        <w:rPr>
          <w:color w:val="000000" w:themeColor="text1"/>
          <w:u w:color="000000" w:themeColor="text1"/>
        </w:rPr>
        <w:t>the</w:t>
      </w:r>
      <w:r>
        <w:rPr>
          <w:color w:val="000000" w:themeColor="text1"/>
          <w:u w:color="000000" w:themeColor="text1"/>
        </w:rPr>
        <w:noBreakHyphen/>
      </w:r>
      <w:r w:rsidRPr="00C0289B">
        <w:rPr>
          <w:color w:val="000000" w:themeColor="text1"/>
          <w:u w:color="000000" w:themeColor="text1"/>
        </w:rPr>
        <w:t>job training programs, to discriminate against an individual because of the individual</w:t>
      </w:r>
      <w:r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admission to or employment in a program established to provide apprenticeship or other training.</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(F)</w:t>
      </w:r>
      <w:r w:rsidRPr="00C0289B">
        <w:rPr>
          <w:color w:val="000000" w:themeColor="text1"/>
          <w:u w:color="000000" w:themeColor="text1"/>
        </w:rPr>
        <w:tab/>
        <w:t>It is an unlawful employment practice for an employer to discriminate against an employee or applicant for employment, for an employment agency, or joint labor</w:t>
      </w:r>
      <w:r>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Pr>
          <w:color w:val="000000" w:themeColor="text1"/>
          <w:u w:color="000000" w:themeColor="text1"/>
        </w:rPr>
        <w:noBreakHyphen/>
      </w:r>
      <w:r w:rsidRPr="00C0289B">
        <w:rPr>
          <w:color w:val="000000" w:themeColor="text1"/>
          <w:u w:color="000000" w:themeColor="text1"/>
        </w:rPr>
        <w:t>the</w:t>
      </w:r>
      <w:r>
        <w:rPr>
          <w:color w:val="000000" w:themeColor="text1"/>
          <w:u w:color="000000" w:themeColor="text1"/>
        </w:rPr>
        <w:noBreakHyphen/>
      </w:r>
      <w:r w:rsidRPr="00C0289B">
        <w:rPr>
          <w:color w:val="000000" w:themeColor="text1"/>
          <w:u w:color="000000" w:themeColor="text1"/>
        </w:rPr>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(G)</w:t>
      </w:r>
      <w:r w:rsidRPr="00C0289B">
        <w:rPr>
          <w:color w:val="000000" w:themeColor="text1"/>
          <w:u w:color="000000" w:themeColor="text1"/>
        </w:rPr>
        <w:tab/>
        <w:t>It is an unlawful employment practice for an employer, labor organization, employment agency, or joint labor</w:t>
      </w:r>
      <w:r>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Pr>
          <w:color w:val="000000" w:themeColor="text1"/>
          <w:u w:color="000000" w:themeColor="text1"/>
        </w:rPr>
        <w:noBreakHyphen/>
      </w:r>
      <w:r w:rsidRPr="00C0289B">
        <w:rPr>
          <w:color w:val="000000" w:themeColor="text1"/>
          <w:u w:color="000000" w:themeColor="text1"/>
        </w:rPr>
        <w:t>the</w:t>
      </w:r>
      <w:r>
        <w:rPr>
          <w:color w:val="000000" w:themeColor="text1"/>
          <w:u w:color="000000" w:themeColor="text1"/>
        </w:rPr>
        <w:noBreakHyphen/>
      </w:r>
      <w:r w:rsidRPr="00C0289B">
        <w:rPr>
          <w:color w:val="000000" w:themeColor="text1"/>
          <w:u w:color="000000" w:themeColor="text1"/>
        </w:rPr>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Pr>
          <w:color w:val="000000" w:themeColor="text1"/>
          <w:u w:color="000000" w:themeColor="text1"/>
        </w:rPr>
        <w:noBreakHyphen/>
      </w:r>
      <w:r w:rsidRPr="00C0289B">
        <w:rPr>
          <w:color w:val="000000" w:themeColor="text1"/>
          <w:u w:color="000000" w:themeColor="text1"/>
        </w:rPr>
        <w:t>management committee indicating a preference, limitation, specification, or discrimination based on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national origin, or disability, except that the notice or advertisement may indicate a preference, limitation, specification, or discrimination based on religion, sex, or national origin when religion, sex,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is a bona fide occupational qualification for employment.</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(H)</w:t>
      </w:r>
      <w:r w:rsidRPr="00C0289B">
        <w:rPr>
          <w:color w:val="000000" w:themeColor="text1"/>
          <w:u w:color="000000" w:themeColor="text1"/>
        </w:rPr>
        <w:tab/>
        <w:t>It is unlawful for an employer, labor organization, or employment agency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indicating a preference, limitation, specification, or discrimination based on age.</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(I)</w:t>
      </w:r>
      <w:r w:rsidRPr="00C0289B">
        <w:rPr>
          <w:color w:val="000000" w:themeColor="text1"/>
          <w:u w:color="000000" w:themeColor="text1"/>
        </w:rPr>
        <w:tab/>
        <w:t>Notwithstanding any other provision of this chapter:</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Pr>
          <w:color w:val="000000" w:themeColor="text1"/>
          <w:u w:color="000000" w:themeColor="text1"/>
        </w:rPr>
        <w:noBreakHyphen/>
      </w:r>
      <w:r w:rsidRPr="00C0289B">
        <w:rPr>
          <w:color w:val="000000" w:themeColor="text1"/>
          <w:u w:color="000000" w:themeColor="text1"/>
        </w:rPr>
        <w:t>management committee controlling apprenticeship or other training or retraining programs to admit or employ an individual in a program on the basis of the individual</w:t>
      </w:r>
      <w:r w:rsidRPr="004816DA">
        <w:rPr>
          <w:color w:val="000000" w:themeColor="text1"/>
          <w:u w:color="000000" w:themeColor="text1"/>
        </w:rPr>
        <w:t>’</w:t>
      </w:r>
      <w:r w:rsidRPr="00C0289B">
        <w:rPr>
          <w:color w:val="000000" w:themeColor="text1"/>
          <w:u w:color="000000" w:themeColor="text1"/>
        </w:rPr>
        <w:t xml:space="preserve">s religion, sex,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in those certain instances where religion, sex, or national origin is a bona fide occupational qualification reasonably necessary to the normal operation of that particular business or enterprise.</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It is not an unlawful employment practice for a party subject to the provisions of this section to compile or assemble information as may be required pursuant to Section 1</w:t>
      </w:r>
      <w:r>
        <w:rPr>
          <w:color w:val="000000" w:themeColor="text1"/>
          <w:u w:color="000000" w:themeColor="text1"/>
        </w:rPr>
        <w:noBreakHyphen/>
      </w:r>
      <w:r w:rsidRPr="00C0289B">
        <w:rPr>
          <w:color w:val="000000" w:themeColor="text1"/>
          <w:u w:color="000000" w:themeColor="text1"/>
        </w:rPr>
        <w:t>13</w:t>
      </w:r>
      <w:r>
        <w:rPr>
          <w:color w:val="000000" w:themeColor="text1"/>
          <w:u w:color="000000" w:themeColor="text1"/>
        </w:rPr>
        <w:noBreakHyphen/>
      </w:r>
      <w:r w:rsidRPr="00C0289B">
        <w:rPr>
          <w:color w:val="000000" w:themeColor="text1"/>
          <w:u w:color="000000" w:themeColor="text1"/>
        </w:rPr>
        <w:t>70(i) or Federal Equal Employment Opportunity Commission or federal contract compliance requirements or pursuant to another law not inconsistent with this chapter.</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university, or other educational institution or institution of learning is, in whole or in substantial part, owned, supported, controlled, or managed by a particular religion or by a particular religious corporation, association, or society, or if the curriculum of the school, college, university, or other educational institution or institution of learning is directed toward the propagation of a particular religion.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Nothing contained in this chapter may be interpreted to require an employer, employment agency, labor organization, or joint labor</w:t>
      </w:r>
      <w:r>
        <w:rPr>
          <w:color w:val="000000" w:themeColor="text1"/>
          <w:u w:color="000000" w:themeColor="text1"/>
        </w:rPr>
        <w:noBreakHyphen/>
      </w:r>
      <w:r w:rsidRPr="00C0289B">
        <w:rPr>
          <w:color w:val="000000" w:themeColor="text1"/>
          <w:u w:color="000000" w:themeColor="text1"/>
        </w:rPr>
        <w:t xml:space="preserve">management committee subject to this chapter to grant preferential treatment to an individual or to a group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of the individual or group on account of an imbalance which may exist with respect to the total number or percentage of persons of a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 community, state, section, or other area or in the available work force in a community, state, section, or other area.</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It is not unlawful for an employer, employment agency, or labor organization: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to take an action otherwise prohibited under this chapter where age is a bona fide occupational qualification reasonably necessary to the normal operation of the particular business or where the differentiation is based on reasonable factors other than age;</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 xml:space="preserve">Notwithstanding the provisions of subitem </w:t>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effect upon the termination of the agreement or on January 1, 1990, whichever occurs first.</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(8)</w:t>
      </w:r>
      <w:r w:rsidRPr="00C0289B">
        <w:rPr>
          <w:color w:val="000000" w:themeColor="text1"/>
          <w:u w:color="000000" w:themeColor="text1"/>
        </w:rPr>
        <w:tab/>
        <w:t>Nothing in this chapter may be construed to prohibit compulsory retirement of an employee who has attained sixty</w:t>
      </w:r>
      <w:r>
        <w:rPr>
          <w:color w:val="000000" w:themeColor="text1"/>
          <w:u w:color="000000" w:themeColor="text1"/>
        </w:rPr>
        <w:noBreakHyphen/>
      </w:r>
      <w:r w:rsidRPr="00C0289B">
        <w:rPr>
          <w:color w:val="000000" w:themeColor="text1"/>
          <w:u w:color="000000" w:themeColor="text1"/>
        </w:rPr>
        <w:t>five years of age and who, for the two</w:t>
      </w:r>
      <w:r>
        <w:rPr>
          <w:color w:val="000000" w:themeColor="text1"/>
          <w:u w:color="000000" w:themeColor="text1"/>
        </w:rPr>
        <w:noBreakHyphen/>
      </w:r>
      <w:r w:rsidRPr="00C0289B">
        <w:rPr>
          <w:color w:val="000000" w:themeColor="text1"/>
          <w:u w:color="000000" w:themeColor="text1"/>
        </w:rPr>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Pr>
          <w:color w:val="000000" w:themeColor="text1"/>
          <w:u w:color="000000" w:themeColor="text1"/>
        </w:rPr>
        <w:noBreakHyphen/>
      </w:r>
      <w:r w:rsidRPr="00C0289B">
        <w:rPr>
          <w:color w:val="000000" w:themeColor="text1"/>
          <w:u w:color="000000" w:themeColor="text1"/>
        </w:rPr>
        <w:t>four thousand dollars.</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(9)</w:t>
      </w:r>
      <w:r w:rsidRPr="00C0289B">
        <w:rPr>
          <w:color w:val="000000" w:themeColor="text1"/>
          <w:u w:color="000000" w:themeColor="text1"/>
        </w:rPr>
        <w:tab/>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(10)</w:t>
      </w:r>
      <w:r w:rsidRPr="00C0289B">
        <w:rPr>
          <w:color w:val="000000" w:themeColor="text1"/>
          <w:u w:color="000000" w:themeColor="text1"/>
        </w:rPr>
        <w:tab/>
        <w:t>Nothing in this chapter relating to age discrimination in employment may be construed to prohibit compulsory retirement of an employee who has attained seventy years of age and who is serving under a contract of unlimited tenure or similar arrangement providing for unlimited tenure at an institution of higher education. This item is effective until December 31, 1993.</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(11)</w:t>
      </w:r>
      <w:r w:rsidRPr="00C0289B">
        <w:rPr>
          <w:color w:val="000000" w:themeColor="text1"/>
          <w:u w:color="000000" w:themeColor="text1"/>
        </w:rPr>
        <w:tab/>
        <w:t>It is an unlawful employment practice for a person to forcibly resist, prevent, impede, or interfere with the commission or any of its members or representatives in the lawful performance of duty under this chapter.</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(12)</w:t>
      </w:r>
      <w:r w:rsidRPr="00C0289B">
        <w:rPr>
          <w:color w:val="000000" w:themeColor="text1"/>
          <w:u w:color="000000" w:themeColor="text1"/>
        </w:rPr>
        <w:tab/>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Pr="004816DA">
        <w:rPr>
          <w:color w:val="000000" w:themeColor="text1"/>
          <w:u w:color="000000" w:themeColor="text1"/>
        </w:rPr>
        <w:t>’</w:t>
      </w:r>
      <w:r w:rsidRPr="00C0289B">
        <w:rPr>
          <w:color w:val="000000" w:themeColor="text1"/>
          <w:u w:color="000000" w:themeColor="text1"/>
        </w:rPr>
        <w:t>s age if the action is taken: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with respect to the employment of an individual as a firefighter or as a law enforcement officer and the individual has attained the age of hiring or retirement in effect under applicable law on March 3, 1983;</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pursuant to a bona fide hiring or retirement plan that is not a subterfuge to evade the purposes of this chapter.</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(13)</w:t>
      </w:r>
      <w:r w:rsidRPr="00C0289B">
        <w:rPr>
          <w:color w:val="000000" w:themeColor="text1"/>
          <w:u w:color="000000" w:themeColor="text1"/>
        </w:rPr>
        <w:tab/>
        <w:t>It is not an unlawful employment practice for a private employer to give preference in employment to a veteran. This preference is also extended to the veteran</w:t>
      </w:r>
      <w:r w:rsidRPr="004816DA">
        <w:rPr>
          <w:color w:val="000000" w:themeColor="text1"/>
          <w:u w:color="000000" w:themeColor="text1"/>
        </w:rPr>
        <w:t>’</w:t>
      </w:r>
      <w:r w:rsidRPr="00C0289B">
        <w:rPr>
          <w:color w:val="000000" w:themeColor="text1"/>
          <w:u w:color="000000" w:themeColor="text1"/>
        </w:rPr>
        <w:t>s spouse if the veteran has a service</w:t>
      </w:r>
      <w:r>
        <w:rPr>
          <w:color w:val="000000" w:themeColor="text1"/>
          <w:u w:color="000000" w:themeColor="text1"/>
        </w:rPr>
        <w:noBreakHyphen/>
      </w:r>
      <w:r w:rsidRPr="00C0289B">
        <w:rPr>
          <w:color w:val="000000" w:themeColor="text1"/>
          <w:u w:color="000000" w:themeColor="text1"/>
        </w:rPr>
        <w:t xml:space="preserve">connected permanent and total disability. A private employer who gives a preference in employment provided by this item does not violate any other provision of this chapter by virtue of giving the preference. For purposes of this item, </w:t>
      </w:r>
      <w:r w:rsidRPr="004816DA">
        <w:rPr>
          <w:color w:val="000000" w:themeColor="text1"/>
          <w:u w:color="000000" w:themeColor="text1"/>
        </w:rPr>
        <w:t>‘</w:t>
      </w:r>
      <w:r w:rsidRPr="00C0289B">
        <w:rPr>
          <w:color w:val="000000" w:themeColor="text1"/>
          <w:u w:color="000000" w:themeColor="text1"/>
        </w:rPr>
        <w:t>veteran</w:t>
      </w:r>
      <w:r w:rsidRPr="004816DA">
        <w:rPr>
          <w:color w:val="000000" w:themeColor="text1"/>
          <w:u w:color="000000" w:themeColor="text1"/>
        </w:rPr>
        <w:t>’</w:t>
      </w:r>
      <w:r w:rsidRPr="00C0289B">
        <w:rPr>
          <w:color w:val="000000" w:themeColor="text1"/>
          <w:u w:color="000000" w:themeColor="text1"/>
        </w:rPr>
        <w:t xml:space="preserve"> has the same meaning as provided in Section 25</w:t>
      </w:r>
      <w:r>
        <w:rPr>
          <w:color w:val="000000" w:themeColor="text1"/>
          <w:u w:color="000000" w:themeColor="text1"/>
        </w:rPr>
        <w:noBreakHyphen/>
      </w:r>
      <w:r w:rsidRPr="00C0289B">
        <w:rPr>
          <w:color w:val="000000" w:themeColor="text1"/>
          <w:u w:color="000000" w:themeColor="text1"/>
        </w:rPr>
        <w:t>11</w:t>
      </w:r>
      <w:r>
        <w:rPr>
          <w:color w:val="000000" w:themeColor="text1"/>
          <w:u w:color="000000" w:themeColor="text1"/>
        </w:rPr>
        <w:noBreakHyphen/>
      </w:r>
      <w:r w:rsidRPr="00C0289B">
        <w:rPr>
          <w:color w:val="000000" w:themeColor="text1"/>
          <w:u w:color="000000" w:themeColor="text1"/>
        </w:rPr>
        <w:t>40.”</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4.</w:t>
      </w:r>
      <w:r>
        <w:rPr>
          <w:color w:val="000000" w:themeColor="text1"/>
          <w:u w:color="000000" w:themeColor="text1"/>
        </w:rPr>
        <w:tab/>
      </w:r>
      <w:r w:rsidRPr="00C0289B">
        <w:rPr>
          <w:color w:val="000000" w:themeColor="text1"/>
          <w:u w:color="000000" w:themeColor="text1"/>
        </w:rPr>
        <w:t>Section 1</w:t>
      </w:r>
      <w:r>
        <w:rPr>
          <w:color w:val="000000" w:themeColor="text1"/>
          <w:u w:color="000000" w:themeColor="text1"/>
        </w:rPr>
        <w:noBreakHyphen/>
      </w:r>
      <w:r w:rsidRPr="00C0289B">
        <w:rPr>
          <w:color w:val="000000" w:themeColor="text1"/>
          <w:u w:color="000000" w:themeColor="text1"/>
        </w:rPr>
        <w:t>32</w:t>
      </w:r>
      <w:r>
        <w:rPr>
          <w:color w:val="000000" w:themeColor="text1"/>
          <w:u w:color="000000" w:themeColor="text1"/>
        </w:rPr>
        <w:noBreakHyphen/>
      </w:r>
      <w:r w:rsidRPr="00C0289B">
        <w:rPr>
          <w:color w:val="000000" w:themeColor="text1"/>
          <w:u w:color="000000" w:themeColor="text1"/>
        </w:rPr>
        <w:t xml:space="preserve">60 of the 1976 Code is amended to read: </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w:t>
      </w:r>
      <w:r>
        <w:rPr>
          <w:color w:val="000000" w:themeColor="text1"/>
          <w:u w:color="000000" w:themeColor="text1"/>
        </w:rPr>
        <w:t>Section 1</w:t>
      </w:r>
      <w:r>
        <w:rPr>
          <w:color w:val="000000" w:themeColor="text1"/>
          <w:u w:color="000000" w:themeColor="text1"/>
        </w:rPr>
        <w:noBreakHyphen/>
        <w:t>32</w:t>
      </w:r>
      <w:r>
        <w:rPr>
          <w:color w:val="000000" w:themeColor="text1"/>
          <w:u w:color="000000" w:themeColor="text1"/>
        </w:rPr>
        <w:noBreakHyphen/>
        <w:t>60.</w:t>
      </w:r>
      <w:r>
        <w:rPr>
          <w:color w:val="000000" w:themeColor="text1"/>
          <w:u w:color="000000" w:themeColor="text1"/>
        </w:rPr>
        <w:tab/>
      </w:r>
      <w:r w:rsidRPr="00C0289B">
        <w:rPr>
          <w:color w:val="000000" w:themeColor="text1"/>
          <w:u w:color="000000" w:themeColor="text1"/>
        </w:rPr>
        <w:t>(A)</w:t>
      </w:r>
      <w:r>
        <w:rPr>
          <w:color w:val="000000" w:themeColor="text1"/>
          <w:u w:color="000000" w:themeColor="text1"/>
        </w:rPr>
        <w:tab/>
      </w:r>
      <w:r w:rsidRPr="00C0289B">
        <w:rPr>
          <w:color w:val="000000" w:themeColor="text1"/>
          <w:u w:color="000000" w:themeColor="text1"/>
        </w:rPr>
        <w:t>This chapter applies to all state and local laws and ordinances and the implementation of those laws and ordinances, whether statutory or otherwise, and whether adopted before or after the effective date of this</w:t>
      </w:r>
      <w:r>
        <w:rPr>
          <w:color w:val="000000" w:themeColor="text1"/>
          <w:u w:color="000000" w:themeColor="text1"/>
        </w:rPr>
        <w:t xml:space="preserve"> </w:t>
      </w:r>
      <w:r w:rsidRPr="00C0289B">
        <w:rPr>
          <w:color w:val="000000" w:themeColor="text1"/>
          <w:u w:color="000000" w:themeColor="text1"/>
        </w:rPr>
        <w:t>act.</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(B)</w:t>
      </w:r>
      <w:r>
        <w:rPr>
          <w:color w:val="000000" w:themeColor="text1"/>
          <w:u w:color="000000" w:themeColor="text1"/>
        </w:rPr>
        <w:tab/>
      </w:r>
      <w:r w:rsidRPr="00C0289B">
        <w:rPr>
          <w:color w:val="000000" w:themeColor="text1"/>
          <w:u w:color="000000" w:themeColor="text1"/>
        </w:rPr>
        <w:t>Nothing in this chapter may be construed to authorize the State to burden any religious belief.</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(C)</w:t>
      </w:r>
      <w:r>
        <w:rPr>
          <w:color w:val="000000" w:themeColor="text1"/>
          <w:u w:color="000000" w:themeColor="text1"/>
        </w:rPr>
        <w:tab/>
      </w:r>
      <w:r w:rsidRPr="00C0289B">
        <w:rPr>
          <w:color w:val="000000" w:themeColor="text1"/>
          <w:u w:color="000000" w:themeColor="text1"/>
        </w:rPr>
        <w:t>Nothing in this chapter may be construed to affect, interpret, or in any way address:</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289B">
        <w:rPr>
          <w:color w:val="000000" w:themeColor="text1"/>
          <w:u w:color="000000" w:themeColor="text1"/>
        </w:rPr>
        <w:t>(1)</w:t>
      </w:r>
      <w:r>
        <w:rPr>
          <w:color w:val="000000" w:themeColor="text1"/>
          <w:u w:color="000000" w:themeColor="text1"/>
        </w:rPr>
        <w:tab/>
      </w:r>
      <w:r w:rsidRPr="00C0289B">
        <w:rPr>
          <w:color w:val="000000" w:themeColor="text1"/>
          <w:u w:color="000000" w:themeColor="text1"/>
        </w:rPr>
        <w:t>that portion of the First Amendment of the United States Constitution prohibiting laws respecting the establishment of religion;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289B">
        <w:rPr>
          <w:color w:val="000000" w:themeColor="text1"/>
          <w:u w:color="000000" w:themeColor="text1"/>
        </w:rPr>
        <w:t>(2)</w:t>
      </w:r>
      <w:r>
        <w:rPr>
          <w:color w:val="000000" w:themeColor="text1"/>
          <w:u w:color="000000" w:themeColor="text1"/>
        </w:rPr>
        <w:tab/>
      </w:r>
      <w:r w:rsidRPr="00C0289B">
        <w:rPr>
          <w:color w:val="000000" w:themeColor="text1"/>
          <w:u w:color="000000" w:themeColor="text1"/>
        </w:rPr>
        <w:t>that portion of Article I, Section 2 of the State Constitution prohibiting laws respecting the establishment of religion.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(D)</w:t>
      </w:r>
      <w:r>
        <w:rPr>
          <w:color w:val="000000" w:themeColor="text1"/>
          <w:u w:color="000000" w:themeColor="text1"/>
        </w:rPr>
        <w:tab/>
      </w:r>
      <w:r w:rsidRPr="00C0289B">
        <w:rPr>
          <w:color w:val="000000" w:themeColor="text1"/>
          <w:u w:color="000000" w:themeColor="text1"/>
        </w:rPr>
        <w:t>Granting state funding, benefits, or exemptions, to the extent permissible under the constitutional provisions enumerated in subsection (C)(1) and (2), does not constitute a violation of this chapter.</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As used in this subsection, ‘</w:t>
      </w:r>
      <w:r w:rsidRPr="00C0289B">
        <w:rPr>
          <w:color w:val="000000" w:themeColor="text1"/>
          <w:u w:color="000000" w:themeColor="text1"/>
        </w:rPr>
        <w:t>granting</w:t>
      </w:r>
      <w:r>
        <w:rPr>
          <w:color w:val="000000" w:themeColor="text1"/>
          <w:u w:color="000000" w:themeColor="text1"/>
        </w:rPr>
        <w:t>’</w:t>
      </w:r>
      <w:r w:rsidRPr="00C0289B">
        <w:rPr>
          <w:color w:val="000000" w:themeColor="text1"/>
          <w:u w:color="000000" w:themeColor="text1"/>
        </w:rPr>
        <w:t>, with respect to state funding, benefits, or exemptions, does not include the denial of government funding, benefits, or exemptions.</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DA">
        <w:rPr>
          <w:color w:val="000000" w:themeColor="text1"/>
          <w:u w:color="000000" w:themeColor="text1"/>
        </w:rPr>
        <w:tab/>
      </w:r>
      <w:r w:rsidRPr="00C0289B">
        <w:rPr>
          <w:color w:val="000000" w:themeColor="text1"/>
          <w:u w:val="single" w:color="000000" w:themeColor="text1"/>
        </w:rPr>
        <w:t>(E)</w:t>
      </w:r>
      <w:r w:rsidRPr="004816DA">
        <w:rPr>
          <w:color w:val="000000" w:themeColor="text1"/>
          <w:u w:color="000000" w:themeColor="text1"/>
        </w:rPr>
        <w:tab/>
      </w:r>
      <w:r w:rsidRPr="00C0289B">
        <w:rPr>
          <w:color w:val="000000" w:themeColor="text1"/>
          <w:u w:val="single" w:color="000000" w:themeColor="text1"/>
        </w:rPr>
        <w:t xml:space="preserve">Nothing in this chapter may be construed to authorize a person </w:t>
      </w:r>
      <w:r>
        <w:rPr>
          <w:color w:val="000000" w:themeColor="text1"/>
          <w:u w:val="single" w:color="000000" w:themeColor="text1"/>
        </w:rPr>
        <w:t>to discriminate</w:t>
      </w:r>
      <w:r w:rsidRPr="00C0289B">
        <w:rPr>
          <w:color w:val="000000" w:themeColor="text1"/>
          <w:u w:val="single" w:color="000000" w:themeColor="text1"/>
        </w:rPr>
        <w:t xml:space="preserve"> against an individual based on the individual</w:t>
      </w:r>
      <w:r w:rsidRPr="004816DA">
        <w:rPr>
          <w:color w:val="000000" w:themeColor="text1"/>
          <w:u w:val="single" w:color="000000" w:themeColor="text1"/>
        </w:rPr>
        <w:t>’</w:t>
      </w:r>
      <w:r w:rsidRPr="00C0289B">
        <w:rPr>
          <w:color w:val="000000" w:themeColor="text1"/>
          <w:u w:val="single" w:color="000000" w:themeColor="text1"/>
        </w:rPr>
        <w:t>s race, religion, color, sex, sexual orientation, age, national origin, or disability.</w:t>
      </w:r>
      <w:r w:rsidRPr="00C0289B">
        <w:rPr>
          <w:color w:val="000000" w:themeColor="text1"/>
          <w:u w:color="000000" w:themeColor="text1"/>
        </w:rPr>
        <w:t>”</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0289B">
        <w:rPr>
          <w:color w:val="000000" w:themeColor="text1"/>
          <w:u w:color="000000" w:themeColor="text1"/>
        </w:rPr>
        <w:t>.</w:t>
      </w:r>
      <w:r>
        <w:rPr>
          <w:color w:val="000000" w:themeColor="text1"/>
          <w:u w:color="000000" w:themeColor="text1"/>
        </w:rPr>
        <w:tab/>
      </w:r>
      <w:r w:rsidRPr="00C0289B">
        <w:rPr>
          <w:color w:val="000000" w:themeColor="text1"/>
          <w:u w:color="000000" w:themeColor="text1"/>
        </w:rPr>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40 of the 1976 Code is amended to read:</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40.</w:t>
      </w:r>
      <w:r w:rsidRPr="00C0289B">
        <w:rPr>
          <w:color w:val="000000" w:themeColor="text1"/>
          <w:u w:color="000000" w:themeColor="text1"/>
        </w:rPr>
        <w:tab/>
        <w:t>It is unlawful:</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 xml:space="preserve">to refuse to sell or rent after the making of a bona fide offer, to refuse to negotiate for the sale or rental of, or otherwise to make unavailable or deny a dwelling to any person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 xml:space="preserve">to discriminate against any person in the terms, conditions, or privileges of sale or rental of a dwelling, or in the provision of services or facilities in connection with it,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make, print, or publish, or cause to be made, printed, or published, any notice, statement, or advertisement with respect to the sale or rental of a dwelling that indicates any preference, limitation, or discrimination based on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handicap, familial status, or national origin or an intention to make the preference, limitation, or discrimination;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 xml:space="preserve">to represent to any person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 that any dwelling is not available for inspection, sale, or rental when the dwelling is available;</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 xml:space="preserve">for profit, to induce or attempt to induce any person to sell or rent any dwelling by representations regarding the entry or prospective entry into the neighborhood of a person or persons of a particular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to discriminate in the sale or rental, or to otherwise make unavailable or deny, a dwelling to any buyer or renter because of a handicap of:</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buyer or renter;</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any person associated with that buyer or renter;</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to discriminate against a person in the terms, conditions, or privileges of sale or rental of a dwelling, or in the provision of services or facilities in connection with the dwelling, because of a handicap of:</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person;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 xml:space="preserve">any person associated with that person.” </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6.</w:t>
      </w:r>
      <w:r>
        <w:rPr>
          <w:color w:val="000000" w:themeColor="text1"/>
          <w:u w:color="000000" w:themeColor="text1"/>
        </w:rPr>
        <w:tab/>
      </w:r>
      <w:r w:rsidRPr="00C0289B">
        <w:rPr>
          <w:color w:val="000000" w:themeColor="text1"/>
          <w:u w:color="000000" w:themeColor="text1"/>
        </w:rPr>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 xml:space="preserve">50 of the 1976 Code is amended to read: </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50.</w:t>
      </w:r>
      <w:r w:rsidRPr="00C0289B">
        <w:rPr>
          <w:color w:val="000000" w:themeColor="text1"/>
          <w:u w:color="000000" w:themeColor="text1"/>
        </w:rPr>
        <w:tab/>
        <w:t>It is unlawful to deny any person access to, or membership or participation in, any multiple</w:t>
      </w:r>
      <w:r>
        <w:rPr>
          <w:color w:val="000000" w:themeColor="text1"/>
          <w:u w:color="000000" w:themeColor="text1"/>
        </w:rPr>
        <w:noBreakHyphen/>
      </w:r>
      <w:r w:rsidRPr="00C0289B">
        <w:rPr>
          <w:color w:val="000000" w:themeColor="text1"/>
          <w:u w:color="000000" w:themeColor="text1"/>
        </w:rPr>
        <w:t>listing service, real estate brokers</w:t>
      </w:r>
      <w:r w:rsidRPr="004816DA">
        <w:rPr>
          <w:color w:val="000000" w:themeColor="text1"/>
          <w:u w:color="000000" w:themeColor="text1"/>
        </w:rPr>
        <w:t>’</w:t>
      </w:r>
      <w:r w:rsidRPr="00C0289B">
        <w:rPr>
          <w:color w:val="000000" w:themeColor="text1"/>
          <w:u w:color="000000" w:themeColor="text1"/>
        </w:rPr>
        <w:t xml:space="preserve"> organization, or other service, organization, or facility relating to the business of selling or renting dwellings or to discriminate against him in the terms or conditions of the access, membership, or participation on account of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handicap, familial status, or national origin.”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0289B">
        <w:rPr>
          <w:color w:val="000000" w:themeColor="text1"/>
          <w:u w:color="000000" w:themeColor="text1"/>
        </w:rPr>
        <w:t>.</w:t>
      </w:r>
      <w:r>
        <w:rPr>
          <w:color w:val="000000" w:themeColor="text1"/>
          <w:u w:color="000000" w:themeColor="text1"/>
        </w:rPr>
        <w:tab/>
      </w:r>
      <w:r w:rsidRPr="00C0289B">
        <w:rPr>
          <w:color w:val="000000" w:themeColor="text1"/>
          <w:u w:color="000000" w:themeColor="text1"/>
        </w:rPr>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 xml:space="preserve">60 of the 1976 Code is amended to read: </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Pr>
          <w:color w:val="000000" w:themeColor="text1"/>
          <w:u w:color="000000" w:themeColor="text1"/>
        </w:rPr>
        <w:noBreakHyphen/>
      </w:r>
      <w:r w:rsidRPr="00C0289B">
        <w:rPr>
          <w:color w:val="000000" w:themeColor="text1"/>
          <w:u w:color="000000" w:themeColor="text1"/>
        </w:rPr>
        <w:t>21</w:t>
      </w:r>
      <w:r>
        <w:rPr>
          <w:color w:val="000000" w:themeColor="text1"/>
          <w:u w:color="000000" w:themeColor="text1"/>
        </w:rPr>
        <w:noBreakHyphen/>
      </w:r>
      <w:r w:rsidRPr="00C0289B">
        <w:rPr>
          <w:color w:val="000000" w:themeColor="text1"/>
          <w:u w:color="000000" w:themeColor="text1"/>
        </w:rPr>
        <w:t>60.</w:t>
      </w:r>
      <w:r w:rsidRPr="00C0289B">
        <w:rPr>
          <w:color w:val="000000" w:themeColor="text1"/>
          <w:u w:color="000000" w:themeColor="text1"/>
        </w:rPr>
        <w:tab/>
        <w:t>(A)</w:t>
      </w:r>
      <w:r w:rsidRPr="00C0289B">
        <w:rPr>
          <w:color w:val="000000" w:themeColor="text1"/>
          <w:u w:color="000000" w:themeColor="text1"/>
        </w:rPr>
        <w:tab/>
        <w:t>It is unlawful for any person or other entity whose business includes engaging in residential real estate</w:t>
      </w:r>
      <w:r>
        <w:rPr>
          <w:color w:val="000000" w:themeColor="text1"/>
          <w:u w:color="000000" w:themeColor="text1"/>
        </w:rPr>
        <w:noBreakHyphen/>
      </w:r>
      <w:r w:rsidRPr="00C0289B">
        <w:rPr>
          <w:color w:val="000000" w:themeColor="text1"/>
          <w:u w:color="000000" w:themeColor="text1"/>
        </w:rPr>
        <w:t xml:space="preserve">related transactions to discriminate against any person in making available such a transaction, or in the terms or conditions of the transaction,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 xml:space="preserve">As used in this section, </w:t>
      </w:r>
      <w:r w:rsidRPr="004816DA">
        <w:rPr>
          <w:color w:val="000000" w:themeColor="text1"/>
          <w:u w:color="000000" w:themeColor="text1"/>
        </w:rPr>
        <w:t>‘</w:t>
      </w:r>
      <w:r w:rsidRPr="00C0289B">
        <w:rPr>
          <w:color w:val="000000" w:themeColor="text1"/>
          <w:u w:color="000000" w:themeColor="text1"/>
        </w:rPr>
        <w:t>residential real estate</w:t>
      </w:r>
      <w:r>
        <w:rPr>
          <w:color w:val="000000" w:themeColor="text1"/>
          <w:u w:color="000000" w:themeColor="text1"/>
        </w:rPr>
        <w:noBreakHyphen/>
      </w:r>
      <w:r w:rsidRPr="00C0289B">
        <w:rPr>
          <w:color w:val="000000" w:themeColor="text1"/>
          <w:u w:color="000000" w:themeColor="text1"/>
        </w:rPr>
        <w:t>related transaction</w:t>
      </w:r>
      <w:r w:rsidRPr="004816DA">
        <w:rPr>
          <w:color w:val="000000" w:themeColor="text1"/>
          <w:u w:color="000000" w:themeColor="text1"/>
        </w:rPr>
        <w:t>’</w:t>
      </w:r>
      <w:r w:rsidRPr="00C0289B">
        <w:rPr>
          <w:color w:val="000000" w:themeColor="text1"/>
          <w:u w:color="000000" w:themeColor="text1"/>
        </w:rPr>
        <w:t xml:space="preserve"> means any of the following:</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the making or purchasing of loans or providing other financial assistance:</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for purchasing, constructing, improving, repairing, or maintaining a dwelling; or</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secured by residential real estate;</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the selling, brokering, or appraising of residential real property.</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 xml:space="preserve">Nothing in this chapter prohibits a person engaged in the business of furnishing appraisals of real property to take into consideration factors other than race, color, religion, national origin, sex, </w:t>
      </w:r>
      <w:r w:rsidRPr="00C0289B">
        <w:rPr>
          <w:color w:val="000000" w:themeColor="text1"/>
          <w:u w:val="single" w:color="000000" w:themeColor="text1"/>
        </w:rPr>
        <w:t>sexual orientation,</w:t>
      </w:r>
      <w:r w:rsidRPr="00C0289B">
        <w:rPr>
          <w:color w:val="000000" w:themeColor="text1"/>
          <w:u w:color="000000" w:themeColor="text1"/>
        </w:rPr>
        <w:t xml:space="preserve"> handicap, or familial status.”</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8.</w:t>
      </w:r>
      <w:r>
        <w:rPr>
          <w:color w:val="000000" w:themeColor="text1"/>
          <w:u w:color="000000" w:themeColor="text1"/>
        </w:rPr>
        <w:tab/>
      </w:r>
      <w:r w:rsidRPr="00C0289B">
        <w:rPr>
          <w:color w:val="000000" w:themeColor="text1"/>
          <w:u w:color="000000" w:themeColor="text1"/>
        </w:rPr>
        <w:t>Section 44</w:t>
      </w:r>
      <w:r>
        <w:rPr>
          <w:color w:val="000000" w:themeColor="text1"/>
          <w:u w:color="000000" w:themeColor="text1"/>
        </w:rPr>
        <w:noBreakHyphen/>
      </w:r>
      <w:r w:rsidRPr="00C0289B">
        <w:rPr>
          <w:color w:val="000000" w:themeColor="text1"/>
          <w:u w:color="000000" w:themeColor="text1"/>
        </w:rPr>
        <w:t>69</w:t>
      </w:r>
      <w:r>
        <w:rPr>
          <w:color w:val="000000" w:themeColor="text1"/>
          <w:u w:color="000000" w:themeColor="text1"/>
        </w:rPr>
        <w:noBreakHyphen/>
      </w:r>
      <w:r w:rsidRPr="00C0289B">
        <w:rPr>
          <w:color w:val="000000" w:themeColor="text1"/>
          <w:u w:color="000000" w:themeColor="text1"/>
        </w:rPr>
        <w:t xml:space="preserve">80 of the 1976 Code is amended to read: </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Pr>
          <w:color w:val="000000" w:themeColor="text1"/>
          <w:u w:color="000000" w:themeColor="text1"/>
        </w:rPr>
        <w:noBreakHyphen/>
      </w:r>
      <w:r w:rsidRPr="00C0289B">
        <w:rPr>
          <w:color w:val="000000" w:themeColor="text1"/>
          <w:u w:color="000000" w:themeColor="text1"/>
        </w:rPr>
        <w:t>69</w:t>
      </w:r>
      <w:r>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 xml:space="preserve">Home health agencies shall not discriminate based on age, sex, </w:t>
      </w:r>
      <w:r w:rsidRPr="00C0289B">
        <w:rPr>
          <w:color w:val="000000" w:themeColor="text1"/>
          <w:u w:val="single" w:color="000000" w:themeColor="text1"/>
        </w:rPr>
        <w:t>sexual orientation,</w:t>
      </w:r>
      <w:r w:rsidRPr="00C0289B">
        <w:rPr>
          <w:color w:val="000000" w:themeColor="text1"/>
          <w:u w:color="000000" w:themeColor="text1"/>
        </w:rPr>
        <w:t xml:space="preserve"> race, color, or source of payment in the recruitment, location of patient, acceptance or provision of goods and services to patients or potential patients, provided that payment offered is not less than the cost of providing services.”</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9.</w:t>
      </w:r>
      <w:r>
        <w:rPr>
          <w:color w:val="000000" w:themeColor="text1"/>
          <w:u w:color="000000" w:themeColor="text1"/>
        </w:rPr>
        <w:tab/>
      </w:r>
      <w:r w:rsidRPr="00C0289B">
        <w:rPr>
          <w:color w:val="000000" w:themeColor="text1"/>
          <w:u w:color="000000" w:themeColor="text1"/>
        </w:rPr>
        <w:t>Section 44</w:t>
      </w:r>
      <w:r>
        <w:rPr>
          <w:color w:val="000000" w:themeColor="text1"/>
          <w:u w:color="000000" w:themeColor="text1"/>
        </w:rPr>
        <w:noBreakHyphen/>
      </w:r>
      <w:r w:rsidRPr="00C0289B">
        <w:rPr>
          <w:color w:val="000000" w:themeColor="text1"/>
          <w:u w:color="000000" w:themeColor="text1"/>
        </w:rPr>
        <w:t>71</w:t>
      </w:r>
      <w:r>
        <w:rPr>
          <w:color w:val="000000" w:themeColor="text1"/>
          <w:u w:color="000000" w:themeColor="text1"/>
        </w:rPr>
        <w:noBreakHyphen/>
      </w:r>
      <w:r w:rsidRPr="00C0289B">
        <w:rPr>
          <w:color w:val="000000" w:themeColor="text1"/>
          <w:u w:color="000000" w:themeColor="text1"/>
        </w:rPr>
        <w:t xml:space="preserve">90 of the 1976 Code is amended to read: </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Pr>
          <w:color w:val="000000" w:themeColor="text1"/>
          <w:u w:color="000000" w:themeColor="text1"/>
        </w:rPr>
        <w:noBreakHyphen/>
      </w:r>
      <w:r w:rsidRPr="00C0289B">
        <w:rPr>
          <w:color w:val="000000" w:themeColor="text1"/>
          <w:u w:color="000000" w:themeColor="text1"/>
        </w:rPr>
        <w:t>71</w:t>
      </w:r>
      <w:r>
        <w:rPr>
          <w:color w:val="000000" w:themeColor="text1"/>
          <w:u w:color="000000" w:themeColor="text1"/>
        </w:rPr>
        <w:noBreakHyphen/>
      </w:r>
      <w:r w:rsidRPr="00C0289B">
        <w:rPr>
          <w:color w:val="000000" w:themeColor="text1"/>
          <w:u w:color="000000" w:themeColor="text1"/>
        </w:rPr>
        <w:t>90.</w:t>
      </w:r>
      <w:r w:rsidRPr="00C0289B">
        <w:rPr>
          <w:color w:val="000000" w:themeColor="text1"/>
          <w:u w:color="000000" w:themeColor="text1"/>
        </w:rPr>
        <w:tab/>
        <w:t xml:space="preserve">Hospices must not discriminate based on age, sex, </w:t>
      </w:r>
      <w:r w:rsidRPr="00C0289B">
        <w:rPr>
          <w:color w:val="000000" w:themeColor="text1"/>
          <w:u w:val="single" w:color="000000" w:themeColor="text1"/>
        </w:rPr>
        <w:t>sexual orientation,</w:t>
      </w:r>
      <w:r w:rsidRPr="00C0289B">
        <w:rPr>
          <w:color w:val="000000" w:themeColor="text1"/>
          <w:u w:color="000000" w:themeColor="text1"/>
        </w:rPr>
        <w:t xml:space="preserve"> race, color, religion, or source of payment, location of patient, acceptance or provision of goods and services to patients of potential patients.”</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10.</w:t>
      </w:r>
      <w:r w:rsidRPr="00C0289B">
        <w:rPr>
          <w:color w:val="000000" w:themeColor="text1"/>
          <w:u w:color="000000" w:themeColor="text1"/>
        </w:rPr>
        <w:tab/>
        <w:t>Section 45</w:t>
      </w:r>
      <w:r>
        <w:rPr>
          <w:color w:val="000000" w:themeColor="text1"/>
          <w:u w:color="000000" w:themeColor="text1"/>
        </w:rPr>
        <w:noBreakHyphen/>
      </w:r>
      <w:r w:rsidRPr="00C0289B">
        <w:rPr>
          <w:color w:val="000000" w:themeColor="text1"/>
          <w:u w:color="000000" w:themeColor="text1"/>
        </w:rPr>
        <w:t>9</w:t>
      </w:r>
      <w:r>
        <w:rPr>
          <w:color w:val="000000" w:themeColor="text1"/>
          <w:u w:color="000000" w:themeColor="text1"/>
        </w:rPr>
        <w:noBreakHyphen/>
      </w:r>
      <w:r w:rsidRPr="00C0289B">
        <w:rPr>
          <w:color w:val="000000" w:themeColor="text1"/>
          <w:u w:color="000000" w:themeColor="text1"/>
        </w:rPr>
        <w:t xml:space="preserve">10 of the 1976 Code is amended to read: </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45</w:t>
      </w:r>
      <w:r>
        <w:rPr>
          <w:color w:val="000000" w:themeColor="text1"/>
          <w:u w:color="000000" w:themeColor="text1"/>
        </w:rPr>
        <w:noBreakHyphen/>
      </w:r>
      <w:r w:rsidRPr="00C0289B">
        <w:rPr>
          <w:color w:val="000000" w:themeColor="text1"/>
          <w:u w:color="000000" w:themeColor="text1"/>
        </w:rPr>
        <w:t>9</w:t>
      </w:r>
      <w:r>
        <w:rPr>
          <w:color w:val="000000" w:themeColor="text1"/>
          <w:u w:color="000000" w:themeColor="text1"/>
        </w:rPr>
        <w:noBreakHyphen/>
      </w:r>
      <w:r w:rsidRPr="00C0289B">
        <w:rPr>
          <w:color w:val="000000" w:themeColor="text1"/>
          <w:u w:color="000000" w:themeColor="text1"/>
        </w:rPr>
        <w:t>10.</w:t>
      </w:r>
      <w:r w:rsidRPr="00C0289B">
        <w:rPr>
          <w:color w:val="000000" w:themeColor="text1"/>
          <w:u w:color="000000" w:themeColor="text1"/>
        </w:rPr>
        <w:tab/>
        <w:t>(A)</w:t>
      </w:r>
      <w:r w:rsidRPr="00C0289B">
        <w:rPr>
          <w:color w:val="000000" w:themeColor="text1"/>
          <w:u w:color="000000" w:themeColor="text1"/>
        </w:rPr>
        <w:tab/>
        <w:t xml:space="preserve">All persons shall be entitled to the full and equal enjoyment of the goods, services, facilities, privileges, advantages, and accommodations of any place of public accommodation, as defined in Article 1 of this chapter, without discrimination or segregation on the </w:t>
      </w:r>
      <w:r w:rsidRPr="00EB568A">
        <w:rPr>
          <w:strike/>
          <w:color w:val="000000" w:themeColor="text1"/>
          <w:u w:color="000000" w:themeColor="text1"/>
        </w:rPr>
        <w:t>ground</w:t>
      </w:r>
      <w:r w:rsidRPr="00C0289B">
        <w:rPr>
          <w:color w:val="000000" w:themeColor="text1"/>
          <w:u w:color="000000" w:themeColor="text1"/>
        </w:rPr>
        <w:t xml:space="preserve"> </w:t>
      </w:r>
      <w:r>
        <w:rPr>
          <w:color w:val="000000" w:themeColor="text1"/>
          <w:u w:val="single" w:color="000000" w:themeColor="text1"/>
        </w:rPr>
        <w:t>grounds</w:t>
      </w:r>
      <w:r>
        <w:rPr>
          <w:color w:val="000000" w:themeColor="text1"/>
          <w:u w:color="000000" w:themeColor="text1"/>
        </w:rPr>
        <w:t xml:space="preserve"> </w:t>
      </w:r>
      <w:r w:rsidRPr="00C0289B">
        <w:rPr>
          <w:color w:val="000000" w:themeColor="text1"/>
          <w:u w:color="000000" w:themeColor="text1"/>
        </w:rPr>
        <w:t xml:space="preserve">of race, color, </w:t>
      </w:r>
      <w:r w:rsidRPr="00C0289B">
        <w:rPr>
          <w:color w:val="000000" w:themeColor="text1"/>
          <w:u w:val="single" w:color="000000" w:themeColor="text1"/>
        </w:rPr>
        <w:t>sex, sexual orientation,</w:t>
      </w:r>
      <w:r w:rsidRPr="00C0289B">
        <w:rPr>
          <w:color w:val="000000" w:themeColor="text1"/>
          <w:u w:color="000000" w:themeColor="text1"/>
        </w:rPr>
        <w:t xml:space="preserve"> religion, or national origin.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Each of the following establishments which serves the public is a place of public accommodation within the meaning of this chapter if discrimination or segregation by it is supported by state action: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any restaurant, cafeteria, lunchroom, lunch counter, soda fountain, or other facility principally engaged in selling food for consumption on the premises, including, but not limited to, any such facility located on the premises of any retail establishment, or any gasoline station;</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any hospital, clinic, or other medical facility which provides overnight accommodations;</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any retail or wholesale establishment;</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any motion picture house, theater, concert hall, billiard parlor, saloon, barroom, golf course, sports arena, stadium, or other place of amusement, exhibition, recreation, or entertainment; and</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r>
      <w:r w:rsidRPr="004816DA">
        <w:rPr>
          <w:color w:val="000000" w:themeColor="text1"/>
          <w:u w:color="000000" w:themeColor="text1"/>
        </w:rPr>
        <w:t>‘</w:t>
      </w:r>
      <w:r w:rsidRPr="00C0289B">
        <w:rPr>
          <w:color w:val="000000" w:themeColor="text1"/>
          <w:u w:color="000000" w:themeColor="text1"/>
        </w:rPr>
        <w:t>Supported by state action</w:t>
      </w:r>
      <w:r w:rsidRPr="004816DA">
        <w:rPr>
          <w:color w:val="000000" w:themeColor="text1"/>
          <w:u w:color="000000" w:themeColor="text1"/>
        </w:rPr>
        <w:t>’</w:t>
      </w:r>
      <w:r w:rsidRPr="00C0289B">
        <w:rPr>
          <w:color w:val="000000" w:themeColor="text1"/>
          <w:u w:color="000000" w:themeColor="text1"/>
        </w:rPr>
        <w:t xml:space="preserve"> means the licensing or permitting of any establishment or any agent of an establishment listed above, subject to the exclusion provided in Section 45</w:t>
      </w:r>
      <w:r>
        <w:rPr>
          <w:color w:val="000000" w:themeColor="text1"/>
          <w:u w:color="000000" w:themeColor="text1"/>
        </w:rPr>
        <w:noBreakHyphen/>
      </w:r>
      <w:r w:rsidRPr="00C0289B">
        <w:rPr>
          <w:color w:val="000000" w:themeColor="text1"/>
          <w:u w:color="000000" w:themeColor="text1"/>
        </w:rPr>
        <w:t>9</w:t>
      </w:r>
      <w:r>
        <w:rPr>
          <w:color w:val="000000" w:themeColor="text1"/>
          <w:u w:color="000000" w:themeColor="text1"/>
        </w:rPr>
        <w:noBreakHyphen/>
      </w:r>
      <w:r w:rsidRPr="00C0289B">
        <w:rPr>
          <w:color w:val="000000" w:themeColor="text1"/>
          <w:u w:color="000000" w:themeColor="text1"/>
        </w:rPr>
        <w:t>20, which has or must have a license or permit from the State, its agencies, or local governmental entities to lawfully operate.”</w:t>
      </w:r>
    </w:p>
    <w:p w:rsidR="00D4624D" w:rsidRPr="00C0289B"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624D" w:rsidRDefault="00D4624D"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11.</w:t>
      </w:r>
      <w:r w:rsidRPr="00C0289B">
        <w:rPr>
          <w:color w:val="000000" w:themeColor="text1"/>
          <w:u w:color="000000" w:themeColor="text1"/>
        </w:rPr>
        <w:tab/>
        <w:t>This act takes effect upon approval by the Governor.</w:t>
      </w:r>
    </w:p>
    <w:p w:rsidR="00D4624D" w:rsidRDefault="00D4624D" w:rsidP="00BA5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744E" w:rsidRDefault="004D744E" w:rsidP="00D46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D744E" w:rsidSect="0099477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380" w:rsidRDefault="00595380" w:rsidP="009F0C77">
      <w:r>
        <w:separator/>
      </w:r>
    </w:p>
  </w:endnote>
  <w:endnote w:type="continuationSeparator" w:id="0">
    <w:p w:rsidR="00595380" w:rsidRDefault="005953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01C698-427F-4B12-A2F9-BAFADFBD043B}"/>
    <w:embedBold r:id="rId2" w:fontKey="{5AE0B64C-E32A-43C4-B00D-700B060AF207}"/>
  </w:font>
  <w:font w:name="Calibri">
    <w:panose1 w:val="020F0502020204030204"/>
    <w:charset w:val="00"/>
    <w:family w:val="swiss"/>
    <w:pitch w:val="variable"/>
    <w:sig w:usb0="E00002FF" w:usb1="4000ACFF" w:usb2="00000001" w:usb3="00000000" w:csb0="0000019F" w:csb1="00000000"/>
    <w:embedRegular r:id="rId3" w:fontKey="{442A5075-FB52-4386-B16E-AF9988553E1D}"/>
  </w:font>
  <w:font w:name="Segoe UI">
    <w:panose1 w:val="020B0502040204020203"/>
    <w:charset w:val="00"/>
    <w:family w:val="swiss"/>
    <w:pitch w:val="variable"/>
    <w:sig w:usb0="E10022FF" w:usb1="C000E47F" w:usb2="00000029" w:usb3="00000000" w:csb0="000001DF" w:csb1="00000000"/>
    <w:embedRegular r:id="rId4" w:fontKey="{9ABE8ACC-A53C-49F9-9C11-3A516A283451}"/>
  </w:font>
  <w:font w:name="Cambria">
    <w:panose1 w:val="02040503050406030204"/>
    <w:charset w:val="00"/>
    <w:family w:val="roman"/>
    <w:pitch w:val="variable"/>
    <w:sig w:usb0="E00002FF" w:usb1="400004FF" w:usb2="00000000" w:usb3="00000000" w:csb0="0000019F" w:csb1="00000000"/>
    <w:embedRegular r:id="rId5" w:fontKey="{1C74393B-712D-48B1-A4BD-9657A23460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24D" w:rsidRPr="00F053D8" w:rsidRDefault="00D4624D" w:rsidP="00F053D8">
    <w:pPr>
      <w:pStyle w:val="Footer"/>
      <w:tabs>
        <w:tab w:val="clear" w:pos="4680"/>
        <w:tab w:val="clear" w:pos="9360"/>
        <w:tab w:val="center" w:pos="2995"/>
      </w:tabs>
      <w:spacing w:before="120"/>
    </w:pPr>
    <w:r>
      <w:t>[3950-</w:t>
    </w:r>
    <w:r>
      <w:fldChar w:fldCharType="begin"/>
    </w:r>
    <w:r>
      <w:instrText xml:space="preserve"> PAGE  \* MERGEFORMAT </w:instrText>
    </w:r>
    <w:r>
      <w:fldChar w:fldCharType="separate"/>
    </w:r>
    <w:r w:rsidR="008E08E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775" w:rsidRPr="00F053D8" w:rsidRDefault="00D4624D" w:rsidP="00F053D8">
    <w:pPr>
      <w:pStyle w:val="Footer"/>
      <w:tabs>
        <w:tab w:val="clear" w:pos="4680"/>
        <w:tab w:val="clear" w:pos="9360"/>
        <w:tab w:val="center" w:pos="2995"/>
      </w:tabs>
      <w:spacing w:before="120"/>
    </w:pPr>
    <w:r>
      <w:t>[3950]</w:t>
    </w:r>
    <w:r>
      <w:tab/>
    </w:r>
    <w:r>
      <w:fldChar w:fldCharType="begin"/>
    </w:r>
    <w:r>
      <w:instrText xml:space="preserve"> PAGE  \* MERGEFORMAT </w:instrText>
    </w:r>
    <w:r>
      <w:fldChar w:fldCharType="separate"/>
    </w:r>
    <w:r>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380" w:rsidRDefault="00595380" w:rsidP="009F0C77">
      <w:r>
        <w:separator/>
      </w:r>
    </w:p>
  </w:footnote>
  <w:footnote w:type="continuationSeparator" w:id="0">
    <w:p w:rsidR="00595380" w:rsidRDefault="005953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0CZ15"/>
    <w:docVar w:name="CoverBillType" w:val="b"/>
    <w:docVar w:name="docpath" w:val="L:\Council\bills\NBD\11090CZ15.DOCX"/>
    <w:docVar w:name="dvBillNumber" w:val="3950"/>
    <w:docVar w:name="dvBillNumberPrefix" w:val="H. "/>
    <w:docVar w:name="dvOriginalBody" w:val="House"/>
    <w:docVar w:name="dvSteno" w:val="NBD"/>
    <w:docVar w:name="NameofBody" w:val="h"/>
    <w:docVar w:name="vgroup2" w:val="Council"/>
  </w:docVars>
  <w:rsids>
    <w:rsidRoot w:val="00595380"/>
    <w:rsid w:val="00011869"/>
    <w:rsid w:val="00015CD6"/>
    <w:rsid w:val="000564B4"/>
    <w:rsid w:val="000E1785"/>
    <w:rsid w:val="000E3DF8"/>
    <w:rsid w:val="000F40FA"/>
    <w:rsid w:val="0010776B"/>
    <w:rsid w:val="00133E66"/>
    <w:rsid w:val="001435A3"/>
    <w:rsid w:val="00146ED3"/>
    <w:rsid w:val="00151044"/>
    <w:rsid w:val="00176FAE"/>
    <w:rsid w:val="001871A5"/>
    <w:rsid w:val="001D08F2"/>
    <w:rsid w:val="001D525B"/>
    <w:rsid w:val="001D7F4F"/>
    <w:rsid w:val="00205238"/>
    <w:rsid w:val="002321B6"/>
    <w:rsid w:val="002339AF"/>
    <w:rsid w:val="00250967"/>
    <w:rsid w:val="002543C8"/>
    <w:rsid w:val="0025541D"/>
    <w:rsid w:val="00284AAE"/>
    <w:rsid w:val="002E5912"/>
    <w:rsid w:val="00301B21"/>
    <w:rsid w:val="0032526F"/>
    <w:rsid w:val="00325348"/>
    <w:rsid w:val="0032732C"/>
    <w:rsid w:val="00336AD0"/>
    <w:rsid w:val="0037079A"/>
    <w:rsid w:val="0038293F"/>
    <w:rsid w:val="00391DB8"/>
    <w:rsid w:val="003C4DAB"/>
    <w:rsid w:val="003D01E8"/>
    <w:rsid w:val="003E5288"/>
    <w:rsid w:val="003F6D79"/>
    <w:rsid w:val="0041760A"/>
    <w:rsid w:val="00417C01"/>
    <w:rsid w:val="004224C1"/>
    <w:rsid w:val="004403BD"/>
    <w:rsid w:val="00461441"/>
    <w:rsid w:val="004809EE"/>
    <w:rsid w:val="004816DA"/>
    <w:rsid w:val="004A2B8E"/>
    <w:rsid w:val="004B3ECA"/>
    <w:rsid w:val="004D744E"/>
    <w:rsid w:val="004E7D54"/>
    <w:rsid w:val="005273C6"/>
    <w:rsid w:val="00530A69"/>
    <w:rsid w:val="00545593"/>
    <w:rsid w:val="00577C6C"/>
    <w:rsid w:val="005826CC"/>
    <w:rsid w:val="00595380"/>
    <w:rsid w:val="005C2FE2"/>
    <w:rsid w:val="005E2BC9"/>
    <w:rsid w:val="00605102"/>
    <w:rsid w:val="006215AA"/>
    <w:rsid w:val="006913C9"/>
    <w:rsid w:val="0069470D"/>
    <w:rsid w:val="00734F00"/>
    <w:rsid w:val="00735A9E"/>
    <w:rsid w:val="00745AF8"/>
    <w:rsid w:val="007536F8"/>
    <w:rsid w:val="007A70AE"/>
    <w:rsid w:val="00807920"/>
    <w:rsid w:val="008260A1"/>
    <w:rsid w:val="008362E8"/>
    <w:rsid w:val="008A1768"/>
    <w:rsid w:val="008E0555"/>
    <w:rsid w:val="008E08E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5831"/>
    <w:rsid w:val="00BE3C22"/>
    <w:rsid w:val="00C0345E"/>
    <w:rsid w:val="00C3483A"/>
    <w:rsid w:val="00C4553D"/>
    <w:rsid w:val="00C74E9D"/>
    <w:rsid w:val="00C82FD3"/>
    <w:rsid w:val="00C92819"/>
    <w:rsid w:val="00CC6B7B"/>
    <w:rsid w:val="00CD2089"/>
    <w:rsid w:val="00CF2B0E"/>
    <w:rsid w:val="00D4624D"/>
    <w:rsid w:val="00D73A67"/>
    <w:rsid w:val="00D836F1"/>
    <w:rsid w:val="00D970A9"/>
    <w:rsid w:val="00DF3845"/>
    <w:rsid w:val="00E41911"/>
    <w:rsid w:val="00E92EEF"/>
    <w:rsid w:val="00EA7EDD"/>
    <w:rsid w:val="00ED6C8E"/>
    <w:rsid w:val="00EF2368"/>
    <w:rsid w:val="00F053D8"/>
    <w:rsid w:val="00F1370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FA30D4-2B3F-4814-82AC-5F0B1C854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36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6F8"/>
    <w:rPr>
      <w:rFonts w:ascii="Segoe UI" w:eastAsia="Times New Roman" w:hAnsi="Segoe UI" w:cs="Segoe UI"/>
      <w:sz w:val="18"/>
      <w:szCs w:val="18"/>
    </w:rPr>
  </w:style>
  <w:style w:type="character" w:styleId="Hyperlink">
    <w:name w:val="Hyperlink"/>
    <w:basedOn w:val="DefaultParagraphFont"/>
    <w:uiPriority w:val="99"/>
    <w:unhideWhenUsed/>
    <w:rsid w:val="004D74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4-15.docx" TargetMode="External"/><Relationship Id="rId13" Type="http://schemas.openxmlformats.org/officeDocument/2006/relationships/hyperlink" Target="file:///p:\pprever\2015-16\3950_201504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hyperlink" Target="http://www.scstatehouse.gov/billsearch.php?billnumbers=3950&amp;session=121&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05-15.docx" TargetMode="External"/><Relationship Id="rId5" Type="http://schemas.openxmlformats.org/officeDocument/2006/relationships/footnotes" Target="footnotes.xml"/><Relationship Id="rId15" Type="http://schemas.openxmlformats.org/officeDocument/2006/relationships/hyperlink" Target="file:///p:\pprever\2015-16\3950_20150501.docx" TargetMode="External"/><Relationship Id="rId10" Type="http://schemas.openxmlformats.org/officeDocument/2006/relationships/hyperlink" Target="file:///h:\HJ%20Archive\2015\05-05-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4-30-15.docx" TargetMode="External"/><Relationship Id="rId14" Type="http://schemas.openxmlformats.org/officeDocument/2006/relationships/hyperlink" Target="file:///p:\pprever\2015-16\3950_2015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00123-2963-42E2-BA8C-3363FC5A8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4303</Words>
  <Characters>24530</Characters>
  <Application>Microsoft Office Word</Application>
  <DocSecurity>6</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3950: Uniform Anti-Discrimination Act - South Carolina Legislature Online</dc:title>
  <dc:creator>%USERNAME%</dc:creator>
  <cp:lastModifiedBy>N Cumfer</cp:lastModifiedBy>
  <cp:revision>2</cp:revision>
  <cp:lastPrinted>2015-04-14T15:27:00Z</cp:lastPrinted>
  <dcterms:created xsi:type="dcterms:W3CDTF">2016-12-02T18:31:00Z</dcterms:created>
  <dcterms:modified xsi:type="dcterms:W3CDTF">2016-12-02T18:31:00Z</dcterms:modified>
</cp:coreProperties>
</file>