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581" w:rsidRDefault="00913581" w:rsidP="00913581">
      <w:pPr>
        <w:widowControl w:val="0"/>
        <w:jc w:val="center"/>
      </w:pPr>
      <w:bookmarkStart w:id="0" w:name="_GoBack"/>
      <w:bookmarkEnd w:id="0"/>
      <w:r w:rsidRPr="00913581">
        <w:rPr>
          <w:b/>
        </w:rPr>
        <w:t>South Carolina General Assembly</w:t>
      </w:r>
    </w:p>
    <w:p w:rsidR="00913581" w:rsidRDefault="00913581" w:rsidP="00913581">
      <w:pPr>
        <w:widowControl w:val="0"/>
        <w:jc w:val="center"/>
      </w:pPr>
      <w:r>
        <w:t>121st Session, 2015-2016</w:t>
      </w:r>
    </w:p>
    <w:p w:rsidR="00913581" w:rsidRDefault="00913581" w:rsidP="00913581">
      <w:pPr>
        <w:widowControl w:val="0"/>
        <w:jc w:val="left"/>
      </w:pPr>
    </w:p>
    <w:p w:rsidR="00913581" w:rsidRDefault="00913581" w:rsidP="00913581">
      <w:pPr>
        <w:widowControl w:val="0"/>
        <w:jc w:val="left"/>
        <w:rPr>
          <w:b/>
        </w:rPr>
      </w:pPr>
      <w:r w:rsidRPr="00913581">
        <w:rPr>
          <w:b/>
        </w:rPr>
        <w:t>H. 4339</w:t>
      </w:r>
    </w:p>
    <w:p w:rsidR="00913581" w:rsidRDefault="00913581" w:rsidP="00913581">
      <w:pPr>
        <w:widowControl w:val="0"/>
        <w:jc w:val="left"/>
        <w:rPr>
          <w:b/>
        </w:rPr>
      </w:pPr>
    </w:p>
    <w:p w:rsidR="00913581" w:rsidRDefault="00913581" w:rsidP="00913581">
      <w:pPr>
        <w:widowControl w:val="0"/>
        <w:jc w:val="left"/>
      </w:pPr>
      <w:r w:rsidRPr="00913581">
        <w:rPr>
          <w:b/>
        </w:rPr>
        <w:t>STATUS INFORMATION</w:t>
      </w:r>
    </w:p>
    <w:p w:rsidR="00913581" w:rsidRDefault="00913581" w:rsidP="00913581">
      <w:pPr>
        <w:widowControl w:val="0"/>
        <w:jc w:val="left"/>
      </w:pPr>
    </w:p>
    <w:p w:rsidR="00913581" w:rsidRDefault="00913581" w:rsidP="00913581">
      <w:pPr>
        <w:widowControl w:val="0"/>
        <w:jc w:val="left"/>
      </w:pPr>
      <w:r>
        <w:t>General Bill</w:t>
      </w:r>
    </w:p>
    <w:p w:rsidR="00913581" w:rsidRDefault="00CF63C4" w:rsidP="00913581">
      <w:pPr>
        <w:widowControl w:val="0"/>
        <w:jc w:val="left"/>
      </w:pPr>
      <w:r>
        <w:t>Sponsors: Reps. Kennedy, McCoy, Quinn, Atwater, Delleney and Weeks</w:t>
      </w:r>
    </w:p>
    <w:p w:rsidR="00913581" w:rsidRDefault="00913581" w:rsidP="00913581">
      <w:pPr>
        <w:widowControl w:val="0"/>
        <w:jc w:val="left"/>
      </w:pPr>
      <w:r>
        <w:t>Document Path: l:\council\bills\agm\18667ab15.docx</w:t>
      </w:r>
    </w:p>
    <w:p w:rsidR="000E4786" w:rsidRDefault="000E4786" w:rsidP="00913581">
      <w:pPr>
        <w:widowControl w:val="0"/>
        <w:jc w:val="left"/>
      </w:pPr>
      <w:r>
        <w:t>Companion/Similar bill(s): 1174</w:t>
      </w:r>
    </w:p>
    <w:p w:rsidR="00913581" w:rsidRDefault="00913581" w:rsidP="00913581">
      <w:pPr>
        <w:widowControl w:val="0"/>
        <w:jc w:val="left"/>
      </w:pPr>
    </w:p>
    <w:p w:rsidR="00BB34BB" w:rsidRDefault="00BB34BB" w:rsidP="00913581">
      <w:pPr>
        <w:widowControl w:val="0"/>
        <w:jc w:val="left"/>
      </w:pPr>
      <w:r>
        <w:t>Introduced in the House on June 4, 2015</w:t>
      </w:r>
    </w:p>
    <w:p w:rsidR="00BB34BB" w:rsidRDefault="00BB34BB" w:rsidP="00913581">
      <w:pPr>
        <w:widowControl w:val="0"/>
        <w:jc w:val="left"/>
      </w:pPr>
      <w:r>
        <w:t>Introduced in the Senate on March 22, 2016</w:t>
      </w:r>
    </w:p>
    <w:p w:rsidR="00BB34BB" w:rsidRDefault="00BB34BB" w:rsidP="00913581">
      <w:pPr>
        <w:widowControl w:val="0"/>
        <w:jc w:val="left"/>
      </w:pPr>
      <w:r>
        <w:t>Last Amended on June 2, 2016</w:t>
      </w:r>
    </w:p>
    <w:p w:rsidR="00BB34BB" w:rsidRDefault="00BB34BB" w:rsidP="00913581">
      <w:pPr>
        <w:widowControl w:val="0"/>
        <w:jc w:val="left"/>
      </w:pPr>
      <w:r>
        <w:t>Currently residing in the Senate</w:t>
      </w:r>
    </w:p>
    <w:p w:rsidR="00BB34BB" w:rsidRDefault="00BB34BB" w:rsidP="00913581">
      <w:pPr>
        <w:widowControl w:val="0"/>
        <w:jc w:val="left"/>
      </w:pPr>
    </w:p>
    <w:p w:rsidR="00913581" w:rsidRDefault="00913581" w:rsidP="00913581">
      <w:pPr>
        <w:widowControl w:val="0"/>
        <w:jc w:val="left"/>
      </w:pPr>
      <w:r>
        <w:t xml:space="preserve">Summary: </w:t>
      </w:r>
      <w:r w:rsidR="00973AB7">
        <w:t>Insurance fraud</w:t>
      </w:r>
    </w:p>
    <w:p w:rsidR="00913581" w:rsidRDefault="00913581" w:rsidP="00913581">
      <w:pPr>
        <w:widowControl w:val="0"/>
        <w:jc w:val="left"/>
      </w:pPr>
    </w:p>
    <w:p w:rsidR="00913581" w:rsidRDefault="00913581" w:rsidP="00913581">
      <w:pPr>
        <w:widowControl w:val="0"/>
        <w:jc w:val="left"/>
      </w:pPr>
    </w:p>
    <w:p w:rsidR="00913581" w:rsidRDefault="00913581" w:rsidP="00913581">
      <w:pPr>
        <w:widowControl w:val="0"/>
        <w:tabs>
          <w:tab w:val="center" w:pos="590"/>
          <w:tab w:val="center" w:pos="1440"/>
          <w:tab w:val="left" w:pos="1872"/>
          <w:tab w:val="left" w:pos="9187"/>
        </w:tabs>
        <w:jc w:val="left"/>
      </w:pPr>
      <w:r w:rsidRPr="00913581">
        <w:rPr>
          <w:b/>
        </w:rPr>
        <w:t>HISTORY OF LEGISLATIVE ACTIONS</w:t>
      </w:r>
    </w:p>
    <w:p w:rsidR="00913581" w:rsidRDefault="00913581" w:rsidP="00913581">
      <w:pPr>
        <w:widowControl w:val="0"/>
        <w:tabs>
          <w:tab w:val="center" w:pos="590"/>
          <w:tab w:val="center" w:pos="1440"/>
          <w:tab w:val="left" w:pos="1872"/>
          <w:tab w:val="left" w:pos="9187"/>
        </w:tabs>
        <w:jc w:val="left"/>
      </w:pPr>
    </w:p>
    <w:p w:rsidR="00913581" w:rsidRPr="00913581" w:rsidRDefault="00913581" w:rsidP="00913581">
      <w:pPr>
        <w:widowControl w:val="0"/>
        <w:tabs>
          <w:tab w:val="center" w:pos="590"/>
          <w:tab w:val="center" w:pos="1440"/>
          <w:tab w:val="left" w:pos="1872"/>
          <w:tab w:val="left" w:pos="9187"/>
        </w:tabs>
        <w:jc w:val="left"/>
      </w:pPr>
      <w:r w:rsidRPr="00913581">
        <w:rPr>
          <w:u w:val="single"/>
        </w:rPr>
        <w:tab/>
        <w:t>Date</w:t>
      </w:r>
      <w:r w:rsidRPr="00913581">
        <w:rPr>
          <w:u w:val="single"/>
        </w:rPr>
        <w:tab/>
        <w:t>Body</w:t>
      </w:r>
      <w:r w:rsidRPr="00913581">
        <w:rPr>
          <w:u w:val="single"/>
        </w:rPr>
        <w:tab/>
        <w:t>Action Description with journal page number</w:t>
      </w:r>
      <w:r w:rsidRPr="00913581">
        <w:rPr>
          <w:u w:val="single"/>
        </w:rPr>
        <w:tab/>
      </w:r>
    </w:p>
    <w:p w:rsidR="00FB699F" w:rsidRDefault="00FB699F" w:rsidP="00FB699F">
      <w:pPr>
        <w:widowControl w:val="0"/>
        <w:tabs>
          <w:tab w:val="right" w:pos="1008"/>
          <w:tab w:val="left" w:pos="1152"/>
          <w:tab w:val="left" w:pos="1872"/>
          <w:tab w:val="left" w:pos="9187"/>
        </w:tabs>
        <w:ind w:left="2088" w:hanging="2088"/>
        <w:jc w:val="left"/>
      </w:pPr>
      <w:r>
        <w:tab/>
        <w:t>6/4/2015</w:t>
      </w:r>
      <w:r>
        <w:tab/>
        <w:t>House</w:t>
      </w:r>
      <w:r>
        <w:tab/>
      </w:r>
      <w:r w:rsidRPr="00E51B06">
        <w:t>Introduced and read first time (</w:t>
      </w:r>
      <w:hyperlink r:id="rId7" w:history="1">
        <w:r w:rsidRPr="00C46A73">
          <w:rPr>
            <w:rStyle w:val="Hyperlink"/>
          </w:rPr>
          <w:t>House Journal</w:t>
        </w:r>
        <w:r w:rsidRPr="00C46A73">
          <w:rPr>
            <w:rStyle w:val="Hyperlink"/>
          </w:rPr>
          <w:noBreakHyphen/>
          <w:t>page 63</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6/4/2015</w:t>
      </w:r>
      <w:r>
        <w:tab/>
        <w:t>House</w:t>
      </w:r>
      <w:r>
        <w:tab/>
      </w:r>
      <w:r w:rsidRPr="00E51B06">
        <w:t>Ref</w:t>
      </w:r>
      <w:r>
        <w:t xml:space="preserve">erred to Committee on </w:t>
      </w:r>
      <w:r w:rsidRPr="00E51B06">
        <w:rPr>
          <w:b/>
        </w:rPr>
        <w:t>Judiciary</w:t>
      </w:r>
      <w:r>
        <w:t xml:space="preserve"> </w:t>
      </w:r>
      <w:r w:rsidRPr="00E51B06">
        <w:t>(</w:t>
      </w:r>
      <w:hyperlink r:id="rId8" w:history="1">
        <w:r w:rsidRPr="00C46A73">
          <w:rPr>
            <w:rStyle w:val="Hyperlink"/>
          </w:rPr>
          <w:t>House Journal</w:t>
        </w:r>
        <w:r w:rsidRPr="00C46A73">
          <w:rPr>
            <w:rStyle w:val="Hyperlink"/>
          </w:rPr>
          <w:noBreakHyphen/>
          <w:t>page 63</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2/11/2016</w:t>
      </w:r>
      <w:r>
        <w:tab/>
        <w:t>House</w:t>
      </w:r>
      <w:r>
        <w:tab/>
      </w:r>
      <w:r w:rsidRPr="00E51B06">
        <w:t>Member(s) request name added as sponsor: Weeks</w:t>
      </w:r>
    </w:p>
    <w:p w:rsidR="00FB699F" w:rsidRDefault="00FB699F" w:rsidP="00FB699F">
      <w:pPr>
        <w:widowControl w:val="0"/>
        <w:tabs>
          <w:tab w:val="right" w:pos="1008"/>
          <w:tab w:val="left" w:pos="1152"/>
          <w:tab w:val="left" w:pos="1872"/>
          <w:tab w:val="left" w:pos="9187"/>
        </w:tabs>
        <w:ind w:left="2088" w:hanging="2088"/>
        <w:jc w:val="left"/>
      </w:pPr>
      <w:r>
        <w:tab/>
        <w:t>3/10/2016</w:t>
      </w:r>
      <w:r>
        <w:tab/>
        <w:t>House</w:t>
      </w:r>
      <w:r>
        <w:tab/>
      </w:r>
      <w:r w:rsidRPr="00E51B06">
        <w:t>Commit</w:t>
      </w:r>
      <w:r>
        <w:t xml:space="preserve">tee report: Favorable </w:t>
      </w:r>
      <w:r w:rsidRPr="00E51B06">
        <w:rPr>
          <w:b/>
        </w:rPr>
        <w:t>Judiciary</w:t>
      </w:r>
      <w:r>
        <w:t xml:space="preserve"> </w:t>
      </w:r>
      <w:r w:rsidRPr="00E51B06">
        <w:t>(</w:t>
      </w:r>
      <w:hyperlink r:id="rId9" w:history="1">
        <w:r w:rsidRPr="00C46A73">
          <w:rPr>
            <w:rStyle w:val="Hyperlink"/>
          </w:rPr>
          <w:t>House Journal</w:t>
        </w:r>
        <w:r w:rsidRPr="00C46A73">
          <w:rPr>
            <w:rStyle w:val="Hyperlink"/>
          </w:rPr>
          <w:noBreakHyphen/>
          <w:t>page 32</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3/14/2016</w:t>
      </w:r>
      <w:r>
        <w:tab/>
      </w:r>
      <w:r>
        <w:tab/>
      </w:r>
      <w:r w:rsidRPr="00E51B06">
        <w:t>Scrivener's error corrected</w:t>
      </w:r>
    </w:p>
    <w:p w:rsidR="00FB699F" w:rsidRDefault="00FB699F" w:rsidP="00FB699F">
      <w:pPr>
        <w:widowControl w:val="0"/>
        <w:tabs>
          <w:tab w:val="right" w:pos="1008"/>
          <w:tab w:val="left" w:pos="1152"/>
          <w:tab w:val="left" w:pos="1872"/>
          <w:tab w:val="left" w:pos="9187"/>
        </w:tabs>
        <w:ind w:left="2088" w:hanging="2088"/>
        <w:jc w:val="left"/>
      </w:pPr>
      <w:r>
        <w:tab/>
        <w:t>3/16/2016</w:t>
      </w:r>
      <w:r>
        <w:tab/>
        <w:t>House</w:t>
      </w:r>
      <w:r>
        <w:tab/>
      </w:r>
      <w:r w:rsidRPr="00E51B06">
        <w:t>Debate</w:t>
      </w:r>
      <w:r>
        <w:t xml:space="preserve"> adjourned until Thur., 3</w:t>
      </w:r>
      <w:r>
        <w:noBreakHyphen/>
        <w:t>17</w:t>
      </w:r>
      <w:r>
        <w:noBreakHyphen/>
        <w:t xml:space="preserve">16 </w:t>
      </w:r>
      <w:r w:rsidRPr="00E51B06">
        <w:t>(</w:t>
      </w:r>
      <w:hyperlink r:id="rId10" w:history="1">
        <w:r w:rsidRPr="00C46A73">
          <w:rPr>
            <w:rStyle w:val="Hyperlink"/>
          </w:rPr>
          <w:t>House Journal</w:t>
        </w:r>
        <w:r w:rsidRPr="00C46A73">
          <w:rPr>
            <w:rStyle w:val="Hyperlink"/>
          </w:rPr>
          <w:noBreakHyphen/>
          <w:t>page 67</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3/17/2016</w:t>
      </w:r>
      <w:r>
        <w:tab/>
        <w:t>House</w:t>
      </w:r>
      <w:r>
        <w:tab/>
      </w:r>
      <w:r w:rsidRPr="00E51B06">
        <w:t>Read second time (</w:t>
      </w:r>
      <w:hyperlink r:id="rId11" w:history="1">
        <w:r w:rsidRPr="00C46A73">
          <w:rPr>
            <w:rStyle w:val="Hyperlink"/>
          </w:rPr>
          <w:t>House Journal</w:t>
        </w:r>
        <w:r w:rsidRPr="00C46A73">
          <w:rPr>
            <w:rStyle w:val="Hyperlink"/>
          </w:rPr>
          <w:noBreakHyphen/>
          <w:t>page 29</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3/17/2016</w:t>
      </w:r>
      <w:r>
        <w:tab/>
        <w:t>House</w:t>
      </w:r>
      <w:r>
        <w:tab/>
      </w:r>
      <w:r w:rsidRPr="00E51B06">
        <w:t>Roll call Yeas</w:t>
      </w:r>
      <w:r>
        <w:noBreakHyphen/>
      </w:r>
      <w:r w:rsidRPr="00E51B06">
        <w:t>100  Nays</w:t>
      </w:r>
      <w:r>
        <w:noBreakHyphen/>
      </w:r>
      <w:r w:rsidRPr="00E51B06">
        <w:t>0 (</w:t>
      </w:r>
      <w:hyperlink r:id="rId12" w:history="1">
        <w:r w:rsidRPr="00C46A73">
          <w:rPr>
            <w:rStyle w:val="Hyperlink"/>
          </w:rPr>
          <w:t>House Journal</w:t>
        </w:r>
        <w:r w:rsidRPr="00C46A73">
          <w:rPr>
            <w:rStyle w:val="Hyperlink"/>
          </w:rPr>
          <w:noBreakHyphen/>
          <w:t>page 30</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3/17/2016</w:t>
      </w:r>
      <w:r>
        <w:tab/>
        <w:t>House</w:t>
      </w:r>
      <w:r>
        <w:tab/>
      </w:r>
      <w:r w:rsidRPr="00E51B06">
        <w:t>Unanimous co</w:t>
      </w:r>
      <w:r>
        <w:t xml:space="preserve">nsent for third reading on next </w:t>
      </w:r>
      <w:r w:rsidRPr="00E51B06">
        <w:t>legislative day (</w:t>
      </w:r>
      <w:hyperlink r:id="rId13" w:history="1">
        <w:r w:rsidRPr="00C46A73">
          <w:rPr>
            <w:rStyle w:val="Hyperlink"/>
          </w:rPr>
          <w:t>House Journal</w:t>
        </w:r>
        <w:r w:rsidRPr="00C46A73">
          <w:rPr>
            <w:rStyle w:val="Hyperlink"/>
          </w:rPr>
          <w:noBreakHyphen/>
          <w:t>page 31</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3/18/2016</w:t>
      </w:r>
      <w:r>
        <w:tab/>
        <w:t>House</w:t>
      </w:r>
      <w:r>
        <w:tab/>
      </w:r>
      <w:r w:rsidRPr="00E51B06">
        <w:t>Rea</w:t>
      </w:r>
      <w:r>
        <w:t xml:space="preserve">d third time and sent to Senate </w:t>
      </w:r>
      <w:r w:rsidRPr="00E51B06">
        <w:t>(</w:t>
      </w:r>
      <w:hyperlink r:id="rId14" w:history="1">
        <w:r w:rsidRPr="00C46A73">
          <w:rPr>
            <w:rStyle w:val="Hyperlink"/>
          </w:rPr>
          <w:t>House Journal</w:t>
        </w:r>
        <w:r w:rsidRPr="00C46A73">
          <w:rPr>
            <w:rStyle w:val="Hyperlink"/>
          </w:rPr>
          <w:noBreakHyphen/>
          <w:t>page 2</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3/22/2016</w:t>
      </w:r>
      <w:r>
        <w:tab/>
        <w:t>Senate</w:t>
      </w:r>
      <w:r>
        <w:tab/>
      </w:r>
      <w:r w:rsidRPr="00E51B06">
        <w:t>Introduced and read first time (</w:t>
      </w:r>
      <w:hyperlink r:id="rId15" w:history="1">
        <w:r w:rsidRPr="00C46A73">
          <w:rPr>
            <w:rStyle w:val="Hyperlink"/>
          </w:rPr>
          <w:t>Senate Journal</w:t>
        </w:r>
        <w:r w:rsidRPr="00C46A73">
          <w:rPr>
            <w:rStyle w:val="Hyperlink"/>
          </w:rPr>
          <w:noBreakHyphen/>
          <w:t>page 6</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3/22/2016</w:t>
      </w:r>
      <w:r>
        <w:tab/>
        <w:t>Senate</w:t>
      </w:r>
      <w:r>
        <w:tab/>
      </w:r>
      <w:r w:rsidRPr="00E51B06">
        <w:t>Ref</w:t>
      </w:r>
      <w:r>
        <w:t xml:space="preserve">erred to Committee on </w:t>
      </w:r>
      <w:r w:rsidRPr="00E51B06">
        <w:rPr>
          <w:b/>
        </w:rPr>
        <w:t>Judiciary</w:t>
      </w:r>
      <w:r>
        <w:t xml:space="preserve"> </w:t>
      </w:r>
      <w:r w:rsidRPr="00E51B06">
        <w:t>(</w:t>
      </w:r>
      <w:hyperlink r:id="rId16" w:history="1">
        <w:r w:rsidRPr="00C46A73">
          <w:rPr>
            <w:rStyle w:val="Hyperlink"/>
          </w:rPr>
          <w:t>Senate Journal</w:t>
        </w:r>
        <w:r w:rsidRPr="00C46A73">
          <w:rPr>
            <w:rStyle w:val="Hyperlink"/>
          </w:rPr>
          <w:noBreakHyphen/>
          <w:t>page 6</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4/26/2016</w:t>
      </w:r>
      <w:r>
        <w:tab/>
        <w:t>Senate</w:t>
      </w:r>
      <w:r>
        <w:tab/>
      </w:r>
      <w:r w:rsidRPr="00E51B06">
        <w:t>Referred to Subc</w:t>
      </w:r>
      <w:r>
        <w:t xml:space="preserve">ommittee: Young (ch), McElveen, </w:t>
      </w:r>
      <w:r w:rsidRPr="00E51B06">
        <w:t>Shealy, Turner</w:t>
      </w:r>
    </w:p>
    <w:p w:rsidR="00FB699F" w:rsidRDefault="00FB699F" w:rsidP="00FB699F">
      <w:pPr>
        <w:widowControl w:val="0"/>
        <w:tabs>
          <w:tab w:val="right" w:pos="1008"/>
          <w:tab w:val="left" w:pos="1152"/>
          <w:tab w:val="left" w:pos="1872"/>
          <w:tab w:val="left" w:pos="9187"/>
        </w:tabs>
        <w:ind w:left="2088" w:hanging="2088"/>
        <w:jc w:val="left"/>
      </w:pPr>
      <w:r>
        <w:tab/>
        <w:t>5/18/2016</w:t>
      </w:r>
      <w:r>
        <w:tab/>
        <w:t>Senate</w:t>
      </w:r>
      <w:r>
        <w:tab/>
      </w:r>
      <w:r w:rsidRPr="00E51B06">
        <w:t>Committee r</w:t>
      </w:r>
      <w:r>
        <w:t xml:space="preserve">eport: Favorable with amendment </w:t>
      </w:r>
      <w:r w:rsidRPr="00E51B06">
        <w:rPr>
          <w:b/>
        </w:rPr>
        <w:t>Judiciary</w:t>
      </w:r>
      <w:r w:rsidRPr="00E51B06">
        <w:t xml:space="preserve"> (</w:t>
      </w:r>
      <w:hyperlink r:id="rId17" w:history="1">
        <w:r w:rsidRPr="00C46A73">
          <w:rPr>
            <w:rStyle w:val="Hyperlink"/>
          </w:rPr>
          <w:t>Senate Journal</w:t>
        </w:r>
        <w:r w:rsidRPr="00C46A73">
          <w:rPr>
            <w:rStyle w:val="Hyperlink"/>
          </w:rPr>
          <w:noBreakHyphen/>
          <w:t>page 14</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5/31/2016</w:t>
      </w:r>
      <w:r>
        <w:tab/>
        <w:t>Senate</w:t>
      </w:r>
      <w:r>
        <w:tab/>
      </w:r>
      <w:r w:rsidRPr="00E51B06">
        <w:t>Committee Amendment Adopted (</w:t>
      </w:r>
      <w:hyperlink r:id="rId18" w:history="1">
        <w:r w:rsidRPr="00C46A73">
          <w:rPr>
            <w:rStyle w:val="Hyperlink"/>
          </w:rPr>
          <w:t>Senate Journal</w:t>
        </w:r>
        <w:r w:rsidRPr="00C46A73">
          <w:rPr>
            <w:rStyle w:val="Hyperlink"/>
          </w:rPr>
          <w:noBreakHyphen/>
          <w:t>page 34</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5/31/2016</w:t>
      </w:r>
      <w:r>
        <w:tab/>
        <w:t>Senate</w:t>
      </w:r>
      <w:r>
        <w:tab/>
      </w:r>
      <w:r w:rsidRPr="00E51B06">
        <w:t>Amended (</w:t>
      </w:r>
      <w:hyperlink r:id="rId19" w:history="1">
        <w:r w:rsidRPr="00C46A73">
          <w:rPr>
            <w:rStyle w:val="Hyperlink"/>
          </w:rPr>
          <w:t>Senate Journal</w:t>
        </w:r>
        <w:r w:rsidRPr="00C46A73">
          <w:rPr>
            <w:rStyle w:val="Hyperlink"/>
          </w:rPr>
          <w:noBreakHyphen/>
          <w:t>page 34</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5/31/2016</w:t>
      </w:r>
      <w:r>
        <w:tab/>
        <w:t>Senate</w:t>
      </w:r>
      <w:r>
        <w:tab/>
      </w:r>
      <w:r w:rsidRPr="00E51B06">
        <w:t>Read second time (</w:t>
      </w:r>
      <w:hyperlink r:id="rId20" w:history="1">
        <w:r w:rsidRPr="00C46A73">
          <w:rPr>
            <w:rStyle w:val="Hyperlink"/>
          </w:rPr>
          <w:t>Senate Journal</w:t>
        </w:r>
        <w:r w:rsidRPr="00C46A73">
          <w:rPr>
            <w:rStyle w:val="Hyperlink"/>
          </w:rPr>
          <w:noBreakHyphen/>
          <w:t>page 34</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6/1/2016</w:t>
      </w:r>
      <w:r>
        <w:tab/>
      </w:r>
      <w:r>
        <w:tab/>
      </w:r>
      <w:r w:rsidRPr="00E51B06">
        <w:t>Scrivener's error corrected</w:t>
      </w:r>
    </w:p>
    <w:p w:rsidR="00FB699F" w:rsidRDefault="00FB699F" w:rsidP="00FB699F">
      <w:pPr>
        <w:widowControl w:val="0"/>
        <w:tabs>
          <w:tab w:val="right" w:pos="1008"/>
          <w:tab w:val="left" w:pos="1152"/>
          <w:tab w:val="left" w:pos="1872"/>
          <w:tab w:val="left" w:pos="9187"/>
        </w:tabs>
        <w:ind w:left="2088" w:hanging="2088"/>
        <w:jc w:val="left"/>
      </w:pPr>
      <w:r>
        <w:tab/>
        <w:t>6/1/2016</w:t>
      </w:r>
      <w:r>
        <w:tab/>
        <w:t>Senate</w:t>
      </w:r>
      <w:r>
        <w:tab/>
      </w:r>
      <w:r w:rsidRPr="00E51B06">
        <w:t>Amended (</w:t>
      </w:r>
      <w:hyperlink r:id="rId21" w:history="1">
        <w:r w:rsidRPr="00C46A73">
          <w:rPr>
            <w:rStyle w:val="Hyperlink"/>
          </w:rPr>
          <w:t>Senate Journal</w:t>
        </w:r>
        <w:r w:rsidRPr="00C46A73">
          <w:rPr>
            <w:rStyle w:val="Hyperlink"/>
          </w:rPr>
          <w:noBreakHyphen/>
          <w:t>page 42</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6/1/2016</w:t>
      </w:r>
      <w:r>
        <w:tab/>
        <w:t>Senate</w:t>
      </w:r>
      <w:r>
        <w:tab/>
      </w:r>
      <w:r w:rsidRPr="00E51B06">
        <w:t>Read second time (</w:t>
      </w:r>
      <w:hyperlink r:id="rId22" w:history="1">
        <w:r w:rsidRPr="00C46A73">
          <w:rPr>
            <w:rStyle w:val="Hyperlink"/>
          </w:rPr>
          <w:t>Senate Journal</w:t>
        </w:r>
        <w:r w:rsidRPr="00C46A73">
          <w:rPr>
            <w:rStyle w:val="Hyperlink"/>
          </w:rPr>
          <w:noBreakHyphen/>
          <w:t>page 42</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r>
        <w:tab/>
        <w:t>6/2/2016</w:t>
      </w:r>
      <w:r>
        <w:tab/>
      </w:r>
      <w:r>
        <w:tab/>
      </w:r>
      <w:r w:rsidRPr="00E51B06">
        <w:t>Scrivener's error corrected</w:t>
      </w:r>
    </w:p>
    <w:p w:rsidR="00FB699F" w:rsidRDefault="00FB699F" w:rsidP="00FB699F">
      <w:pPr>
        <w:widowControl w:val="0"/>
        <w:tabs>
          <w:tab w:val="right" w:pos="1008"/>
          <w:tab w:val="left" w:pos="1152"/>
          <w:tab w:val="left" w:pos="1872"/>
          <w:tab w:val="left" w:pos="9187"/>
        </w:tabs>
        <w:ind w:left="2088" w:hanging="2088"/>
        <w:jc w:val="left"/>
      </w:pPr>
      <w:r>
        <w:tab/>
        <w:t>6/2/2016</w:t>
      </w:r>
      <w:r>
        <w:tab/>
        <w:t>Senate</w:t>
      </w:r>
      <w:r>
        <w:tab/>
      </w:r>
      <w:r w:rsidRPr="00E51B06">
        <w:t>Amended (</w:t>
      </w:r>
      <w:hyperlink r:id="rId23" w:history="1">
        <w:r w:rsidRPr="00C46A73">
          <w:rPr>
            <w:rStyle w:val="Hyperlink"/>
          </w:rPr>
          <w:t>Senate Journal</w:t>
        </w:r>
        <w:r w:rsidRPr="00C46A73">
          <w:rPr>
            <w:rStyle w:val="Hyperlink"/>
          </w:rPr>
          <w:noBreakHyphen/>
          <w:t>page 72</w:t>
        </w:r>
      </w:hyperlink>
      <w:r w:rsidRPr="00E51B06">
        <w:t>)</w:t>
      </w:r>
    </w:p>
    <w:p w:rsidR="00FB699F" w:rsidRDefault="00FB699F" w:rsidP="00FB699F">
      <w:pPr>
        <w:widowControl w:val="0"/>
        <w:tabs>
          <w:tab w:val="right" w:pos="1008"/>
          <w:tab w:val="left" w:pos="1152"/>
          <w:tab w:val="left" w:pos="1872"/>
          <w:tab w:val="left" w:pos="9187"/>
        </w:tabs>
        <w:ind w:left="2088" w:hanging="2088"/>
        <w:jc w:val="left"/>
      </w:pPr>
    </w:p>
    <w:p w:rsidR="00913581" w:rsidRDefault="00913581" w:rsidP="00913581">
      <w:pPr>
        <w:widowControl w:val="0"/>
        <w:tabs>
          <w:tab w:val="right" w:pos="1008"/>
          <w:tab w:val="left" w:pos="1152"/>
          <w:tab w:val="left" w:pos="1872"/>
          <w:tab w:val="left" w:pos="9187"/>
        </w:tabs>
        <w:ind w:left="2088" w:hanging="2088"/>
        <w:jc w:val="left"/>
      </w:pPr>
      <w:r>
        <w:t xml:space="preserve">View the latest </w:t>
      </w:r>
      <w:hyperlink r:id="rId24" w:history="1">
        <w:r w:rsidRPr="00913581">
          <w:rPr>
            <w:rStyle w:val="Hyperlink"/>
          </w:rPr>
          <w:t>legislative information</w:t>
        </w:r>
      </w:hyperlink>
      <w:r>
        <w:t xml:space="preserve"> at the website</w:t>
      </w:r>
    </w:p>
    <w:p w:rsidR="00913581" w:rsidRDefault="00913581" w:rsidP="00913581">
      <w:pPr>
        <w:widowControl w:val="0"/>
        <w:tabs>
          <w:tab w:val="right" w:pos="1008"/>
          <w:tab w:val="left" w:pos="1152"/>
          <w:tab w:val="left" w:pos="1872"/>
          <w:tab w:val="left" w:pos="9187"/>
        </w:tabs>
        <w:ind w:left="2088" w:hanging="2088"/>
        <w:jc w:val="left"/>
      </w:pPr>
    </w:p>
    <w:p w:rsidR="00913581" w:rsidRPr="00913581" w:rsidRDefault="00913581" w:rsidP="00913581">
      <w:pPr>
        <w:widowControl w:val="0"/>
        <w:tabs>
          <w:tab w:val="right" w:pos="1008"/>
          <w:tab w:val="left" w:pos="1152"/>
          <w:tab w:val="left" w:pos="1872"/>
          <w:tab w:val="left" w:pos="9187"/>
        </w:tabs>
        <w:ind w:left="2088" w:hanging="2088"/>
        <w:jc w:val="left"/>
      </w:pPr>
    </w:p>
    <w:p w:rsidR="00913581" w:rsidRDefault="00913581" w:rsidP="00913581">
      <w:pPr>
        <w:widowControl w:val="0"/>
        <w:jc w:val="left"/>
      </w:pPr>
      <w:r w:rsidRPr="00913581">
        <w:rPr>
          <w:b/>
        </w:rPr>
        <w:t>VERSIONS OF THIS BILL</w:t>
      </w:r>
    </w:p>
    <w:p w:rsidR="00913581" w:rsidRDefault="00913581" w:rsidP="00913581">
      <w:pPr>
        <w:widowControl w:val="0"/>
        <w:jc w:val="left"/>
      </w:pPr>
    </w:p>
    <w:p w:rsidR="00913581" w:rsidRDefault="00C46A73" w:rsidP="00913581">
      <w:pPr>
        <w:widowControl w:val="0"/>
        <w:jc w:val="left"/>
      </w:pPr>
      <w:hyperlink r:id="rId25" w:history="1">
        <w:r w:rsidR="00913581">
          <w:rPr>
            <w:rStyle w:val="Hyperlink"/>
          </w:rPr>
          <w:t>6/4/2015</w:t>
        </w:r>
      </w:hyperlink>
    </w:p>
    <w:p w:rsidR="00913581" w:rsidRDefault="00C46A73" w:rsidP="00913581">
      <w:hyperlink r:id="rId26" w:history="1">
        <w:r w:rsidR="00A82FEA" w:rsidRPr="00A82FEA">
          <w:rPr>
            <w:rStyle w:val="Hyperlink"/>
          </w:rPr>
          <w:t>3/10/2016</w:t>
        </w:r>
      </w:hyperlink>
    </w:p>
    <w:p w:rsidR="00A82FEA" w:rsidRDefault="00C46A73" w:rsidP="00913581">
      <w:hyperlink r:id="rId27" w:history="1">
        <w:r w:rsidR="00C709E1" w:rsidRPr="00C709E1">
          <w:rPr>
            <w:rStyle w:val="Hyperlink"/>
          </w:rPr>
          <w:t>3/14/2016</w:t>
        </w:r>
      </w:hyperlink>
    </w:p>
    <w:p w:rsidR="00C709E1" w:rsidRDefault="00C46A73" w:rsidP="00913581">
      <w:hyperlink r:id="rId28" w:history="1">
        <w:r w:rsidR="00F76286" w:rsidRPr="00F76286">
          <w:rPr>
            <w:rStyle w:val="Hyperlink"/>
          </w:rPr>
          <w:t>5/18/2016</w:t>
        </w:r>
      </w:hyperlink>
    </w:p>
    <w:p w:rsidR="00F76286" w:rsidRDefault="00C46A73" w:rsidP="00913581">
      <w:hyperlink r:id="rId29" w:history="1">
        <w:r w:rsidR="00311C70" w:rsidRPr="00311C70">
          <w:rPr>
            <w:rStyle w:val="Hyperlink"/>
          </w:rPr>
          <w:t>5/31/2016</w:t>
        </w:r>
      </w:hyperlink>
    </w:p>
    <w:p w:rsidR="00311C70" w:rsidRDefault="00C46A73" w:rsidP="00913581">
      <w:hyperlink r:id="rId30" w:history="1">
        <w:r w:rsidR="00A014D3" w:rsidRPr="00A014D3">
          <w:rPr>
            <w:rStyle w:val="Hyperlink"/>
          </w:rPr>
          <w:t>6/1/2016</w:t>
        </w:r>
      </w:hyperlink>
    </w:p>
    <w:p w:rsidR="00A014D3" w:rsidRDefault="00C46A73" w:rsidP="00913581">
      <w:hyperlink r:id="rId31" w:history="1">
        <w:r w:rsidR="00C81412" w:rsidRPr="00C81412">
          <w:rPr>
            <w:rStyle w:val="Hyperlink"/>
          </w:rPr>
          <w:t>6/1/2016-A</w:t>
        </w:r>
      </w:hyperlink>
    </w:p>
    <w:p w:rsidR="00C81412" w:rsidRDefault="00C46A73" w:rsidP="00913581">
      <w:hyperlink r:id="rId32" w:history="1">
        <w:r w:rsidR="005948C6" w:rsidRPr="005948C6">
          <w:rPr>
            <w:rStyle w:val="Hyperlink"/>
          </w:rPr>
          <w:t>6/2/2016</w:t>
        </w:r>
      </w:hyperlink>
    </w:p>
    <w:p w:rsidR="005948C6" w:rsidRDefault="00C46A73" w:rsidP="00913581">
      <w:hyperlink r:id="rId33" w:history="1">
        <w:r w:rsidR="008E55B3" w:rsidRPr="008E55B3">
          <w:rPr>
            <w:rStyle w:val="Hyperlink"/>
          </w:rPr>
          <w:t>6/2/2016-A</w:t>
        </w:r>
      </w:hyperlink>
    </w:p>
    <w:p w:rsidR="008E55B3" w:rsidRDefault="008E55B3" w:rsidP="00913581"/>
    <w:p w:rsidR="00913581" w:rsidRDefault="00913581" w:rsidP="00913581">
      <w:pPr>
        <w:sectPr w:rsidR="00913581" w:rsidSect="00913581">
          <w:pgSz w:w="12240" w:h="15840" w:code="1"/>
          <w:pgMar w:top="1080" w:right="1440" w:bottom="1080" w:left="1440" w:header="720" w:footer="720" w:gutter="0"/>
          <w:cols w:space="720"/>
          <w:noEndnote/>
          <w:docGrid w:linePitch="360"/>
        </w:sectPr>
      </w:pP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8E55B3" w:rsidRPr="001101D1"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0C0198">
      <w:pPr>
        <w:tabs>
          <w:tab w:val="right" w:pos="5933"/>
        </w:tabs>
        <w:suppressAutoHyphens/>
      </w:pPr>
      <w:r>
        <w:t>AMENDED</w:t>
      </w:r>
    </w:p>
    <w:p w:rsidR="008E55B3" w:rsidRDefault="008E55B3" w:rsidP="000C0198">
      <w:pPr>
        <w:tabs>
          <w:tab w:val="right" w:pos="5933"/>
        </w:tabs>
        <w:suppressAutoHyphens/>
      </w:pPr>
      <w:r>
        <w:t>June 2, 2016</w:t>
      </w:r>
    </w:p>
    <w:p w:rsidR="008E55B3" w:rsidRDefault="008E55B3" w:rsidP="000C0198">
      <w:pPr>
        <w:tabs>
          <w:tab w:val="right" w:pos="5933"/>
        </w:tabs>
        <w:suppressAutoHyphens/>
      </w:pPr>
    </w:p>
    <w:p w:rsidR="008E55B3" w:rsidRPr="000C0198" w:rsidRDefault="008E55B3" w:rsidP="000C0198">
      <w:pPr>
        <w:tabs>
          <w:tab w:val="right" w:pos="5933"/>
        </w:tabs>
        <w:suppressAutoHyphens/>
      </w:pPr>
      <w:r>
        <w:tab/>
      </w:r>
      <w:r>
        <w:rPr>
          <w:b/>
          <w:sz w:val="36"/>
        </w:rPr>
        <w:t>H. 4339</w:t>
      </w: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0C0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McCoy, Quinn, Atwater, Delleney and Weeks</w:t>
      </w: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DB4073">
      <w:pPr>
        <w:tabs>
          <w:tab w:val="right" w:pos="5933"/>
        </w:tabs>
        <w:suppressAutoHyphens/>
      </w:pPr>
      <w:r>
        <w:t>S. Printed 6/2/16--S.</w:t>
      </w:r>
      <w:r>
        <w:tab/>
      </w: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2016.</w:t>
      </w:r>
    </w:p>
    <w:p w:rsidR="008E55B3" w:rsidRDefault="008E55B3" w:rsidP="009B1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E55B3" w:rsidSect="001101D1">
          <w:footerReference w:type="default" r:id="rId34"/>
          <w:pgSz w:w="12240" w:h="15840" w:code="1"/>
          <w:pgMar w:top="1008" w:right="4680" w:bottom="3499" w:left="1627" w:header="720" w:footer="3499" w:gutter="0"/>
          <w:lnNumType w:countBy="1" w:distance="173"/>
          <w:pgNumType w:start="1"/>
          <w:cols w:space="720"/>
          <w:noEndnote/>
          <w:docGrid w:linePitch="360"/>
        </w:sectPr>
      </w:pP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Pr="00325348" w:rsidRDefault="008E55B3" w:rsidP="0043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E55B3" w:rsidRDefault="008E55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Pr="001479EB"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9EB">
        <w:t>TO AMEND SECTION 14</w:t>
      </w:r>
      <w:r>
        <w:noBreakHyphen/>
      </w:r>
      <w:r w:rsidRPr="001479EB">
        <w:t>7</w:t>
      </w:r>
      <w:r>
        <w:noBreakHyphen/>
      </w:r>
      <w:r w:rsidRPr="001479EB">
        <w:t>1610, AS AMENDED, CODE OF LAWS OF SOUTH CAROLINA, 1976, RELATING TO LEGISLATIVE FINDINGS CONCERNING THE STATE GRAND JURY SYSTEM, SO AS TO PROVIDE ADDITIONAL FINDINGS CONCERNING CERTAIN CRIMES INVOLVING INSURANCE FRAUD; TO AMEND SECTION 14</w:t>
      </w:r>
      <w:r>
        <w:noBreakHyphen/>
      </w:r>
      <w:r w:rsidRPr="001479EB">
        <w:t>7</w:t>
      </w:r>
      <w:r>
        <w:noBreakHyphen/>
      </w:r>
      <w:r w:rsidRPr="001479EB">
        <w:t>1630, AS AMENDED, RELATING TO THE SUBJECT MATTER JURISDICTION OF THE STATE GRAND JURY, SO AS TO INCLUDE CERTAIN CRIMES INVOLVING INSURANCE FRAUD; TO AMEND SECTION 38</w:t>
      </w:r>
      <w:r>
        <w:noBreakHyphen/>
      </w:r>
      <w:r w:rsidRPr="001479EB">
        <w:t>55</w:t>
      </w:r>
      <w:r>
        <w:noBreakHyphen/>
      </w:r>
      <w:r w:rsidRPr="001479EB">
        <w:t xml:space="preserve">170, RELATING TO CRIMES AND PENALTIES FOR PRESENTING </w:t>
      </w:r>
      <w:r w:rsidRPr="00187452">
        <w:t>FALSE CLAIMS FOR PAYMENT TO AN INSURER TRANSACTING IN THIS STATE</w:t>
      </w:r>
      <w:r w:rsidRPr="001479EB">
        <w:t>, SO AS TO PROVIDE FOR THE SUSPENSION OF THE DRIVING PRIVILEGES OF A PERSON FOUND ON THE RECORD BY THE COURT OF HAVING CARELESSLY OR RECKLESSLY OPERATED A MOTOR VEHICLE IN THE COMMISSION OF SUCH A VIOLATION AND TO SUBJECT THE DRIVER</w:t>
      </w:r>
      <w:r w:rsidRPr="00AB0BA6">
        <w:t>’</w:t>
      </w:r>
      <w:r w:rsidRPr="001479EB">
        <w:t>S MOTOR VEHICLE AND RELATED PROPERTY USED IN THE COMMISSION OF THE VIOLATION TO FORFEITURE; TO AMEND SECTION 38</w:t>
      </w:r>
      <w:r>
        <w:noBreakHyphen/>
      </w:r>
      <w:r w:rsidRPr="001479EB">
        <w:t>55</w:t>
      </w:r>
      <w:r>
        <w:noBreakHyphen/>
      </w:r>
      <w:r w:rsidRPr="001479EB">
        <w:t xml:space="preserve">540, RELATING TO CRIMES AND PENALTIES FOR MAKING FALSE STATEMENTS OF MISREPRESENTATION IN VIOLATION OF THE </w:t>
      </w:r>
      <w:r w:rsidRPr="00187452">
        <w:t>INSURANCE FRAUD AND REPORTING IMMUNITY ACT</w:t>
      </w:r>
      <w:r w:rsidRPr="001479EB">
        <w:t>, SO AS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Pr="00AB0BA6">
        <w:t>’</w:t>
      </w:r>
      <w:r w:rsidRPr="001479EB">
        <w:t>S MOTOR VEHICLE AND RELATED PROPERTY USED IN THE COMMISSION OF THE VIOLATION TO FORFEITURE; AND TO AMEND SECTION 56</w:t>
      </w:r>
      <w:r>
        <w:noBreakHyphen/>
      </w:r>
      <w:r w:rsidRPr="001479EB">
        <w:t>1</w:t>
      </w:r>
      <w:r>
        <w:noBreakHyphen/>
      </w:r>
      <w:r w:rsidRPr="001479EB">
        <w:t xml:space="preserve">146, RELATING TO </w:t>
      </w:r>
      <w:r w:rsidRPr="00187452">
        <w:t>SURRENDER OF DRIVERS LICENSES BY PEOPLE CONVICTED OF CERTAIN CRIMES</w:t>
      </w:r>
      <w:r w:rsidRPr="001479EB">
        <w:t>, SO AS TO INCLUDE THE CRIME OF INSURANCE FRAUD.</w:t>
      </w:r>
    </w:p>
    <w:p w:rsidR="008E55B3" w:rsidRDefault="008E5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E55B3" w:rsidRDefault="008E5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5B3" w:rsidRDefault="008E5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B0E09">
        <w:t>Section 14</w:t>
      </w:r>
      <w:r>
        <w:noBreakHyphen/>
      </w:r>
      <w:r w:rsidRPr="007B0E09">
        <w:t>7</w:t>
      </w:r>
      <w:r>
        <w:noBreakHyphen/>
      </w:r>
      <w:r w:rsidRPr="007B0E09">
        <w:t xml:space="preserve">1610 of the 1976 Code, as last amended by Act </w:t>
      </w:r>
      <w:r>
        <w:t>7</w:t>
      </w:r>
      <w:r w:rsidRPr="007B0E09">
        <w:t xml:space="preserve"> of 20</w:t>
      </w:r>
      <w:r>
        <w:t>15</w:t>
      </w:r>
      <w:r w:rsidRPr="007B0E09">
        <w:t>, is further amended to read:</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7</w:t>
      </w:r>
      <w:r>
        <w:noBreakHyphen/>
        <w:t>1610.</w:t>
      </w:r>
      <w:r>
        <w:tab/>
        <w:t>(A)</w:t>
      </w:r>
      <w:r>
        <w:tab/>
      </w:r>
      <w:r w:rsidRPr="003A40E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E3FF9">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(C)</w:t>
      </w:r>
      <w:r>
        <w:tab/>
      </w:r>
      <w:r w:rsidRPr="008E3FF9">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(D)</w:t>
      </w:r>
      <w:r>
        <w:tab/>
      </w:r>
      <w:r w:rsidRPr="008E3FF9">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noBreakHyphen/>
      </w:r>
      <w:r w:rsidRPr="008E3FF9">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noBreakHyphen/>
      </w:r>
      <w:r w:rsidRPr="008E3FF9">
        <w:t>related obscenity by enabling the state grand jury to investigate all obscenity offenses, regardless of their multi</w:t>
      </w:r>
      <w:r>
        <w:noBreakHyphen/>
      </w:r>
      <w:r w:rsidRPr="008E3FF9">
        <w:t>county impact, or whether they transpire or have significance in more than one county of this State.</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(E) 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E3FF9">
        <w:t>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shall be contracted by the Department of Health and Environmental Control.</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E3FF9">
        <w:t>The General Assembly finds that the South Carolina Department of Health and Environmental Control possesses the expertise and knowledge to determine whether there has occurred an alleged environmental offense as defined in this article.</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E3FF9">
        <w:t>The General Assembly finds that, because of its expertise and knowledge, the Department of Health and Environmental Control must play a substantial role in the investigation of any such alleged environmental offense.</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E3FF9">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noBreakHyphen/>
      </w:r>
      <w:r w:rsidRPr="008E3FF9">
        <w:t>7</w:t>
      </w:r>
      <w:r>
        <w:noBreakHyphen/>
      </w:r>
      <w:r w:rsidRPr="008E3FF9">
        <w:t>1630.</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E3FF9">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noBreakHyphen/>
      </w:r>
      <w:r w:rsidRPr="008E3FF9">
        <w:t>7</w:t>
      </w:r>
      <w:r>
        <w:noBreakHyphen/>
      </w:r>
      <w:r w:rsidRPr="008E3FF9">
        <w:t>1630(A)(8) and 14</w:t>
      </w:r>
      <w:r>
        <w:noBreakHyphen/>
      </w:r>
      <w:r w:rsidRPr="008E3FF9">
        <w:t>7</w:t>
      </w:r>
      <w:r>
        <w:noBreakHyphen/>
      </w:r>
      <w:r w:rsidRPr="008E3FF9">
        <w:t>1630(C).</w:t>
      </w:r>
    </w:p>
    <w:p w:rsidR="008E55B3" w:rsidRPr="009715B2" w:rsidRDefault="008E55B3" w:rsidP="008A7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9715B2">
        <w:rPr>
          <w:snapToGrid w:val="0"/>
        </w:rPr>
        <w:tab/>
      </w:r>
      <w:r w:rsidRPr="009715B2">
        <w:rPr>
          <w:snapToGrid w:val="0"/>
          <w:u w:val="single"/>
        </w:rPr>
        <w:t>(G)</w:t>
      </w:r>
      <w:r w:rsidRPr="009715B2">
        <w:rPr>
          <w:snapToGrid w:val="0"/>
        </w:rPr>
        <w:tab/>
      </w:r>
      <w:r w:rsidRPr="009715B2">
        <w:rPr>
          <w:snapToGrid w:val="0"/>
          <w:u w:val="single"/>
        </w:rPr>
        <w:t>The General Assembly finds:</w:t>
      </w:r>
    </w:p>
    <w:p w:rsidR="008E55B3" w:rsidRPr="009715B2" w:rsidRDefault="008E55B3" w:rsidP="008A7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9715B2">
        <w:rPr>
          <w:snapToGrid w:val="0"/>
        </w:rPr>
        <w:tab/>
      </w:r>
      <w:r w:rsidRPr="009715B2">
        <w:rPr>
          <w:snapToGrid w:val="0"/>
        </w:rPr>
        <w:tab/>
      </w:r>
      <w:r w:rsidRPr="009715B2">
        <w:rPr>
          <w:snapToGrid w:val="0"/>
          <w:u w:val="single"/>
        </w:rPr>
        <w:t>(1)</w:t>
      </w:r>
      <w:r w:rsidRPr="009715B2">
        <w:rPr>
          <w:snapToGrid w:val="0"/>
        </w:rPr>
        <w:tab/>
      </w:r>
      <w:r w:rsidRPr="009715B2">
        <w:rPr>
          <w:snapToGrid w:val="0"/>
          <w:u w:val="single"/>
        </w:rPr>
        <w:t xml:space="preserve">there is a need to enhance the grand jury system to improve the ability of the State to prevent, detect, investigate, and prosecute crimes involving insurance fraud including, but not limited to, those named offenses as specified in the South Carolina Omnibus Insurance Fraud and Reporting Immunity Act pursuant to in Article 5, Chapter 55, Title 38;  </w:t>
      </w:r>
    </w:p>
    <w:p w:rsidR="008E55B3" w:rsidRPr="009715B2" w:rsidRDefault="008E55B3" w:rsidP="008A7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9715B2">
        <w:rPr>
          <w:snapToGrid w:val="0"/>
        </w:rPr>
        <w:tab/>
      </w:r>
      <w:r w:rsidRPr="009715B2">
        <w:rPr>
          <w:snapToGrid w:val="0"/>
        </w:rPr>
        <w:tab/>
      </w:r>
      <w:r w:rsidRPr="009715B2">
        <w:rPr>
          <w:snapToGrid w:val="0"/>
          <w:u w:val="single"/>
        </w:rPr>
        <w:t>(2)</w:t>
      </w:r>
      <w:r w:rsidRPr="009715B2">
        <w:rPr>
          <w:snapToGrid w:val="0"/>
        </w:rPr>
        <w:tab/>
      </w:r>
      <w:r w:rsidRPr="009715B2">
        <w:rPr>
          <w:snapToGrid w:val="0"/>
          <w:u w:val="single"/>
        </w:rPr>
        <w:t xml:space="preserve">crimes involving insurance fraud schemes are often complex and often involve conspiracies of two or more people and amounts greater than </w:t>
      </w:r>
      <w:r>
        <w:rPr>
          <w:snapToGrid w:val="0"/>
          <w:u w:val="single"/>
        </w:rPr>
        <w:t>two hundred</w:t>
      </w:r>
      <w:r w:rsidRPr="009715B2">
        <w:rPr>
          <w:snapToGrid w:val="0"/>
          <w:u w:val="single"/>
        </w:rPr>
        <w:t xml:space="preserve"> thousand dollars;</w:t>
      </w:r>
      <w:r>
        <w:rPr>
          <w:snapToGrid w:val="0"/>
          <w:u w:val="single"/>
        </w:rPr>
        <w:t xml:space="preserve"> and</w:t>
      </w:r>
    </w:p>
    <w:p w:rsidR="008E55B3" w:rsidRDefault="008E55B3" w:rsidP="008A7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715B2">
        <w:rPr>
          <w:snapToGrid w:val="0"/>
        </w:rPr>
        <w:tab/>
      </w:r>
      <w:r>
        <w:rPr>
          <w:snapToGrid w:val="0"/>
          <w:u w:val="single"/>
        </w:rPr>
        <w:t>(3</w:t>
      </w:r>
      <w:r w:rsidRPr="009715B2">
        <w:rPr>
          <w:snapToGrid w:val="0"/>
          <w:u w:val="single"/>
        </w:rPr>
        <w:t>)</w:t>
      </w:r>
      <w:r w:rsidRPr="009715B2">
        <w:rPr>
          <w:snapToGrid w:val="0"/>
        </w:rPr>
        <w:tab/>
      </w:r>
      <w:r w:rsidRPr="009715B2">
        <w:rPr>
          <w:snapToGrid w:val="0"/>
          <w:u w:val="single"/>
        </w:rPr>
        <w:t>a state grand jury must be available to employ its investigative powers in the investigation of insurance fraud schemes.</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187452">
        <w:rPr>
          <w:strike/>
        </w:rPr>
        <w:t>G</w:t>
      </w:r>
      <w:r>
        <w:rPr>
          <w:u w:val="single"/>
        </w:rPr>
        <w:t>H</w:t>
      </w:r>
      <w:r w:rsidRPr="008E3FF9">
        <w:t>)</w:t>
      </w:r>
      <w:r>
        <w:tab/>
      </w:r>
      <w:r w:rsidRPr="008E3FF9">
        <w:t xml:space="preserve">The General Assembly finds that related criminal activity often arises out of or in connection with crimes involving narcotics, dangerous drugs or controlled substances, criminal gang activity, obscenity, public corruption, </w:t>
      </w:r>
      <w:r w:rsidRPr="00956167">
        <w:rPr>
          <w:strike/>
        </w:rPr>
        <w:t>or</w:t>
      </w:r>
      <w:r w:rsidRPr="008E3FF9">
        <w:t xml:space="preserve"> environmental offenses</w:t>
      </w:r>
      <w:r>
        <w:rPr>
          <w:u w:val="single"/>
        </w:rPr>
        <w:t>, or insurance fraud</w:t>
      </w:r>
      <w:r w:rsidRPr="008E3FF9">
        <w:t xml:space="preserve"> and that the mechanism for detecting and investigating these related crimes must be improved.</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956167">
        <w:rPr>
          <w:strike/>
        </w:rPr>
        <w:t>H</w:t>
      </w:r>
      <w:r>
        <w:rPr>
          <w:u w:val="single"/>
        </w:rPr>
        <w:t>I</w:t>
      </w:r>
      <w:r w:rsidRPr="008E3FF9">
        <w:t>)</w:t>
      </w:r>
      <w:r>
        <w:tab/>
      </w:r>
      <w:r w:rsidRPr="003A40EB">
        <w:t>Accordingly, the General Assembly concludes that a state grand jury should be allowed to investigate certain crimes related to narcotics, dangerous drugs</w:t>
      </w:r>
      <w:r>
        <w:t>,</w:t>
      </w:r>
      <w:r w:rsidRPr="003A40EB">
        <w:t xml:space="preserve"> or controlled substances, criminal gang activity, trafficking in persons, and obscenity and also should be allowed to investigate crimes involving public corruption, election l</w:t>
      </w:r>
      <w:r>
        <w:t xml:space="preserve">aws, </w:t>
      </w:r>
      <w:r w:rsidRPr="005B5B2D">
        <w:rPr>
          <w:strike/>
        </w:rPr>
        <w:t>and</w:t>
      </w:r>
      <w:r>
        <w:t xml:space="preserve"> environmental offenses</w:t>
      </w:r>
      <w:r>
        <w:rPr>
          <w:u w:val="single"/>
        </w:rPr>
        <w:t>, and insurance fraud</w:t>
      </w:r>
      <w:r w:rsidRPr="008E3FF9">
        <w:t>.</w:t>
      </w:r>
    </w:p>
    <w:p w:rsidR="008E55B3" w:rsidRPr="00187452"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FF9">
        <w:tab/>
        <w:t>(</w:t>
      </w:r>
      <w:r w:rsidRPr="00956167">
        <w:rPr>
          <w:strike/>
        </w:rPr>
        <w:t>I</w:t>
      </w:r>
      <w:r>
        <w:rPr>
          <w:u w:val="single"/>
        </w:rPr>
        <w:t>J</w:t>
      </w:r>
      <w:r w:rsidRPr="008E3FF9">
        <w:t>)</w:t>
      </w:r>
      <w:r>
        <w:tab/>
      </w:r>
      <w:r w:rsidRPr="008E3FF9">
        <w:t>This section does not limit the authority of a county grand jury, solicitor, or other appropriate law enforcement personnel to investigate, indict, or prosecute offenses within the jurisdiction of the state grand jury.</w:t>
      </w:r>
      <w:r>
        <w:t>”</w:t>
      </w:r>
    </w:p>
    <w:p w:rsidR="008E55B3" w:rsidRPr="007B0E09"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Pr="007B0E09"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tab/>
        <w:t>2.</w:t>
      </w:r>
      <w:r>
        <w:tab/>
      </w:r>
      <w:r w:rsidRPr="007B0E09">
        <w:t>Section 14</w:t>
      </w:r>
      <w:r>
        <w:noBreakHyphen/>
      </w:r>
      <w:r w:rsidRPr="007B0E09">
        <w:t>7</w:t>
      </w:r>
      <w:r>
        <w:noBreakHyphen/>
      </w:r>
      <w:r w:rsidRPr="007B0E09">
        <w:t xml:space="preserve">1630(A) of the 1976 Code, as last amended by </w:t>
      </w:r>
      <w:r>
        <w:t>Act 7</w:t>
      </w:r>
      <w:r w:rsidRPr="007B0E09">
        <w:t xml:space="preserve"> of 20</w:t>
      </w:r>
      <w:r>
        <w:t>15</w:t>
      </w:r>
      <w:r w:rsidRPr="007B0E09">
        <w:t>, is further amended to read:</w:t>
      </w:r>
    </w:p>
    <w:p w:rsidR="008E55B3" w:rsidRPr="007B0E09"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A40EB">
        <w:t xml:space="preserve">The jurisdiction of a state grand jury impaneled pursuant to this article extends throughout the State.  The subject matter jurisdiction of a state grand jury in all cases is limited to the following offenses: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w:t>
      </w:r>
      <w:r w:rsidRPr="003A40EB">
        <w:tab/>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3A40EB">
        <w:t>53</w:t>
      </w:r>
      <w:r>
        <w:noBreakHyphen/>
      </w:r>
      <w:r w:rsidRPr="003A40EB">
        <w:t xml:space="preserve">475, obstruction of justice, perjury or subornation of perjury, or any attempt, aiding, abetting, solicitation, or conspiracy to commit one of the aforementioned crimes, if the crime is of a </w:t>
      </w:r>
      <w:r w:rsidRPr="005B5B2D">
        <w:rPr>
          <w:strike/>
        </w:rPr>
        <w:t>multi</w:t>
      </w:r>
      <w:r w:rsidRPr="005B5B2D">
        <w:rPr>
          <w:strike/>
        </w:rPr>
        <w:noBreakHyphen/>
        <w:t>county</w:t>
      </w:r>
      <w:r w:rsidRPr="003A40EB">
        <w:t xml:space="preserve"> </w:t>
      </w:r>
      <w:r>
        <w:rPr>
          <w:u w:val="single"/>
        </w:rPr>
        <w:t>multicounty</w:t>
      </w:r>
      <w:r>
        <w:t xml:space="preserve"> </w:t>
      </w:r>
      <w:r w:rsidRPr="003A40EB">
        <w:t xml:space="preserve">nature or has transpired or is transpiring or has significance in more than one county of this State;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(2)</w:t>
      </w:r>
      <w:r w:rsidRPr="003A40EB">
        <w:tab/>
        <w:t xml:space="preserve">a crime involving criminal gang activity or a pattern of criminal gang activity pursuant to Article 3, Chapter 8, Title 16;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(3)</w:t>
      </w:r>
      <w:r w:rsidRPr="003A40EB">
        <w:tab/>
        <w:t>a crime, statutory, common law or other, involving public corruption as defined in Section 14</w:t>
      </w:r>
      <w:r>
        <w:noBreakHyphen/>
      </w:r>
      <w:r w:rsidRPr="003A40EB">
        <w:t>7</w:t>
      </w:r>
      <w:r>
        <w:noBreakHyphen/>
      </w:r>
      <w:r w:rsidRPr="003A40EB">
        <w:t>1615, a crime, statutory, common law or other, arising out of or in connection with a crime involving public corruption as defined in Section 14</w:t>
      </w:r>
      <w:r>
        <w:noBreakHyphen/>
      </w:r>
      <w:r w:rsidRPr="003A40EB">
        <w:t>7</w:t>
      </w:r>
      <w:r>
        <w:noBreakHyphen/>
      </w:r>
      <w:r w:rsidRPr="003A40EB">
        <w:t>1615, and any attempt, aiding, abetting, solicitation, or conspiracy to commit a crime, statutory, common law or other, involving public corruption as defined in Section 14</w:t>
      </w:r>
      <w:r>
        <w:noBreakHyphen/>
      </w:r>
      <w:r w:rsidRPr="003A40EB">
        <w:t>7</w:t>
      </w:r>
      <w:r>
        <w:noBreakHyphen/>
      </w:r>
      <w:r w:rsidRPr="003A40EB">
        <w:t xml:space="preserve">1615;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(4)</w:t>
      </w:r>
      <w:r w:rsidRPr="003A40EB">
        <w:tab/>
        <w:t xml:space="preserve">a crime involving the election laws, including, but not limited to, those named offenses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(5)</w:t>
      </w:r>
      <w:r w:rsidRPr="003A40EB">
        <w:tab/>
        <w:t xml:space="preserve">a crime involving computer crimes, pursuant to Chapter 16, Title 16, or a conspiracy or solicitation to commit a crime involving computer crimes;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(6)</w:t>
      </w:r>
      <w:r w:rsidRPr="003A40EB">
        <w:tab/>
        <w:t xml:space="preserve">a crime involving terrorism, or a conspiracy or solicitation to commit a crime involving terrorism.  Terrorism includes an activity that: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(a)</w:t>
      </w:r>
      <w:r w:rsidRPr="003A40EB">
        <w:tab/>
        <w:t xml:space="preserve">involves an act dangerous to human life that is a violation of the criminal laws of this State;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(b)</w:t>
      </w:r>
      <w:r w:rsidRPr="003A40EB">
        <w:tab/>
        <w:t xml:space="preserve">appears to be intended to: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w:t>
      </w:r>
      <w:r w:rsidRPr="003A40EB">
        <w:tab/>
      </w:r>
      <w:r w:rsidRPr="003A40EB">
        <w:tab/>
        <w:t xml:space="preserve">intimidate or coerce a civilian population;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w:t>
      </w:r>
      <w:r w:rsidRPr="003A40EB">
        <w:tab/>
        <w:t xml:space="preserve">influence the policy of a government by intimidation or coercion; or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(iii)</w:t>
      </w:r>
      <w:r w:rsidRPr="003A40EB">
        <w:tab/>
        <w:t xml:space="preserve">affect the conduct of a government by mass destruction, assassination, or kidnapping; and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(c)</w:t>
      </w:r>
      <w:r w:rsidRPr="003A40EB">
        <w:tab/>
        <w:t xml:space="preserve">occurs primarily within the territorial jurisdiction of this State;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(7)</w:t>
      </w:r>
      <w:r w:rsidRPr="003A40EB">
        <w:tab/>
        <w:t>a crime involving a violation of Chapter 1, Title 35</w:t>
      </w:r>
      <w:r>
        <w:rPr>
          <w:u w:val="single"/>
        </w:rPr>
        <w:t>,</w:t>
      </w:r>
      <w:r w:rsidRPr="003A40EB">
        <w:t xml:space="preserve"> of the Uniform Securities Act, or a crime related to securities fraud or a violation of the securities laws;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(8)</w:t>
      </w:r>
      <w:r w:rsidRPr="003A40EB">
        <w:tab/>
        <w:t xml:space="preserve">a crime involving obscenity, including, but not limited to, a crime as provided in Article 3, Chapter 15, Title 16, or any attempt, aiding, abetting, solicitation, or conspiracy to commit a crime involving obscenity;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(9)</w:t>
      </w:r>
      <w:r w:rsidRPr="003A40EB">
        <w:tab/>
        <w:t>a crime involving the knowing and wilful making of, aiding and abetting in the making of, or soliciting or conspiring to make a false, fictitious, or fraudulent statement or representation in an affidavit regarding an alien</w:t>
      </w:r>
      <w:r w:rsidRPr="00AB0BA6">
        <w:t>’</w:t>
      </w:r>
      <w:r w:rsidRPr="003A40EB">
        <w:t xml:space="preserve">s lawful presence in the United States, as defined by law, if the number of violations exceeds twenty or if the public benefit received by a person from a violation or combination of violations exceeds twenty thousand dollars;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(10)</w:t>
      </w:r>
      <w:r w:rsidRPr="003A40EB">
        <w:tab/>
        <w:t>a crime involving financial identity fraud or identity fraud involving the false, fictitious, or fraudulent creation or use of documents used in an immigration matter as defined in Section 16</w:t>
      </w:r>
      <w:r>
        <w:noBreakHyphen/>
      </w:r>
      <w:r w:rsidRPr="003A40EB">
        <w:t>13</w:t>
      </w:r>
      <w:r>
        <w:noBreakHyphen/>
      </w:r>
      <w:r w:rsidRPr="003A40EB">
        <w:t xml:space="preserve">525, if the number of violations exceeds twenty, or if the value of the ascertainable loss of money or property suffered by a person or persons from a violation or combination of violations exceeds twenty thousand dollars;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(11)</w:t>
      </w:r>
      <w:r w:rsidRPr="003A40EB">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p>
    <w:p w:rsidR="008E55B3" w:rsidRPr="003A40EB"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(12)</w:t>
      </w:r>
      <w:r w:rsidRPr="003A40EB">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AB0BA6">
        <w:rPr>
          <w:strike/>
        </w:rPr>
        <w:t>and</w:t>
      </w:r>
    </w:p>
    <w:p w:rsidR="008E55B3" w:rsidRPr="00187452" w:rsidRDefault="008E55B3"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0EB">
        <w:tab/>
        <w:t>(13)</w:t>
      </w:r>
      <w:r w:rsidRPr="003A40EB">
        <w:tab/>
        <w:t>a crime involving or relating to the offense of trafficking in persons, as defined in Section 16</w:t>
      </w:r>
      <w:r>
        <w:noBreakHyphen/>
      </w:r>
      <w:r w:rsidRPr="003A40EB">
        <w:t>3</w:t>
      </w:r>
      <w:r>
        <w:noBreakHyphen/>
      </w:r>
      <w:r w:rsidRPr="003A40EB">
        <w:t xml:space="preserve">2020, when a victim is trafficked in more than one county or a trafficker commits the offense of trafficking in </w:t>
      </w:r>
      <w:r>
        <w:t>persons in more than one county</w:t>
      </w:r>
      <w:r>
        <w:rPr>
          <w:u w:val="single"/>
        </w:rPr>
        <w:t>; and</w:t>
      </w:r>
    </w:p>
    <w:p w:rsidR="008E55B3" w:rsidRPr="00187452"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Pr>
          <w:u w:val="single"/>
        </w:rPr>
        <w:t>(14)</w:t>
      </w:r>
      <w:r>
        <w:tab/>
      </w:r>
      <w:r>
        <w:rPr>
          <w:u w:val="single"/>
        </w:rPr>
        <w:t>a crime involving insurance fraud including, but not limited to, a violation of the statutes under the South Carolina Omnibus Insurance Fraud and Reporting Immunity Act or a crime related to insurance fraud if the fraud involves two or more people and if the undeserved economic benefit that is received or attempted to be received from a violation or combination of violations is greater than two hundred thousand dollars</w:t>
      </w:r>
      <w:r>
        <w:t>.”</w:t>
      </w:r>
    </w:p>
    <w:p w:rsidR="008E55B3" w:rsidRPr="007B0E09"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Pr="007B0E09"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tab/>
        <w:t>3.</w:t>
      </w:r>
      <w:r>
        <w:tab/>
      </w:r>
      <w:r w:rsidRPr="007B0E09">
        <w:t>Section 38</w:t>
      </w:r>
      <w:r>
        <w:noBreakHyphen/>
      </w:r>
      <w:r w:rsidRPr="007B0E09">
        <w:t>55</w:t>
      </w:r>
      <w:r>
        <w:noBreakHyphen/>
      </w:r>
      <w:r w:rsidRPr="007B0E09">
        <w:t>170 of the 1976 Code is amended to read:</w:t>
      </w:r>
    </w:p>
    <w:p w:rsidR="008E55B3"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E55B3"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55</w:t>
      </w:r>
      <w:r>
        <w:noBreakHyphen/>
        <w:t>170.</w:t>
      </w:r>
      <w:r>
        <w:tab/>
      </w:r>
      <w:r>
        <w:rPr>
          <w:u w:val="single"/>
        </w:rPr>
        <w:t>(A)</w:t>
      </w:r>
      <w:r w:rsidRPr="00425C58">
        <w:tab/>
      </w:r>
      <w:r w:rsidRPr="00183AAE">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8E55B3"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183AAE">
        <w:t>felony if the amount of the claim is ten thousand dollars or more. Upon conviction, the person must be imprisoned not more than ten years or fined not more than five thousand dollars, or both;</w:t>
      </w:r>
    </w:p>
    <w:p w:rsidR="008E55B3"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83AAE">
        <w:t>felony if the amount of the claim is more than two thousand dollars but less than ten thousand dollars. Upon conviction, the person must be fined in the discretion of the court or imprisoned not more than five years, or both;</w:t>
      </w:r>
    </w:p>
    <w:p w:rsidR="008E55B3" w:rsidRPr="00187452"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r>
      <w:r>
        <w:tab/>
      </w:r>
      <w:r w:rsidRPr="00183AAE">
        <w:t>(3)</w:t>
      </w:r>
      <w:r>
        <w:tab/>
      </w:r>
      <w:r w:rsidRPr="00183AAE">
        <w:t>misdemeanor triable in magistrates court or municipal court, notwithstanding the provisions of Sections 22</w:t>
      </w:r>
      <w:r>
        <w:noBreakHyphen/>
      </w:r>
      <w:r w:rsidRPr="00183AAE">
        <w:t>3</w:t>
      </w:r>
      <w:r>
        <w:noBreakHyphen/>
      </w:r>
      <w:r w:rsidRPr="00183AAE">
        <w:t>540, 22</w:t>
      </w:r>
      <w:r>
        <w:noBreakHyphen/>
      </w:r>
      <w:r w:rsidRPr="00183AAE">
        <w:t>3</w:t>
      </w:r>
      <w:r>
        <w:noBreakHyphen/>
      </w:r>
      <w:r w:rsidRPr="00183AAE">
        <w:t>545, 22</w:t>
      </w:r>
      <w:r>
        <w:noBreakHyphen/>
      </w:r>
      <w:r w:rsidRPr="00183AAE">
        <w:t>3</w:t>
      </w:r>
      <w:r>
        <w:noBreakHyphen/>
      </w:r>
      <w:r w:rsidRPr="00183AAE">
        <w:t>550, and 14</w:t>
      </w:r>
      <w:r>
        <w:noBreakHyphen/>
      </w:r>
      <w:r w:rsidRPr="00183AAE">
        <w:t>25</w:t>
      </w:r>
      <w:r>
        <w:noBreakHyphen/>
      </w:r>
      <w:r w:rsidRPr="00183AAE">
        <w:t>65, if the amount of the claim is two thousand dollars or less. Upon conviction, the person must be fined not more than one thousand dollars, or imprisoned not more than thirty days, or both.</w:t>
      </w:r>
    </w:p>
    <w:p w:rsidR="008E55B3" w:rsidRPr="00425C58"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F7B">
        <w:rPr>
          <w:snapToGrid w:val="0"/>
        </w:rPr>
        <w:tab/>
      </w:r>
      <w:r w:rsidRPr="00E90F7B">
        <w:rPr>
          <w:snapToGrid w:val="0"/>
          <w:u w:val="single"/>
        </w:rPr>
        <w:t>(B)</w:t>
      </w:r>
      <w:r w:rsidRPr="00E90F7B">
        <w:rPr>
          <w:snapToGrid w:val="0"/>
        </w:rPr>
        <w:tab/>
      </w:r>
      <w:r w:rsidRPr="00E90F7B">
        <w:rPr>
          <w:snapToGrid w:val="0"/>
          <w:u w:val="single"/>
        </w:rPr>
        <w:t>Upon conviction of a violation of this section, any motor vehicles, equipment, or other property, real or personal, owned by the convicted person and used in the furtherance of a violation of this section is subject to forfeiture.</w:t>
      </w:r>
      <w:r>
        <w:rPr>
          <w:snapToGrid w:val="0"/>
          <w:u w:val="single"/>
        </w:rPr>
        <w:t xml:space="preserve">  </w:t>
      </w:r>
      <w:r w:rsidRPr="006535FA">
        <w:rPr>
          <w:u w:val="single"/>
        </w:rPr>
        <w:t xml:space="preserve">Forfeiture proceedings instituted pursuant to the provisions of this section are subject to the procedures and requirements for forfeiture as set out in Section </w:t>
      </w:r>
      <w:r>
        <w:rPr>
          <w:u w:val="single"/>
        </w:rPr>
        <w:t>16-8-260.</w:t>
      </w:r>
      <w:r w:rsidRPr="006535FA">
        <w:rPr>
          <w:snapToGrid w:val="0"/>
        </w:rPr>
        <w:t>”</w:t>
      </w:r>
    </w:p>
    <w:p w:rsidR="008E55B3" w:rsidRPr="007B0E09"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Pr="007B0E09"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7B0E09">
        <w:t>Section 38</w:t>
      </w:r>
      <w:r>
        <w:noBreakHyphen/>
      </w:r>
      <w:r w:rsidRPr="007B0E09">
        <w:t>55</w:t>
      </w:r>
      <w:r>
        <w:noBreakHyphen/>
      </w:r>
      <w:r w:rsidRPr="007B0E09">
        <w:t>540 of the 1976 Code is amended to read:</w:t>
      </w:r>
    </w:p>
    <w:p w:rsidR="008E55B3" w:rsidRPr="007B0E09"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345C">
        <w:tab/>
        <w:t>“Section 38</w:t>
      </w:r>
      <w:r w:rsidRPr="0085345C">
        <w:noBreakHyphen/>
        <w:t>55</w:t>
      </w:r>
      <w:r w:rsidRPr="0085345C">
        <w:noBreakHyphen/>
        <w:t>540.</w:t>
      </w:r>
      <w:r w:rsidRPr="0085345C">
        <w:tab/>
        <w:t>(A)</w:t>
      </w:r>
      <w:r w:rsidRPr="0085345C">
        <w:tab/>
        <w:t xml:space="preserve">A person who knowingly makes a false statement or misrepresentation, and any other person knowingly, with an intent to injure, defraud, or deceive, or who </w:t>
      </w:r>
      <w:r w:rsidRPr="0085345C">
        <w:rPr>
          <w:u w:val="single"/>
        </w:rPr>
        <w:t>knowingly</w:t>
      </w:r>
      <w:r>
        <w:t xml:space="preserve"> </w:t>
      </w:r>
      <w:r w:rsidRPr="0085345C">
        <w:t>assists, abets, solicits, or conspires with a person to make a false statement or misrepresentation, is guilty of a:</w:t>
      </w:r>
    </w:p>
    <w:p w:rsidR="008E55B3"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(1)</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less than one thousand dollars. Upon conviction, the person must be fined not less than one hundred nor more than five hundred dollars or imprisoned not more than thirty days;</w:t>
      </w:r>
    </w:p>
    <w:p w:rsidR="008E55B3"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(2)</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one thousand dollars or more but less than ten thousand dollars. Upon conviction, the person must be fined not less than two thousand nor more than ten thousand dollars or imprisoned not more than three years, or both;</w:t>
      </w:r>
    </w:p>
    <w:p w:rsidR="008E55B3"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83AAE">
        <w:t xml:space="preserve">felony, for a first offense violation, if the amount of the economic advantage or benefit received </w:t>
      </w:r>
      <w:r>
        <w:rPr>
          <w:u w:val="single"/>
        </w:rPr>
        <w:t>or attempted to be received</w:t>
      </w:r>
      <w:r>
        <w:t xml:space="preserve"> </w:t>
      </w:r>
      <w:r w:rsidRPr="00183AAE">
        <w:t>is ten thousand dollars or more but less than fifty thousand dollars. Upon conviction, the person must be fined not less than ten thousand nor more than fifty thousand dollars or imprisoned not more than five years, or both;</w:t>
      </w:r>
    </w:p>
    <w:p w:rsidR="008E55B3"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83AAE">
        <w:t xml:space="preserve">felony, for a first offense violation, if the amount of the economic advantage or benefit received </w:t>
      </w:r>
      <w:r>
        <w:rPr>
          <w:u w:val="single"/>
        </w:rPr>
        <w:t>or attempted to be received</w:t>
      </w:r>
      <w:r>
        <w:t xml:space="preserve"> </w:t>
      </w:r>
      <w:r w:rsidRPr="00183AAE">
        <w:t>is fifty thousand dollars or more. Upon conviction, the person must be fined not less than twenty thousand nor more than one hundred thousand dollars or imprisoned not more than ten years, or both;</w:t>
      </w:r>
    </w:p>
    <w:p w:rsidR="008E55B3"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(5)</w:t>
      </w:r>
      <w:r>
        <w:tab/>
      </w:r>
      <w:r w:rsidRPr="00183AAE">
        <w:t>felony, for a second or subsequent violation, regardless of the amount of the economic advantage or benefit received</w:t>
      </w:r>
      <w:r>
        <w:t xml:space="preserve"> </w:t>
      </w:r>
      <w:r>
        <w:rPr>
          <w:u w:val="single"/>
        </w:rPr>
        <w:t>or attempted to be received</w:t>
      </w:r>
      <w:r w:rsidRPr="00183AAE">
        <w:t>. Upon conviction, the person must be fined not less than twenty thousand nor more than one hundred thousand dollars or imprisoned not more than ten years, or both.</w:t>
      </w:r>
    </w:p>
    <w:p w:rsidR="008E55B3" w:rsidRPr="00187452" w:rsidRDefault="008E55B3"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t>(B)</w:t>
      </w:r>
      <w:r>
        <w:tab/>
      </w:r>
      <w:r w:rsidRPr="00183AAE">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8E55B3" w:rsidRPr="005B5B2D"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0F7B">
        <w:rPr>
          <w:snapToGrid w:val="0"/>
        </w:rPr>
        <w:tab/>
      </w:r>
      <w:r w:rsidRPr="00E90F7B">
        <w:rPr>
          <w:snapToGrid w:val="0"/>
          <w:u w:val="single"/>
        </w:rPr>
        <w:t>(C)</w:t>
      </w:r>
      <w:r w:rsidRPr="00E90F7B">
        <w:rPr>
          <w:snapToGrid w:val="0"/>
        </w:rPr>
        <w:tab/>
      </w:r>
      <w:r w:rsidRPr="00E90F7B">
        <w:rPr>
          <w:snapToGrid w:val="0"/>
          <w:u w:val="single"/>
        </w:rPr>
        <w:t>Upon conviction of a violation of this section, any motor vehicles, equipment, or other property, real or personal</w:t>
      </w:r>
      <w:r>
        <w:rPr>
          <w:snapToGrid w:val="0"/>
          <w:u w:val="single"/>
        </w:rPr>
        <w:t>,</w:t>
      </w:r>
      <w:r w:rsidRPr="00E90F7B">
        <w:rPr>
          <w:snapToGrid w:val="0"/>
          <w:u w:val="single"/>
        </w:rPr>
        <w:t xml:space="preserve"> owned by the convicted person and used in the furtherance of a violation of this section is subject to forfeiture.</w:t>
      </w:r>
      <w:r>
        <w:rPr>
          <w:snapToGrid w:val="0"/>
          <w:u w:val="single"/>
        </w:rPr>
        <w:t xml:space="preserve"> </w:t>
      </w:r>
      <w:r w:rsidRPr="006535FA">
        <w:rPr>
          <w:u w:val="single"/>
        </w:rPr>
        <w:t xml:space="preserve">Forfeiture proceedings instituted pursuant to the provisions of this section are subject to the procedures and requirements for forfeiture as set out in Section </w:t>
      </w:r>
      <w:r>
        <w:rPr>
          <w:u w:val="single"/>
        </w:rPr>
        <w:t>16-8-260.</w:t>
      </w:r>
      <w:r w:rsidRPr="00E90F7B">
        <w:rPr>
          <w:snapToGrid w:val="0"/>
        </w:rPr>
        <w:t>”</w:t>
      </w:r>
    </w:p>
    <w:p w:rsidR="008E55B3" w:rsidRPr="007B0E09" w:rsidRDefault="008E55B3"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5B3" w:rsidRDefault="008E5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8E55B3" w:rsidRDefault="008E55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3581" w:rsidRDefault="00913581" w:rsidP="008E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13581" w:rsidSect="001101D1">
      <w:footerReference w:type="default" r:id="rId3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52" w:rsidRDefault="00187452" w:rsidP="009F0C77">
      <w:r>
        <w:separator/>
      </w:r>
    </w:p>
  </w:endnote>
  <w:endnote w:type="continuationSeparator" w:id="0">
    <w:p w:rsidR="00187452" w:rsidRDefault="001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76FA0E-43BB-404F-9E9B-9C571D58C83B}"/>
    <w:embedBold r:id="rId2" w:fontKey="{F3A3440E-AE40-40D9-8A95-6CAF27CF5026}"/>
  </w:font>
  <w:font w:name="Calibri">
    <w:panose1 w:val="020F0502020204030204"/>
    <w:charset w:val="00"/>
    <w:family w:val="swiss"/>
    <w:pitch w:val="variable"/>
    <w:sig w:usb0="E00002FF" w:usb1="4000ACFF" w:usb2="00000001" w:usb3="00000000" w:csb0="0000019F" w:csb1="00000000"/>
    <w:embedRegular r:id="rId3" w:fontKey="{2051139A-2206-4C1E-8D22-F14842634647}"/>
  </w:font>
  <w:font w:name="Segoe UI">
    <w:panose1 w:val="020B0502040204020203"/>
    <w:charset w:val="00"/>
    <w:family w:val="swiss"/>
    <w:pitch w:val="variable"/>
    <w:sig w:usb0="E10022FF" w:usb1="C000E47F" w:usb2="00000029" w:usb3="00000000" w:csb0="000001DF" w:csb1="00000000"/>
    <w:embedRegular r:id="rId4" w:fontKey="{0F417B46-AB87-4BC6-9A0C-9BA5674DACEC}"/>
  </w:font>
  <w:font w:name="Cambria">
    <w:panose1 w:val="02040503050406030204"/>
    <w:charset w:val="00"/>
    <w:family w:val="roman"/>
    <w:pitch w:val="variable"/>
    <w:sig w:usb0="E00002FF" w:usb1="400004FF" w:usb2="00000000" w:usb3="00000000" w:csb0="0000019F" w:csb1="00000000"/>
    <w:embedRegular r:id="rId5" w:fontKey="{38733CFB-8B03-46E9-8A2A-304DCF4659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5B3" w:rsidRPr="00433701" w:rsidRDefault="008E55B3" w:rsidP="00433701">
    <w:pPr>
      <w:pStyle w:val="Footer"/>
      <w:tabs>
        <w:tab w:val="clear" w:pos="4680"/>
        <w:tab w:val="clear" w:pos="9360"/>
        <w:tab w:val="center" w:pos="2995"/>
      </w:tabs>
      <w:spacing w:before="120"/>
    </w:pPr>
    <w:r>
      <w:t>[4339-</w:t>
    </w:r>
    <w:r>
      <w:fldChar w:fldCharType="begin"/>
    </w:r>
    <w:r>
      <w:instrText xml:space="preserve"> PAGE  \* MERGEFORMAT </w:instrText>
    </w:r>
    <w:r>
      <w:fldChar w:fldCharType="separate"/>
    </w:r>
    <w:r w:rsidR="00C46A7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D1" w:rsidRPr="00433701" w:rsidRDefault="008E55B3" w:rsidP="00433701">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52" w:rsidRDefault="00187452" w:rsidP="009F0C77">
      <w:r>
        <w:separator/>
      </w:r>
    </w:p>
  </w:footnote>
  <w:footnote w:type="continuationSeparator" w:id="0">
    <w:p w:rsidR="00187452" w:rsidRDefault="001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7AB15"/>
    <w:docVar w:name="CoverBillType" w:val="b"/>
    <w:docVar w:name="docpath" w:val="L:\Council\bills\AGM\18667AB15.DOCX"/>
    <w:docVar w:name="dvBillNumber" w:val="4339"/>
    <w:docVar w:name="dvBillNumberPrefix" w:val="H. "/>
    <w:docVar w:name="dvOriginalBody" w:val="House"/>
    <w:docVar w:name="dvSteno" w:val="AGM"/>
    <w:docVar w:name="NameofBody" w:val="h"/>
    <w:docVar w:name="vgroup2" w:val="Council"/>
  </w:docVars>
  <w:rsids>
    <w:rsidRoot w:val="00CB4BF9"/>
    <w:rsid w:val="00011869"/>
    <w:rsid w:val="00015CD6"/>
    <w:rsid w:val="000835D0"/>
    <w:rsid w:val="000B494E"/>
    <w:rsid w:val="000E1785"/>
    <w:rsid w:val="000E4786"/>
    <w:rsid w:val="000E5E04"/>
    <w:rsid w:val="000E698B"/>
    <w:rsid w:val="000F1CAA"/>
    <w:rsid w:val="000F40FA"/>
    <w:rsid w:val="0010776B"/>
    <w:rsid w:val="00133E66"/>
    <w:rsid w:val="001435A3"/>
    <w:rsid w:val="00146ED3"/>
    <w:rsid w:val="00151044"/>
    <w:rsid w:val="00177B44"/>
    <w:rsid w:val="00187452"/>
    <w:rsid w:val="001D08F2"/>
    <w:rsid w:val="001D525B"/>
    <w:rsid w:val="001D7F4F"/>
    <w:rsid w:val="00205238"/>
    <w:rsid w:val="0021308B"/>
    <w:rsid w:val="002321B6"/>
    <w:rsid w:val="00250967"/>
    <w:rsid w:val="002543C8"/>
    <w:rsid w:val="0025541D"/>
    <w:rsid w:val="00267A4B"/>
    <w:rsid w:val="00274B72"/>
    <w:rsid w:val="00284AAE"/>
    <w:rsid w:val="002A6BEA"/>
    <w:rsid w:val="002E5912"/>
    <w:rsid w:val="002F1F2A"/>
    <w:rsid w:val="00301B21"/>
    <w:rsid w:val="00311C70"/>
    <w:rsid w:val="00323E8E"/>
    <w:rsid w:val="00325348"/>
    <w:rsid w:val="0032732C"/>
    <w:rsid w:val="00336AD0"/>
    <w:rsid w:val="0037079A"/>
    <w:rsid w:val="003C4DAB"/>
    <w:rsid w:val="003D01E8"/>
    <w:rsid w:val="003E5288"/>
    <w:rsid w:val="003F06AC"/>
    <w:rsid w:val="003F6D79"/>
    <w:rsid w:val="0041760A"/>
    <w:rsid w:val="00417C01"/>
    <w:rsid w:val="00425C58"/>
    <w:rsid w:val="00433701"/>
    <w:rsid w:val="004403BD"/>
    <w:rsid w:val="00461441"/>
    <w:rsid w:val="004809EE"/>
    <w:rsid w:val="004E7D54"/>
    <w:rsid w:val="005273C6"/>
    <w:rsid w:val="00530A69"/>
    <w:rsid w:val="00545593"/>
    <w:rsid w:val="00577C6C"/>
    <w:rsid w:val="005948C6"/>
    <w:rsid w:val="005B5B2D"/>
    <w:rsid w:val="005C2FE2"/>
    <w:rsid w:val="005E2BC9"/>
    <w:rsid w:val="00605102"/>
    <w:rsid w:val="006215AA"/>
    <w:rsid w:val="00645CF2"/>
    <w:rsid w:val="0065614C"/>
    <w:rsid w:val="00670D5B"/>
    <w:rsid w:val="006913C9"/>
    <w:rsid w:val="0069470D"/>
    <w:rsid w:val="006E57E5"/>
    <w:rsid w:val="00734F00"/>
    <w:rsid w:val="00794EFC"/>
    <w:rsid w:val="007A70AE"/>
    <w:rsid w:val="007D06E3"/>
    <w:rsid w:val="007D38D8"/>
    <w:rsid w:val="008362E8"/>
    <w:rsid w:val="0088774A"/>
    <w:rsid w:val="008A1768"/>
    <w:rsid w:val="008E55B3"/>
    <w:rsid w:val="008F0F33"/>
    <w:rsid w:val="008F4429"/>
    <w:rsid w:val="00913581"/>
    <w:rsid w:val="0094021A"/>
    <w:rsid w:val="00956167"/>
    <w:rsid w:val="00973AB7"/>
    <w:rsid w:val="009B44AF"/>
    <w:rsid w:val="009C6A0B"/>
    <w:rsid w:val="009F0C77"/>
    <w:rsid w:val="009F4DD1"/>
    <w:rsid w:val="00A014D3"/>
    <w:rsid w:val="00A20D7D"/>
    <w:rsid w:val="00A41684"/>
    <w:rsid w:val="00A64E80"/>
    <w:rsid w:val="00A72BCD"/>
    <w:rsid w:val="00A741D9"/>
    <w:rsid w:val="00A82FEA"/>
    <w:rsid w:val="00A833AB"/>
    <w:rsid w:val="00A9741D"/>
    <w:rsid w:val="00AB0BA6"/>
    <w:rsid w:val="00AD4B17"/>
    <w:rsid w:val="00B412D4"/>
    <w:rsid w:val="00BB34BB"/>
    <w:rsid w:val="00BE3C22"/>
    <w:rsid w:val="00C0345E"/>
    <w:rsid w:val="00C3483A"/>
    <w:rsid w:val="00C46A73"/>
    <w:rsid w:val="00C709E1"/>
    <w:rsid w:val="00C74E9D"/>
    <w:rsid w:val="00C81412"/>
    <w:rsid w:val="00C82FD3"/>
    <w:rsid w:val="00C92819"/>
    <w:rsid w:val="00C92B4A"/>
    <w:rsid w:val="00CB4BF9"/>
    <w:rsid w:val="00CC43B9"/>
    <w:rsid w:val="00CC6B7B"/>
    <w:rsid w:val="00CD2089"/>
    <w:rsid w:val="00CF63C4"/>
    <w:rsid w:val="00D21B76"/>
    <w:rsid w:val="00D73A67"/>
    <w:rsid w:val="00D970A9"/>
    <w:rsid w:val="00DF3845"/>
    <w:rsid w:val="00E308AE"/>
    <w:rsid w:val="00E41911"/>
    <w:rsid w:val="00E92EEF"/>
    <w:rsid w:val="00EF2368"/>
    <w:rsid w:val="00F24442"/>
    <w:rsid w:val="00F50AE3"/>
    <w:rsid w:val="00F52D41"/>
    <w:rsid w:val="00F656BA"/>
    <w:rsid w:val="00F67CF1"/>
    <w:rsid w:val="00F76286"/>
    <w:rsid w:val="00F840F0"/>
    <w:rsid w:val="00FB0D0D"/>
    <w:rsid w:val="00FB43B4"/>
    <w:rsid w:val="00FB699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C43-2FBE-49AB-9F5B-714BB7D8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BA6"/>
    <w:rPr>
      <w:rFonts w:ascii="Segoe UI" w:eastAsia="Times New Roman" w:hAnsi="Segoe UI" w:cs="Segoe UI"/>
      <w:sz w:val="18"/>
      <w:szCs w:val="18"/>
    </w:rPr>
  </w:style>
  <w:style w:type="character" w:styleId="Hyperlink">
    <w:name w:val="Hyperlink"/>
    <w:basedOn w:val="DefaultParagraphFont"/>
    <w:uiPriority w:val="99"/>
    <w:unhideWhenUsed/>
    <w:rsid w:val="009135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6-04-15.docx" TargetMode="External"/><Relationship Id="rId13" Type="http://schemas.openxmlformats.org/officeDocument/2006/relationships/hyperlink" Target="file:///h:\HJ%20Archive\2016\03-17-16.docx" TargetMode="External"/><Relationship Id="rId18" Type="http://schemas.openxmlformats.org/officeDocument/2006/relationships/hyperlink" Target="file:///h:\SJ%20Archive\2016\05-31-16.docx" TargetMode="External"/><Relationship Id="rId26" Type="http://schemas.openxmlformats.org/officeDocument/2006/relationships/hyperlink" Target="file:///p:\pprever\2015-16\4339_20160310.docx" TargetMode="External"/><Relationship Id="rId3" Type="http://schemas.openxmlformats.org/officeDocument/2006/relationships/settings" Target="settings.xml"/><Relationship Id="rId21" Type="http://schemas.openxmlformats.org/officeDocument/2006/relationships/hyperlink" Target="file:///h:\SJ%20Archive\2016\06-01-16.docx" TargetMode="External"/><Relationship Id="rId34" Type="http://schemas.openxmlformats.org/officeDocument/2006/relationships/footer" Target="footer1.xml"/><Relationship Id="rId7" Type="http://schemas.openxmlformats.org/officeDocument/2006/relationships/hyperlink" Target="file:///h:\HJ%20Archive\2015\06-04-15.docx" TargetMode="External"/><Relationship Id="rId12" Type="http://schemas.openxmlformats.org/officeDocument/2006/relationships/hyperlink" Target="file:///h:\HJ%20Archive\2016\03-17-16.docx" TargetMode="External"/><Relationship Id="rId17" Type="http://schemas.openxmlformats.org/officeDocument/2006/relationships/hyperlink" Target="file:///h:\SJ%20Archive\2016\05-18-16.docx" TargetMode="External"/><Relationship Id="rId25" Type="http://schemas.openxmlformats.org/officeDocument/2006/relationships/hyperlink" Target="file:///p:\pprever\2015-16\4339_20150604.docx" TargetMode="External"/><Relationship Id="rId33" Type="http://schemas.openxmlformats.org/officeDocument/2006/relationships/hyperlink" Target="file:///p:\pprever\2015-16\4339_20160602A.docx" TargetMode="External"/><Relationship Id="rId2" Type="http://schemas.openxmlformats.org/officeDocument/2006/relationships/styles" Target="styles.xml"/><Relationship Id="rId16" Type="http://schemas.openxmlformats.org/officeDocument/2006/relationships/hyperlink" Target="file:///h:\SJ%20Archive\2016\03-22-16.docx" TargetMode="External"/><Relationship Id="rId20" Type="http://schemas.openxmlformats.org/officeDocument/2006/relationships/hyperlink" Target="file:///h:\SJ%20Archive\2016\05-31-16.docx" TargetMode="External"/><Relationship Id="rId29" Type="http://schemas.openxmlformats.org/officeDocument/2006/relationships/hyperlink" Target="file:///p:\pprever\2015-16\4339_2016053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17-16.docx" TargetMode="External"/><Relationship Id="rId24" Type="http://schemas.openxmlformats.org/officeDocument/2006/relationships/hyperlink" Target="http://www.scstatehouse.gov/billsearch.php?billnumbers=4339&amp;session=121&amp;summary=B" TargetMode="External"/><Relationship Id="rId32" Type="http://schemas.openxmlformats.org/officeDocument/2006/relationships/hyperlink" Target="file:///p:\pprever\2015-16\4339_20160602.docx"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3-22-16.docx" TargetMode="External"/><Relationship Id="rId23" Type="http://schemas.openxmlformats.org/officeDocument/2006/relationships/hyperlink" Target="file:///h:\SJ%20Archive\2016\06-02-16.docx" TargetMode="External"/><Relationship Id="rId28" Type="http://schemas.openxmlformats.org/officeDocument/2006/relationships/hyperlink" Target="file:///p:\pprever\2015-16\4339_20160518.docx" TargetMode="External"/><Relationship Id="rId36" Type="http://schemas.openxmlformats.org/officeDocument/2006/relationships/fontTable" Target="fontTable.xml"/><Relationship Id="rId10" Type="http://schemas.openxmlformats.org/officeDocument/2006/relationships/hyperlink" Target="file:///h:\HJ%20Archive\2016\03-16-16.docx" TargetMode="External"/><Relationship Id="rId19" Type="http://schemas.openxmlformats.org/officeDocument/2006/relationships/hyperlink" Target="file:///h:\SJ%20Archive\2016\05-31-16.docx" TargetMode="External"/><Relationship Id="rId31" Type="http://schemas.openxmlformats.org/officeDocument/2006/relationships/hyperlink" Target="file:///p:\pprever\2015-16\4339_20160601A.docx" TargetMode="External"/><Relationship Id="rId4" Type="http://schemas.openxmlformats.org/officeDocument/2006/relationships/webSettings" Target="webSettings.xml"/><Relationship Id="rId9" Type="http://schemas.openxmlformats.org/officeDocument/2006/relationships/hyperlink" Target="file:///h:\HJ%20Archive\2016\03-10-16.docx" TargetMode="External"/><Relationship Id="rId14" Type="http://schemas.openxmlformats.org/officeDocument/2006/relationships/hyperlink" Target="file:///h:\HJ%20Archive\2016\03-18-16.docx" TargetMode="External"/><Relationship Id="rId22" Type="http://schemas.openxmlformats.org/officeDocument/2006/relationships/hyperlink" Target="file:///h:\SJ%20Archive\2016\06-01-16.docx" TargetMode="External"/><Relationship Id="rId27" Type="http://schemas.openxmlformats.org/officeDocument/2006/relationships/hyperlink" Target="file:///p:\pprever\2015-16\4339_20160314.docx" TargetMode="External"/><Relationship Id="rId30" Type="http://schemas.openxmlformats.org/officeDocument/2006/relationships/hyperlink" Target="file:///p:\pprever\2015-16\4339_20160601.docx"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A44F4-B82D-4295-AB19-96871C7C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3682</Words>
  <Characters>20992</Characters>
  <Application>Microsoft Office Word</Application>
  <DocSecurity>6</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4339: Insurance fraud - South Carolina Legislature Online</dc:title>
  <dc:creator>angiemorgan</dc:creator>
  <cp:lastModifiedBy>N Cumfer</cp:lastModifiedBy>
  <cp:revision>2</cp:revision>
  <cp:lastPrinted>2015-06-02T17:43:00Z</cp:lastPrinted>
  <dcterms:created xsi:type="dcterms:W3CDTF">2016-12-02T19:06:00Z</dcterms:created>
  <dcterms:modified xsi:type="dcterms:W3CDTF">2016-12-02T19:06:00Z</dcterms:modified>
</cp:coreProperties>
</file>