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0877" w:rsidRDefault="00CB0877" w:rsidP="00CB0877">
      <w:pPr>
        <w:widowControl w:val="0"/>
        <w:jc w:val="center"/>
      </w:pPr>
      <w:bookmarkStart w:id="0" w:name="_GoBack"/>
      <w:bookmarkEnd w:id="0"/>
      <w:r w:rsidRPr="00CB0877">
        <w:rPr>
          <w:b/>
        </w:rPr>
        <w:t>South Carolina General Assembly</w:t>
      </w:r>
    </w:p>
    <w:p w:rsidR="00CB0877" w:rsidRDefault="00CB0877" w:rsidP="00CB0877">
      <w:pPr>
        <w:widowControl w:val="0"/>
        <w:jc w:val="center"/>
      </w:pPr>
      <w:r>
        <w:t>121st Session, 2015-2016</w:t>
      </w:r>
    </w:p>
    <w:p w:rsidR="00CB0877" w:rsidRDefault="00CB0877" w:rsidP="00CB0877">
      <w:pPr>
        <w:widowControl w:val="0"/>
        <w:jc w:val="left"/>
      </w:pPr>
    </w:p>
    <w:p w:rsidR="00CB0877" w:rsidRDefault="00CB0877" w:rsidP="00CB0877">
      <w:pPr>
        <w:widowControl w:val="0"/>
        <w:jc w:val="left"/>
        <w:rPr>
          <w:b/>
        </w:rPr>
      </w:pPr>
      <w:r w:rsidRPr="00CB0877">
        <w:rPr>
          <w:b/>
        </w:rPr>
        <w:t>S.</w:t>
      </w:r>
      <w:r>
        <w:rPr>
          <w:b/>
        </w:rPr>
        <w:t xml:space="preserve"> </w:t>
      </w:r>
      <w:r w:rsidRPr="00CB0877">
        <w:rPr>
          <w:b/>
        </w:rPr>
        <w:t>444</w:t>
      </w:r>
    </w:p>
    <w:p w:rsidR="00CB0877" w:rsidRDefault="00CB0877" w:rsidP="00CB0877">
      <w:pPr>
        <w:widowControl w:val="0"/>
        <w:jc w:val="left"/>
        <w:rPr>
          <w:b/>
        </w:rPr>
      </w:pPr>
    </w:p>
    <w:p w:rsidR="00CB0877" w:rsidRDefault="00CB0877" w:rsidP="00CB0877">
      <w:pPr>
        <w:widowControl w:val="0"/>
        <w:jc w:val="left"/>
      </w:pPr>
      <w:r w:rsidRPr="00CB0877">
        <w:rPr>
          <w:b/>
        </w:rPr>
        <w:t>STATUS INFORMATION</w:t>
      </w:r>
    </w:p>
    <w:p w:rsidR="00CB0877" w:rsidRDefault="00CB0877" w:rsidP="00CB0877">
      <w:pPr>
        <w:widowControl w:val="0"/>
        <w:jc w:val="left"/>
      </w:pPr>
    </w:p>
    <w:p w:rsidR="00CB0877" w:rsidRDefault="00CB0877" w:rsidP="00CB0877">
      <w:pPr>
        <w:widowControl w:val="0"/>
        <w:jc w:val="left"/>
      </w:pPr>
      <w:r>
        <w:t>General Bill</w:t>
      </w:r>
    </w:p>
    <w:p w:rsidR="00CB0877" w:rsidRDefault="00406AFE" w:rsidP="00CB0877">
      <w:pPr>
        <w:widowControl w:val="0"/>
        <w:jc w:val="left"/>
      </w:pPr>
      <w:r>
        <w:t>Sponsors: Senators Gregory, Hayes and Campbell</w:t>
      </w:r>
    </w:p>
    <w:p w:rsidR="00CB0877" w:rsidRDefault="00CB0877" w:rsidP="00CB0877">
      <w:pPr>
        <w:widowControl w:val="0"/>
        <w:jc w:val="left"/>
      </w:pPr>
      <w:r>
        <w:t>Document Path: l:\council\bills\bbm\9155dg15.docx</w:t>
      </w:r>
    </w:p>
    <w:p w:rsidR="00C52AA6" w:rsidRDefault="00695E02" w:rsidP="00CB0877">
      <w:pPr>
        <w:widowControl w:val="0"/>
        <w:jc w:val="left"/>
      </w:pPr>
      <w:r>
        <w:t>Companion/Similar bill(s): 1189, 3045, 5076</w:t>
      </w:r>
    </w:p>
    <w:p w:rsidR="00CB0877" w:rsidRDefault="00CB0877" w:rsidP="00CB0877">
      <w:pPr>
        <w:widowControl w:val="0"/>
        <w:jc w:val="left"/>
      </w:pPr>
    </w:p>
    <w:p w:rsidR="00307A9C" w:rsidRDefault="00307A9C" w:rsidP="00CB0877">
      <w:pPr>
        <w:widowControl w:val="0"/>
        <w:jc w:val="left"/>
      </w:pPr>
      <w:r>
        <w:t>Introduced in the Senate on February 11, 2015</w:t>
      </w:r>
    </w:p>
    <w:p w:rsidR="00307A9C" w:rsidRDefault="00307A9C" w:rsidP="00CB0877">
      <w:pPr>
        <w:widowControl w:val="0"/>
        <w:jc w:val="left"/>
      </w:pPr>
      <w:r>
        <w:t>Introduced in the House on April 14, 2015</w:t>
      </w:r>
    </w:p>
    <w:p w:rsidR="00307A9C" w:rsidRDefault="00307A9C" w:rsidP="00CB0877">
      <w:pPr>
        <w:widowControl w:val="0"/>
        <w:jc w:val="left"/>
      </w:pPr>
      <w:r>
        <w:t>Last Amended on March 19, 2015</w:t>
      </w:r>
    </w:p>
    <w:p w:rsidR="00307A9C" w:rsidRPr="00307A9C" w:rsidRDefault="00307A9C" w:rsidP="00CB0877">
      <w:pPr>
        <w:widowControl w:val="0"/>
        <w:jc w:val="left"/>
      </w:pPr>
      <w:r>
        <w:t xml:space="preserve">Currently residing in the House Committee on </w:t>
      </w:r>
      <w:r w:rsidRPr="00307A9C">
        <w:rPr>
          <w:b/>
        </w:rPr>
        <w:t>Ways and Means</w:t>
      </w:r>
    </w:p>
    <w:p w:rsidR="00307A9C" w:rsidRDefault="00307A9C" w:rsidP="00CB0877">
      <w:pPr>
        <w:widowControl w:val="0"/>
        <w:jc w:val="left"/>
      </w:pPr>
    </w:p>
    <w:p w:rsidR="00CB0877" w:rsidRDefault="00CB0877" w:rsidP="00CB0877">
      <w:pPr>
        <w:widowControl w:val="0"/>
        <w:jc w:val="left"/>
      </w:pPr>
      <w:r>
        <w:t xml:space="preserve">Summary: </w:t>
      </w:r>
      <w:r w:rsidR="00D75064">
        <w:t>Job tax credit</w:t>
      </w:r>
    </w:p>
    <w:p w:rsidR="00CB0877" w:rsidRDefault="00CB0877" w:rsidP="00CB0877">
      <w:pPr>
        <w:widowControl w:val="0"/>
        <w:jc w:val="left"/>
      </w:pPr>
    </w:p>
    <w:p w:rsidR="00CB0877" w:rsidRDefault="00CB0877" w:rsidP="00CB0877">
      <w:pPr>
        <w:widowControl w:val="0"/>
        <w:jc w:val="left"/>
      </w:pPr>
    </w:p>
    <w:p w:rsidR="00CB0877" w:rsidRDefault="00CB0877" w:rsidP="00CB0877">
      <w:pPr>
        <w:widowControl w:val="0"/>
        <w:tabs>
          <w:tab w:val="center" w:pos="590"/>
          <w:tab w:val="center" w:pos="1440"/>
          <w:tab w:val="left" w:pos="1872"/>
          <w:tab w:val="left" w:pos="9187"/>
        </w:tabs>
        <w:jc w:val="left"/>
      </w:pPr>
      <w:r w:rsidRPr="00CB0877">
        <w:rPr>
          <w:b/>
        </w:rPr>
        <w:t>HISTORY OF LEGISLATIVE ACTIONS</w:t>
      </w:r>
    </w:p>
    <w:p w:rsidR="00CB0877" w:rsidRDefault="00CB0877" w:rsidP="00CB0877">
      <w:pPr>
        <w:widowControl w:val="0"/>
        <w:tabs>
          <w:tab w:val="center" w:pos="590"/>
          <w:tab w:val="center" w:pos="1440"/>
          <w:tab w:val="left" w:pos="1872"/>
          <w:tab w:val="left" w:pos="9187"/>
        </w:tabs>
        <w:jc w:val="left"/>
      </w:pPr>
    </w:p>
    <w:p w:rsidR="00CB0877" w:rsidRPr="00CB0877" w:rsidRDefault="00CB0877" w:rsidP="00CB0877">
      <w:pPr>
        <w:widowControl w:val="0"/>
        <w:tabs>
          <w:tab w:val="center" w:pos="590"/>
          <w:tab w:val="center" w:pos="1440"/>
          <w:tab w:val="left" w:pos="1872"/>
          <w:tab w:val="left" w:pos="9187"/>
        </w:tabs>
        <w:jc w:val="left"/>
      </w:pPr>
      <w:r w:rsidRPr="00CB0877">
        <w:rPr>
          <w:u w:val="single"/>
        </w:rPr>
        <w:tab/>
        <w:t>Date</w:t>
      </w:r>
      <w:r w:rsidRPr="00CB0877">
        <w:rPr>
          <w:u w:val="single"/>
        </w:rPr>
        <w:tab/>
        <w:t>Body</w:t>
      </w:r>
      <w:r w:rsidRPr="00CB0877">
        <w:rPr>
          <w:u w:val="single"/>
        </w:rPr>
        <w:tab/>
        <w:t>Action Description with journal page number</w:t>
      </w:r>
      <w:r w:rsidRPr="00CB0877">
        <w:rPr>
          <w:u w:val="single"/>
        </w:rPr>
        <w:tab/>
      </w:r>
    </w:p>
    <w:p w:rsidR="0070033C" w:rsidRDefault="0070033C" w:rsidP="0070033C">
      <w:pPr>
        <w:widowControl w:val="0"/>
        <w:tabs>
          <w:tab w:val="right" w:pos="1008"/>
          <w:tab w:val="left" w:pos="1152"/>
          <w:tab w:val="left" w:pos="1872"/>
          <w:tab w:val="left" w:pos="9187"/>
        </w:tabs>
        <w:ind w:left="2088" w:hanging="2088"/>
        <w:jc w:val="left"/>
      </w:pPr>
      <w:r>
        <w:tab/>
        <w:t>2/11/2015</w:t>
      </w:r>
      <w:r>
        <w:tab/>
        <w:t>Senate</w:t>
      </w:r>
      <w:r>
        <w:tab/>
      </w:r>
      <w:r w:rsidRPr="00B03926">
        <w:t>Introduced and read first time (</w:t>
      </w:r>
      <w:hyperlink r:id="rId7" w:history="1">
        <w:r w:rsidRPr="00797A76">
          <w:rPr>
            <w:rStyle w:val="Hyperlink"/>
          </w:rPr>
          <w:t>Senate Journal</w:t>
        </w:r>
        <w:r w:rsidRPr="00797A76">
          <w:rPr>
            <w:rStyle w:val="Hyperlink"/>
          </w:rPr>
          <w:noBreakHyphen/>
          <w:t>page 4</w:t>
        </w:r>
      </w:hyperlink>
      <w:r w:rsidRPr="00B03926">
        <w:t>)</w:t>
      </w:r>
    </w:p>
    <w:p w:rsidR="0070033C" w:rsidRDefault="0070033C" w:rsidP="0070033C">
      <w:pPr>
        <w:widowControl w:val="0"/>
        <w:tabs>
          <w:tab w:val="right" w:pos="1008"/>
          <w:tab w:val="left" w:pos="1152"/>
          <w:tab w:val="left" w:pos="1872"/>
          <w:tab w:val="left" w:pos="9187"/>
        </w:tabs>
        <w:ind w:left="2088" w:hanging="2088"/>
        <w:jc w:val="left"/>
      </w:pPr>
      <w:r>
        <w:tab/>
        <w:t>2/11/2015</w:t>
      </w:r>
      <w:r>
        <w:tab/>
        <w:t>Senate</w:t>
      </w:r>
      <w:r>
        <w:tab/>
      </w:r>
      <w:r w:rsidRPr="00B03926">
        <w:t>R</w:t>
      </w:r>
      <w:r>
        <w:t xml:space="preserve">eferred to Committee on </w:t>
      </w:r>
      <w:r w:rsidRPr="00B03926">
        <w:rPr>
          <w:b/>
        </w:rPr>
        <w:t>Finance</w:t>
      </w:r>
      <w:r>
        <w:t xml:space="preserve"> </w:t>
      </w:r>
      <w:r w:rsidRPr="00B03926">
        <w:t>(</w:t>
      </w:r>
      <w:hyperlink r:id="rId8" w:history="1">
        <w:r w:rsidRPr="00797A76">
          <w:rPr>
            <w:rStyle w:val="Hyperlink"/>
          </w:rPr>
          <w:t>Senate Journal</w:t>
        </w:r>
        <w:r w:rsidRPr="00797A76">
          <w:rPr>
            <w:rStyle w:val="Hyperlink"/>
          </w:rPr>
          <w:noBreakHyphen/>
          <w:t>page 4</w:t>
        </w:r>
      </w:hyperlink>
      <w:r w:rsidRPr="00B03926">
        <w:t>)</w:t>
      </w:r>
    </w:p>
    <w:p w:rsidR="0070033C" w:rsidRDefault="0070033C" w:rsidP="0070033C">
      <w:pPr>
        <w:widowControl w:val="0"/>
        <w:tabs>
          <w:tab w:val="right" w:pos="1008"/>
          <w:tab w:val="left" w:pos="1152"/>
          <w:tab w:val="left" w:pos="1872"/>
          <w:tab w:val="left" w:pos="9187"/>
        </w:tabs>
        <w:ind w:left="2088" w:hanging="2088"/>
        <w:jc w:val="left"/>
      </w:pPr>
      <w:r>
        <w:tab/>
        <w:t>3/11/2015</w:t>
      </w:r>
      <w:r>
        <w:tab/>
        <w:t>Senate</w:t>
      </w:r>
      <w:r>
        <w:tab/>
      </w:r>
      <w:r w:rsidRPr="00B03926">
        <w:t>Commit</w:t>
      </w:r>
      <w:r>
        <w:t xml:space="preserve">tee report: Favorable </w:t>
      </w:r>
      <w:r w:rsidRPr="00B03926">
        <w:rPr>
          <w:b/>
        </w:rPr>
        <w:t>Finance</w:t>
      </w:r>
      <w:r>
        <w:t xml:space="preserve"> </w:t>
      </w:r>
      <w:r w:rsidRPr="00B03926">
        <w:t>(</w:t>
      </w:r>
      <w:hyperlink r:id="rId9" w:history="1">
        <w:r w:rsidRPr="00797A76">
          <w:rPr>
            <w:rStyle w:val="Hyperlink"/>
          </w:rPr>
          <w:t>Senate Journal</w:t>
        </w:r>
        <w:r w:rsidRPr="00797A76">
          <w:rPr>
            <w:rStyle w:val="Hyperlink"/>
          </w:rPr>
          <w:noBreakHyphen/>
          <w:t>page 8</w:t>
        </w:r>
      </w:hyperlink>
      <w:r w:rsidRPr="00B03926">
        <w:t>)</w:t>
      </w:r>
    </w:p>
    <w:p w:rsidR="0070033C" w:rsidRDefault="0070033C" w:rsidP="0070033C">
      <w:pPr>
        <w:widowControl w:val="0"/>
        <w:tabs>
          <w:tab w:val="right" w:pos="1008"/>
          <w:tab w:val="left" w:pos="1152"/>
          <w:tab w:val="left" w:pos="1872"/>
          <w:tab w:val="left" w:pos="9187"/>
        </w:tabs>
        <w:ind w:left="2088" w:hanging="2088"/>
        <w:jc w:val="left"/>
      </w:pPr>
      <w:r>
        <w:tab/>
        <w:t>3/19/2015</w:t>
      </w:r>
      <w:r>
        <w:tab/>
        <w:t>Senate</w:t>
      </w:r>
      <w:r>
        <w:tab/>
      </w:r>
      <w:r w:rsidRPr="00B03926">
        <w:t>Amended (</w:t>
      </w:r>
      <w:hyperlink r:id="rId10" w:history="1">
        <w:r w:rsidRPr="00797A76">
          <w:rPr>
            <w:rStyle w:val="Hyperlink"/>
          </w:rPr>
          <w:t>Senate Journal</w:t>
        </w:r>
        <w:r w:rsidRPr="00797A76">
          <w:rPr>
            <w:rStyle w:val="Hyperlink"/>
          </w:rPr>
          <w:noBreakHyphen/>
          <w:t>page 8</w:t>
        </w:r>
      </w:hyperlink>
      <w:r w:rsidRPr="00B03926">
        <w:t>)</w:t>
      </w:r>
    </w:p>
    <w:p w:rsidR="0070033C" w:rsidRDefault="0070033C" w:rsidP="0070033C">
      <w:pPr>
        <w:widowControl w:val="0"/>
        <w:tabs>
          <w:tab w:val="right" w:pos="1008"/>
          <w:tab w:val="left" w:pos="1152"/>
          <w:tab w:val="left" w:pos="1872"/>
          <w:tab w:val="left" w:pos="9187"/>
        </w:tabs>
        <w:ind w:left="2088" w:hanging="2088"/>
        <w:jc w:val="left"/>
      </w:pPr>
      <w:r>
        <w:tab/>
        <w:t>3/19/2015</w:t>
      </w:r>
      <w:r>
        <w:tab/>
        <w:t>Senate</w:t>
      </w:r>
      <w:r>
        <w:tab/>
      </w:r>
      <w:r w:rsidRPr="00B03926">
        <w:t>Read second time (</w:t>
      </w:r>
      <w:hyperlink r:id="rId11" w:history="1">
        <w:r w:rsidRPr="00797A76">
          <w:rPr>
            <w:rStyle w:val="Hyperlink"/>
          </w:rPr>
          <w:t>Senate Journal</w:t>
        </w:r>
        <w:r w:rsidRPr="00797A76">
          <w:rPr>
            <w:rStyle w:val="Hyperlink"/>
          </w:rPr>
          <w:noBreakHyphen/>
          <w:t>page 8</w:t>
        </w:r>
      </w:hyperlink>
      <w:r w:rsidRPr="00B03926">
        <w:t>)</w:t>
      </w:r>
    </w:p>
    <w:p w:rsidR="0070033C" w:rsidRDefault="0070033C" w:rsidP="0070033C">
      <w:pPr>
        <w:widowControl w:val="0"/>
        <w:tabs>
          <w:tab w:val="right" w:pos="1008"/>
          <w:tab w:val="left" w:pos="1152"/>
          <w:tab w:val="left" w:pos="1872"/>
          <w:tab w:val="left" w:pos="9187"/>
        </w:tabs>
        <w:ind w:left="2088" w:hanging="2088"/>
        <w:jc w:val="left"/>
      </w:pPr>
      <w:r>
        <w:tab/>
        <w:t>3/19/2015</w:t>
      </w:r>
      <w:r>
        <w:tab/>
        <w:t>Senate</w:t>
      </w:r>
      <w:r>
        <w:tab/>
      </w:r>
      <w:r w:rsidRPr="00B03926">
        <w:t>Roll call Ayes</w:t>
      </w:r>
      <w:r>
        <w:noBreakHyphen/>
      </w:r>
      <w:r w:rsidRPr="00B03926">
        <w:t>32  Nays</w:t>
      </w:r>
      <w:r>
        <w:noBreakHyphen/>
      </w:r>
      <w:r w:rsidRPr="00B03926">
        <w:t>5 (</w:t>
      </w:r>
      <w:hyperlink r:id="rId12" w:history="1">
        <w:r w:rsidRPr="00797A76">
          <w:rPr>
            <w:rStyle w:val="Hyperlink"/>
          </w:rPr>
          <w:t>Senate Journal</w:t>
        </w:r>
        <w:r w:rsidRPr="00797A76">
          <w:rPr>
            <w:rStyle w:val="Hyperlink"/>
          </w:rPr>
          <w:noBreakHyphen/>
          <w:t>page 8</w:t>
        </w:r>
      </w:hyperlink>
      <w:r w:rsidRPr="00B03926">
        <w:t>)</w:t>
      </w:r>
    </w:p>
    <w:p w:rsidR="0070033C" w:rsidRDefault="0070033C" w:rsidP="0070033C">
      <w:pPr>
        <w:widowControl w:val="0"/>
        <w:tabs>
          <w:tab w:val="right" w:pos="1008"/>
          <w:tab w:val="left" w:pos="1152"/>
          <w:tab w:val="left" w:pos="1872"/>
          <w:tab w:val="left" w:pos="9187"/>
        </w:tabs>
        <w:ind w:left="2088" w:hanging="2088"/>
        <w:jc w:val="left"/>
      </w:pPr>
      <w:r>
        <w:tab/>
        <w:t>3/20/2015</w:t>
      </w:r>
      <w:r>
        <w:tab/>
      </w:r>
      <w:r>
        <w:tab/>
      </w:r>
      <w:r w:rsidRPr="00B03926">
        <w:t>Scrivener's error corrected</w:t>
      </w:r>
    </w:p>
    <w:p w:rsidR="0070033C" w:rsidRDefault="0070033C" w:rsidP="0070033C">
      <w:pPr>
        <w:widowControl w:val="0"/>
        <w:tabs>
          <w:tab w:val="right" w:pos="1008"/>
          <w:tab w:val="left" w:pos="1152"/>
          <w:tab w:val="left" w:pos="1872"/>
          <w:tab w:val="left" w:pos="9187"/>
        </w:tabs>
        <w:ind w:left="2088" w:hanging="2088"/>
        <w:jc w:val="left"/>
      </w:pPr>
      <w:r>
        <w:tab/>
        <w:t>4/1/2015</w:t>
      </w:r>
      <w:r>
        <w:tab/>
        <w:t>Senate</w:t>
      </w:r>
      <w:r>
        <w:tab/>
      </w:r>
      <w:r w:rsidRPr="00B03926">
        <w:t>Re</w:t>
      </w:r>
      <w:r>
        <w:t xml:space="preserve">ad third time and sent to House </w:t>
      </w:r>
      <w:r w:rsidRPr="00B03926">
        <w:t>(</w:t>
      </w:r>
      <w:hyperlink r:id="rId13" w:history="1">
        <w:r w:rsidRPr="00797A76">
          <w:rPr>
            <w:rStyle w:val="Hyperlink"/>
          </w:rPr>
          <w:t>Senate Journal</w:t>
        </w:r>
        <w:r w:rsidRPr="00797A76">
          <w:rPr>
            <w:rStyle w:val="Hyperlink"/>
          </w:rPr>
          <w:noBreakHyphen/>
          <w:t>page 15</w:t>
        </w:r>
      </w:hyperlink>
      <w:r w:rsidRPr="00B03926">
        <w:t>)</w:t>
      </w:r>
    </w:p>
    <w:p w:rsidR="0070033C" w:rsidRDefault="0070033C" w:rsidP="0070033C">
      <w:pPr>
        <w:widowControl w:val="0"/>
        <w:tabs>
          <w:tab w:val="right" w:pos="1008"/>
          <w:tab w:val="left" w:pos="1152"/>
          <w:tab w:val="left" w:pos="1872"/>
          <w:tab w:val="left" w:pos="9187"/>
        </w:tabs>
        <w:ind w:left="2088" w:hanging="2088"/>
        <w:jc w:val="left"/>
      </w:pPr>
      <w:r>
        <w:tab/>
        <w:t>4/14/2015</w:t>
      </w:r>
      <w:r>
        <w:tab/>
        <w:t>House</w:t>
      </w:r>
      <w:r>
        <w:tab/>
      </w:r>
      <w:r w:rsidRPr="00B03926">
        <w:t>Introduced and read first time (</w:t>
      </w:r>
      <w:hyperlink r:id="rId14" w:history="1">
        <w:r w:rsidRPr="00797A76">
          <w:rPr>
            <w:rStyle w:val="Hyperlink"/>
          </w:rPr>
          <w:t>House Journal</w:t>
        </w:r>
        <w:r w:rsidRPr="00797A76">
          <w:rPr>
            <w:rStyle w:val="Hyperlink"/>
          </w:rPr>
          <w:noBreakHyphen/>
          <w:t>page 33</w:t>
        </w:r>
      </w:hyperlink>
      <w:r w:rsidRPr="00B03926">
        <w:t>)</w:t>
      </w:r>
    </w:p>
    <w:p w:rsidR="0070033C" w:rsidRDefault="0070033C" w:rsidP="0070033C">
      <w:pPr>
        <w:widowControl w:val="0"/>
        <w:tabs>
          <w:tab w:val="right" w:pos="1008"/>
          <w:tab w:val="left" w:pos="1152"/>
          <w:tab w:val="left" w:pos="1872"/>
          <w:tab w:val="left" w:pos="9187"/>
        </w:tabs>
        <w:ind w:left="2088" w:hanging="2088"/>
        <w:jc w:val="left"/>
      </w:pPr>
      <w:r>
        <w:tab/>
        <w:t>4/14/2015</w:t>
      </w:r>
      <w:r>
        <w:tab/>
        <w:t>House</w:t>
      </w:r>
      <w:r>
        <w:tab/>
      </w:r>
      <w:r w:rsidRPr="00B03926">
        <w:t>Referred</w:t>
      </w:r>
      <w:r>
        <w:t xml:space="preserve"> to Committee on </w:t>
      </w:r>
      <w:r w:rsidRPr="00B03926">
        <w:rPr>
          <w:b/>
        </w:rPr>
        <w:t>Ways and Means</w:t>
      </w:r>
      <w:r>
        <w:t xml:space="preserve"> </w:t>
      </w:r>
      <w:r w:rsidRPr="00B03926">
        <w:t>(</w:t>
      </w:r>
      <w:hyperlink r:id="rId15" w:history="1">
        <w:r w:rsidRPr="00797A76">
          <w:rPr>
            <w:rStyle w:val="Hyperlink"/>
          </w:rPr>
          <w:t>House Journal</w:t>
        </w:r>
        <w:r w:rsidRPr="00797A76">
          <w:rPr>
            <w:rStyle w:val="Hyperlink"/>
          </w:rPr>
          <w:noBreakHyphen/>
          <w:t>page 33</w:t>
        </w:r>
      </w:hyperlink>
      <w:r w:rsidRPr="00B03926">
        <w:t>)</w:t>
      </w:r>
    </w:p>
    <w:p w:rsidR="0070033C" w:rsidRDefault="0070033C" w:rsidP="0070033C">
      <w:pPr>
        <w:widowControl w:val="0"/>
        <w:tabs>
          <w:tab w:val="right" w:pos="1008"/>
          <w:tab w:val="left" w:pos="1152"/>
          <w:tab w:val="left" w:pos="1872"/>
          <w:tab w:val="left" w:pos="9187"/>
        </w:tabs>
        <w:ind w:left="2088" w:hanging="2088"/>
        <w:jc w:val="left"/>
      </w:pPr>
    </w:p>
    <w:p w:rsidR="00CB0877" w:rsidRDefault="00CB0877" w:rsidP="00CB0877">
      <w:pPr>
        <w:widowControl w:val="0"/>
        <w:tabs>
          <w:tab w:val="right" w:pos="1008"/>
          <w:tab w:val="left" w:pos="1152"/>
          <w:tab w:val="left" w:pos="1872"/>
          <w:tab w:val="left" w:pos="9187"/>
        </w:tabs>
        <w:ind w:left="2088" w:hanging="2088"/>
        <w:jc w:val="left"/>
      </w:pPr>
      <w:r>
        <w:t xml:space="preserve">View the latest </w:t>
      </w:r>
      <w:hyperlink r:id="rId16" w:history="1">
        <w:r w:rsidRPr="00CB0877">
          <w:rPr>
            <w:rStyle w:val="Hyperlink"/>
          </w:rPr>
          <w:t>legislative information</w:t>
        </w:r>
      </w:hyperlink>
      <w:r>
        <w:t xml:space="preserve"> at the website</w:t>
      </w:r>
    </w:p>
    <w:p w:rsidR="00CB0877" w:rsidRDefault="00CB0877" w:rsidP="00CB0877">
      <w:pPr>
        <w:widowControl w:val="0"/>
        <w:tabs>
          <w:tab w:val="right" w:pos="1008"/>
          <w:tab w:val="left" w:pos="1152"/>
          <w:tab w:val="left" w:pos="1872"/>
          <w:tab w:val="left" w:pos="9187"/>
        </w:tabs>
        <w:ind w:left="2088" w:hanging="2088"/>
        <w:jc w:val="left"/>
      </w:pPr>
    </w:p>
    <w:p w:rsidR="00CB0877" w:rsidRPr="00CB0877" w:rsidRDefault="00CB0877" w:rsidP="00CB0877">
      <w:pPr>
        <w:widowControl w:val="0"/>
        <w:tabs>
          <w:tab w:val="right" w:pos="1008"/>
          <w:tab w:val="left" w:pos="1152"/>
          <w:tab w:val="left" w:pos="1872"/>
          <w:tab w:val="left" w:pos="9187"/>
        </w:tabs>
        <w:ind w:left="2088" w:hanging="2088"/>
        <w:jc w:val="left"/>
      </w:pPr>
    </w:p>
    <w:p w:rsidR="00CB0877" w:rsidRDefault="00CB0877" w:rsidP="00CB0877">
      <w:pPr>
        <w:widowControl w:val="0"/>
        <w:jc w:val="left"/>
      </w:pPr>
      <w:r w:rsidRPr="00CB0877">
        <w:rPr>
          <w:b/>
        </w:rPr>
        <w:t>VERSIONS OF THIS BILL</w:t>
      </w:r>
    </w:p>
    <w:p w:rsidR="00CB0877" w:rsidRDefault="00CB0877" w:rsidP="00CB0877">
      <w:pPr>
        <w:widowControl w:val="0"/>
        <w:jc w:val="left"/>
      </w:pPr>
    </w:p>
    <w:p w:rsidR="00CB0877" w:rsidRDefault="00797A76" w:rsidP="00CB0877">
      <w:pPr>
        <w:widowControl w:val="0"/>
        <w:jc w:val="left"/>
      </w:pPr>
      <w:hyperlink r:id="rId17" w:history="1">
        <w:r w:rsidR="00CB0877">
          <w:rPr>
            <w:rStyle w:val="Hyperlink"/>
          </w:rPr>
          <w:t>2/11/2015</w:t>
        </w:r>
      </w:hyperlink>
    </w:p>
    <w:p w:rsidR="00CB0877" w:rsidRDefault="00797A76" w:rsidP="00CB0877">
      <w:hyperlink r:id="rId18" w:history="1">
        <w:r w:rsidR="00F45440" w:rsidRPr="00F45440">
          <w:rPr>
            <w:rStyle w:val="Hyperlink"/>
          </w:rPr>
          <w:t>3/11/2015</w:t>
        </w:r>
      </w:hyperlink>
    </w:p>
    <w:p w:rsidR="00F45440" w:rsidRDefault="00797A76" w:rsidP="00CB0877">
      <w:hyperlink r:id="rId19" w:history="1">
        <w:r w:rsidR="002122A1" w:rsidRPr="002122A1">
          <w:rPr>
            <w:rStyle w:val="Hyperlink"/>
          </w:rPr>
          <w:t>3/19/2015</w:t>
        </w:r>
      </w:hyperlink>
    </w:p>
    <w:p w:rsidR="002122A1" w:rsidRDefault="00797A76" w:rsidP="00CB0877">
      <w:hyperlink r:id="rId20" w:history="1">
        <w:r w:rsidR="009D02AF" w:rsidRPr="009D02AF">
          <w:rPr>
            <w:rStyle w:val="Hyperlink"/>
          </w:rPr>
          <w:t>3/20/2015</w:t>
        </w:r>
      </w:hyperlink>
    </w:p>
    <w:p w:rsidR="009D02AF" w:rsidRDefault="009D02AF" w:rsidP="00CB0877"/>
    <w:p w:rsidR="00CB0877" w:rsidRDefault="00CB0877" w:rsidP="00CB0877">
      <w:pPr>
        <w:sectPr w:rsidR="00CB0877" w:rsidSect="00CB0877">
          <w:pgSz w:w="12240" w:h="15840" w:code="1"/>
          <w:pgMar w:top="1080" w:right="1440" w:bottom="1080" w:left="1440" w:header="720" w:footer="720" w:gutter="0"/>
          <w:cols w:space="720"/>
          <w:noEndnote/>
          <w:docGrid w:linePitch="360"/>
        </w:sectPr>
      </w:pPr>
    </w:p>
    <w:p w:rsidR="009D02AF" w:rsidRDefault="009D02A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9D02AF" w:rsidRPr="00AE20BA" w:rsidRDefault="009D02A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D02AF" w:rsidRDefault="009D02A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2AF" w:rsidRDefault="009D02AF" w:rsidP="00AE20BA">
      <w:pPr>
        <w:tabs>
          <w:tab w:val="right" w:pos="5933"/>
        </w:tabs>
        <w:suppressAutoHyphens/>
      </w:pPr>
      <w:r>
        <w:t>AMENDED</w:t>
      </w:r>
    </w:p>
    <w:p w:rsidR="009D02AF" w:rsidRDefault="009D02AF" w:rsidP="00AE20BA">
      <w:pPr>
        <w:tabs>
          <w:tab w:val="right" w:pos="5933"/>
        </w:tabs>
        <w:suppressAutoHyphens/>
      </w:pPr>
      <w:r>
        <w:t>March 19, 2015</w:t>
      </w:r>
    </w:p>
    <w:p w:rsidR="009D02AF" w:rsidRDefault="009D02AF" w:rsidP="00AE20BA">
      <w:pPr>
        <w:tabs>
          <w:tab w:val="right" w:pos="5933"/>
        </w:tabs>
        <w:suppressAutoHyphens/>
      </w:pPr>
    </w:p>
    <w:p w:rsidR="009D02AF" w:rsidRPr="00AE20BA" w:rsidRDefault="009D02AF" w:rsidP="00AE20BA">
      <w:pPr>
        <w:tabs>
          <w:tab w:val="right" w:pos="5933"/>
        </w:tabs>
        <w:suppressAutoHyphens/>
      </w:pPr>
      <w:r>
        <w:tab/>
      </w:r>
      <w:r>
        <w:rPr>
          <w:b/>
          <w:sz w:val="36"/>
        </w:rPr>
        <w:t>S. 444</w:t>
      </w:r>
    </w:p>
    <w:p w:rsidR="009D02AF" w:rsidRDefault="009D02A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2AF" w:rsidRDefault="009D02AF" w:rsidP="00AE20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Gregory, Hayes and Campbell</w:t>
      </w:r>
    </w:p>
    <w:p w:rsidR="009D02AF" w:rsidRDefault="009D02A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2AF" w:rsidRDefault="009D02AF" w:rsidP="00A7119A">
      <w:pPr>
        <w:tabs>
          <w:tab w:val="right" w:pos="5933"/>
        </w:tabs>
        <w:suppressAutoHyphens/>
      </w:pPr>
      <w:r>
        <w:t>S. Printed 3/19/15--S.</w:t>
      </w:r>
      <w:r>
        <w:tab/>
        <w:t>[SEC 3/20/15 4:00 PM]</w:t>
      </w:r>
    </w:p>
    <w:p w:rsidR="009D02AF" w:rsidRDefault="009D02A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11, 2015.</w:t>
      </w:r>
    </w:p>
    <w:p w:rsidR="009D02AF" w:rsidRDefault="009D02AF" w:rsidP="009D56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D02AF" w:rsidRDefault="009D02A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D02AF" w:rsidSect="00AE20BA">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9D02AF" w:rsidRDefault="009D02A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2AF" w:rsidRDefault="009D02A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2AF" w:rsidRDefault="009D02A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2AF" w:rsidRDefault="009D02A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2AF" w:rsidRDefault="009D02A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2AF" w:rsidRDefault="009D02A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2AF" w:rsidRDefault="009D02A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2AF" w:rsidRDefault="009D02A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2AF" w:rsidRPr="00325348" w:rsidRDefault="009D02AF" w:rsidP="003A6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9D02AF" w:rsidRDefault="009D02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2AF" w:rsidRDefault="009D02A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86238">
        <w:rPr>
          <w:color w:val="000000" w:themeColor="text1"/>
          <w:u w:color="000000" w:themeColor="text1"/>
        </w:rPr>
        <w:t>TO AMEND SECTION 12</w:t>
      </w:r>
      <w:r>
        <w:rPr>
          <w:color w:val="000000" w:themeColor="text1"/>
          <w:u w:color="000000" w:themeColor="text1"/>
        </w:rPr>
        <w:noBreakHyphen/>
      </w:r>
      <w:r w:rsidRPr="00B86238">
        <w:rPr>
          <w:color w:val="000000" w:themeColor="text1"/>
          <w:u w:color="000000" w:themeColor="text1"/>
        </w:rPr>
        <w:t>6</w:t>
      </w:r>
      <w:r>
        <w:rPr>
          <w:color w:val="000000" w:themeColor="text1"/>
          <w:u w:color="000000" w:themeColor="text1"/>
        </w:rPr>
        <w:noBreakHyphen/>
      </w:r>
      <w:r w:rsidRPr="00B86238">
        <w:rPr>
          <w:color w:val="000000" w:themeColor="text1"/>
          <w:u w:color="000000" w:themeColor="text1"/>
        </w:rPr>
        <w:t xml:space="preserve">3360, CODE OF LAWS OF SOUTH CAROLINA, 1976, RELATING TO DEFINITIONS PERTAINING TO THE JOB TAX CREDIT, SO AS TO ADD CERTAIN ESTABLISHMENTS TO THE DEFINITION OF </w:t>
      </w:r>
      <w:r>
        <w:rPr>
          <w:color w:val="000000" w:themeColor="text1"/>
          <w:u w:color="000000" w:themeColor="text1"/>
        </w:rPr>
        <w:t>“</w:t>
      </w:r>
      <w:r w:rsidRPr="00B86238">
        <w:rPr>
          <w:color w:val="000000" w:themeColor="text1"/>
          <w:u w:color="000000" w:themeColor="text1"/>
        </w:rPr>
        <w:t>QUALIFYING SERVICE</w:t>
      </w:r>
      <w:r>
        <w:rPr>
          <w:color w:val="000000" w:themeColor="text1"/>
          <w:u w:color="000000" w:themeColor="text1"/>
        </w:rPr>
        <w:noBreakHyphen/>
      </w:r>
      <w:r w:rsidRPr="00B86238">
        <w:rPr>
          <w:color w:val="000000" w:themeColor="text1"/>
          <w:u w:color="000000" w:themeColor="text1"/>
        </w:rPr>
        <w:t>RELATED FACILITY</w:t>
      </w:r>
      <w:r>
        <w:rPr>
          <w:color w:val="000000" w:themeColor="text1"/>
          <w:u w:color="000000" w:themeColor="text1"/>
        </w:rPr>
        <w:t>”</w:t>
      </w:r>
      <w:r w:rsidRPr="00B86238">
        <w:rPr>
          <w:color w:val="000000" w:themeColor="text1"/>
          <w:u w:color="000000" w:themeColor="text1"/>
        </w:rPr>
        <w:t xml:space="preserve"> IF THE ESTABLISHMENT</w:t>
      </w:r>
      <w:r>
        <w:rPr>
          <w:color w:val="000000" w:themeColor="text1"/>
          <w:u w:color="000000" w:themeColor="text1"/>
        </w:rPr>
        <w:t xml:space="preserve"> HAS A NET INCREASE OF </w:t>
      </w:r>
      <w:r w:rsidRPr="00B86238">
        <w:rPr>
          <w:color w:val="000000" w:themeColor="text1"/>
          <w:u w:color="000000" w:themeColor="text1"/>
        </w:rPr>
        <w:t>AT LEAST ONE THOUSAND NEW FULL</w:t>
      </w:r>
      <w:r>
        <w:rPr>
          <w:color w:val="000000" w:themeColor="text1"/>
          <w:u w:color="000000" w:themeColor="text1"/>
        </w:rPr>
        <w:noBreakHyphen/>
      </w:r>
      <w:r w:rsidRPr="00B86238">
        <w:rPr>
          <w:color w:val="000000" w:themeColor="text1"/>
          <w:u w:color="000000" w:themeColor="text1"/>
        </w:rPr>
        <w:t>TIME JOBS</w:t>
      </w:r>
      <w:r>
        <w:rPr>
          <w:color w:val="000000" w:themeColor="text1"/>
          <w:u w:color="000000" w:themeColor="text1"/>
        </w:rPr>
        <w:t xml:space="preserve"> AT A SINGLE CORPORATE CAMPUS IN THIS STATE,</w:t>
      </w:r>
      <w:r w:rsidRPr="00B86238">
        <w:rPr>
          <w:color w:val="000000" w:themeColor="text1"/>
          <w:u w:color="000000" w:themeColor="text1"/>
        </w:rPr>
        <w:t xml:space="preserve"> WITH AN AVERAGE CASH COMPENSATION LEVEL OF AT LEAST ONE AND ONE</w:t>
      </w:r>
      <w:r>
        <w:rPr>
          <w:color w:val="000000" w:themeColor="text1"/>
          <w:u w:color="000000" w:themeColor="text1"/>
        </w:rPr>
        <w:noBreakHyphen/>
      </w:r>
      <w:r w:rsidRPr="00B86238">
        <w:rPr>
          <w:color w:val="000000" w:themeColor="text1"/>
          <w:u w:color="000000" w:themeColor="text1"/>
        </w:rPr>
        <w:t>HALF TIMES EITHER THE STATE OR COUNTY PER CAPITA INCOME.</w:t>
      </w:r>
    </w:p>
    <w:p w:rsidR="009D02AF" w:rsidRDefault="009D02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9D02AF" w:rsidRDefault="009D02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2AF" w:rsidRDefault="009D02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D02AF" w:rsidRDefault="009D02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2AF" w:rsidRDefault="009D02AF" w:rsidP="00A26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12</w:t>
      </w:r>
      <w:r>
        <w:noBreakHyphen/>
        <w:t>6</w:t>
      </w:r>
      <w:r>
        <w:noBreakHyphen/>
        <w:t>3360(M)(13) of the 1976 Code is amended to read:</w:t>
      </w:r>
    </w:p>
    <w:p w:rsidR="009D02AF" w:rsidRDefault="009D02AF" w:rsidP="00A26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2AF" w:rsidRDefault="009D02AF" w:rsidP="00A26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“(13)</w:t>
      </w:r>
      <w:r>
        <w:rPr>
          <w:color w:val="000000"/>
        </w:rPr>
        <w:tab/>
      </w:r>
      <w:r w:rsidRPr="00A26332">
        <w:rPr>
          <w:color w:val="000000"/>
        </w:rPr>
        <w:t>‘</w:t>
      </w:r>
      <w:r w:rsidRPr="00180357">
        <w:rPr>
          <w:color w:val="000000"/>
        </w:rPr>
        <w:t>Qualifying service</w:t>
      </w:r>
      <w:r>
        <w:rPr>
          <w:color w:val="000000"/>
        </w:rPr>
        <w:noBreakHyphen/>
      </w:r>
      <w:r w:rsidRPr="00180357">
        <w:rPr>
          <w:color w:val="000000"/>
        </w:rPr>
        <w:t>related facility</w:t>
      </w:r>
      <w:r w:rsidRPr="00A26332">
        <w:rPr>
          <w:color w:val="000000"/>
        </w:rPr>
        <w:t>’</w:t>
      </w:r>
      <w:r w:rsidRPr="00180357">
        <w:rPr>
          <w:color w:val="000000"/>
        </w:rPr>
        <w:t xml:space="preserve"> means:</w:t>
      </w:r>
    </w:p>
    <w:p w:rsidR="009D02AF" w:rsidRDefault="009D02AF" w:rsidP="00A26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Pr="00180357">
        <w:rPr>
          <w:color w:val="000000"/>
        </w:rPr>
        <w:t>an establishment engaged in an activity or activities listed under the North American Industry Classification System Manual (NAICS) Section 62, s</w:t>
      </w:r>
      <w:r>
        <w:rPr>
          <w:color w:val="000000"/>
        </w:rPr>
        <w:t xml:space="preserve">ubsectors 621, 622, and 623; </w:t>
      </w:r>
      <w:r w:rsidRPr="00530C21">
        <w:rPr>
          <w:strike/>
          <w:color w:val="000000"/>
        </w:rPr>
        <w:t>or</w:t>
      </w:r>
    </w:p>
    <w:p w:rsidR="009D02AF" w:rsidRDefault="009D02AF" w:rsidP="00A26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180357">
        <w:rPr>
          <w:color w:val="000000"/>
        </w:rPr>
        <w:t>a business, other than a business engaged in legal, accounting, banking, or investment services (including a business identified under NAICS Section 55) or retail sales, which has a net increase of at least:</w:t>
      </w:r>
    </w:p>
    <w:p w:rsidR="009D02AF" w:rsidRDefault="009D02AF" w:rsidP="00A26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t>(i)</w:t>
      </w:r>
      <w:r>
        <w:rPr>
          <w:color w:val="000000"/>
        </w:rPr>
        <w:tab/>
      </w:r>
      <w:r>
        <w:rPr>
          <w:color w:val="000000"/>
        </w:rPr>
        <w:tab/>
      </w:r>
      <w:r w:rsidRPr="00180357">
        <w:rPr>
          <w:color w:val="000000"/>
        </w:rPr>
        <w:t>one hundred seventy</w:t>
      </w:r>
      <w:r>
        <w:rPr>
          <w:color w:val="000000"/>
        </w:rPr>
        <w:noBreakHyphen/>
      </w:r>
      <w:r w:rsidRPr="00180357">
        <w:rPr>
          <w:color w:val="000000"/>
        </w:rPr>
        <w:t>five jobs at a single location;</w:t>
      </w:r>
    </w:p>
    <w:p w:rsidR="009D02AF" w:rsidRDefault="009D02AF" w:rsidP="00A26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t>(ii)</w:t>
      </w:r>
      <w:r>
        <w:rPr>
          <w:color w:val="000000"/>
        </w:rPr>
        <w:tab/>
      </w:r>
      <w:r w:rsidRPr="00180357">
        <w:rPr>
          <w:color w:val="000000"/>
        </w:rPr>
        <w:t>one hundred fifty jobs at a single location comprised of a building or portion of building that has been vacant for at least twelve consecutive months prior to the taxpayer</w:t>
      </w:r>
      <w:r w:rsidRPr="00A26332">
        <w:rPr>
          <w:color w:val="000000"/>
        </w:rPr>
        <w:t>’</w:t>
      </w:r>
      <w:r w:rsidRPr="00180357">
        <w:rPr>
          <w:color w:val="000000"/>
        </w:rPr>
        <w:t>s investment;</w:t>
      </w:r>
    </w:p>
    <w:p w:rsidR="009D02AF" w:rsidRDefault="009D02AF" w:rsidP="00A26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t>(iii)</w:t>
      </w:r>
      <w:r>
        <w:rPr>
          <w:color w:val="000000"/>
        </w:rPr>
        <w:tab/>
      </w:r>
      <w:r w:rsidRPr="00180357">
        <w:rPr>
          <w:color w:val="000000"/>
        </w:rPr>
        <w:t>one hundred jobs at a single location and the jobs have an average cash compensation level of more than one and one</w:t>
      </w:r>
      <w:r>
        <w:rPr>
          <w:color w:val="000000"/>
        </w:rPr>
        <w:noBreakHyphen/>
      </w:r>
      <w:r w:rsidRPr="00180357">
        <w:rPr>
          <w:color w:val="000000"/>
        </w:rPr>
        <w:t>half times the lower of state per capita income or per capita income in the county where the jobs are located;</w:t>
      </w:r>
    </w:p>
    <w:p w:rsidR="009D02AF" w:rsidRDefault="009D02AF" w:rsidP="00A26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t>(iv)</w:t>
      </w:r>
      <w:r>
        <w:rPr>
          <w:color w:val="000000"/>
        </w:rPr>
        <w:tab/>
      </w:r>
      <w:r w:rsidRPr="00180357">
        <w:rPr>
          <w:color w:val="000000"/>
        </w:rPr>
        <w:t xml:space="preserve">fifty jobs at a single location and the jobs have an average cash compensation level of more than twice the lower of state per capita income or per capita income in the county where the jobs are located; </w:t>
      </w:r>
      <w:r w:rsidRPr="00A7119A">
        <w:rPr>
          <w:strike/>
          <w:color w:val="000000"/>
        </w:rPr>
        <w:t>or</w:t>
      </w:r>
    </w:p>
    <w:p w:rsidR="009D02AF" w:rsidRPr="00530C21" w:rsidRDefault="009D02AF" w:rsidP="00A26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rPr>
        <w:tab/>
      </w:r>
      <w:r>
        <w:rPr>
          <w:color w:val="000000"/>
        </w:rPr>
        <w:tab/>
        <w:t>(v)</w:t>
      </w:r>
      <w:r>
        <w:rPr>
          <w:color w:val="000000"/>
        </w:rPr>
        <w:tab/>
      </w:r>
      <w:r w:rsidRPr="00180357">
        <w:rPr>
          <w:color w:val="000000"/>
        </w:rPr>
        <w:t>twenty</w:t>
      </w:r>
      <w:r>
        <w:rPr>
          <w:color w:val="000000"/>
        </w:rPr>
        <w:noBreakHyphen/>
      </w:r>
      <w:r w:rsidRPr="00180357">
        <w:rPr>
          <w:color w:val="000000"/>
        </w:rPr>
        <w:t>five jobs at a single location and the jobs have an average cash compensation level of more than two and one</w:t>
      </w:r>
      <w:r>
        <w:rPr>
          <w:color w:val="000000"/>
        </w:rPr>
        <w:noBreakHyphen/>
      </w:r>
      <w:r w:rsidRPr="00180357">
        <w:rPr>
          <w:color w:val="000000"/>
        </w:rPr>
        <w:t>half times the lower of state per capita income or per capita income in the county where the jobs are located</w:t>
      </w:r>
      <w:r>
        <w:rPr>
          <w:strike/>
          <w:color w:val="000000"/>
        </w:rPr>
        <w:t>.</w:t>
      </w:r>
      <w:r>
        <w:rPr>
          <w:color w:val="000000"/>
          <w:u w:val="single"/>
        </w:rPr>
        <w:t>; or</w:t>
      </w:r>
    </w:p>
    <w:p w:rsidR="009D02AF" w:rsidRPr="00530C21" w:rsidRDefault="009D02AF" w:rsidP="00A26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rPr>
        <w:tab/>
      </w:r>
      <w:r w:rsidRPr="00530C21">
        <w:rPr>
          <w:color w:val="000000"/>
          <w:u w:val="single"/>
        </w:rPr>
        <w:t>(c)(i)</w:t>
      </w:r>
      <w:r w:rsidRPr="004B72B5">
        <w:rPr>
          <w:color w:val="000000"/>
        </w:rPr>
        <w:tab/>
      </w:r>
      <w:r w:rsidRPr="00530C21">
        <w:rPr>
          <w:color w:val="000000"/>
          <w:u w:val="single"/>
        </w:rPr>
        <w:t>an establishment engaged in an activity or activities listed under NAICS Section 52, subsector 523120, which has a net increase of at least one thousand new full</w:t>
      </w:r>
      <w:r>
        <w:rPr>
          <w:color w:val="000000"/>
          <w:u w:val="single"/>
        </w:rPr>
        <w:noBreakHyphen/>
      </w:r>
      <w:r w:rsidRPr="00530C21">
        <w:rPr>
          <w:color w:val="000000"/>
          <w:u w:val="single"/>
        </w:rPr>
        <w:t>time jobs at a single corporate campus in this State, and the jobs have an average cash compensation level of more than one and one</w:t>
      </w:r>
      <w:r>
        <w:rPr>
          <w:color w:val="000000"/>
          <w:u w:val="single"/>
        </w:rPr>
        <w:noBreakHyphen/>
      </w:r>
      <w:r w:rsidRPr="00530C21">
        <w:rPr>
          <w:color w:val="000000"/>
          <w:u w:val="single"/>
        </w:rPr>
        <w:t>half times the lower of state per capita income or per capita income in the co</w:t>
      </w:r>
      <w:r>
        <w:rPr>
          <w:color w:val="000000"/>
          <w:u w:val="single"/>
        </w:rPr>
        <w:t>unty where the jobs are located;</w:t>
      </w:r>
    </w:p>
    <w:p w:rsidR="009D02AF" w:rsidRDefault="009D02AF" w:rsidP="00A26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rPr>
        <w:tab/>
      </w:r>
      <w:r>
        <w:rPr>
          <w:color w:val="000000"/>
        </w:rPr>
        <w:tab/>
      </w:r>
      <w:r w:rsidRPr="00530C21">
        <w:rPr>
          <w:color w:val="000000"/>
          <w:u w:val="single"/>
        </w:rPr>
        <w:t>(ii)</w:t>
      </w:r>
      <w:r w:rsidRPr="004B72B5">
        <w:rPr>
          <w:color w:val="000000"/>
        </w:rPr>
        <w:tab/>
      </w:r>
      <w:r>
        <w:rPr>
          <w:color w:val="000000"/>
          <w:u w:val="single"/>
        </w:rPr>
        <w:t>a</w:t>
      </w:r>
      <w:r w:rsidRPr="00530C21">
        <w:rPr>
          <w:color w:val="000000"/>
          <w:u w:val="single"/>
        </w:rPr>
        <w:t xml:space="preserve">s used in this subitem, a </w:t>
      </w:r>
      <w:r w:rsidRPr="00A26332">
        <w:rPr>
          <w:color w:val="000000"/>
          <w:u w:val="single"/>
        </w:rPr>
        <w:t>‘</w:t>
      </w:r>
      <w:r w:rsidRPr="00530C21">
        <w:rPr>
          <w:color w:val="000000"/>
          <w:u w:val="single"/>
        </w:rPr>
        <w:t>corporate campus</w:t>
      </w:r>
      <w:r w:rsidRPr="00A26332">
        <w:rPr>
          <w:color w:val="000000"/>
          <w:u w:val="single"/>
        </w:rPr>
        <w:t>’</w:t>
      </w:r>
      <w:r w:rsidRPr="00530C21">
        <w:rPr>
          <w:color w:val="000000"/>
          <w:u w:val="single"/>
        </w:rPr>
        <w:t xml:space="preserve"> means a location which consists of buildings in close proximity to each other with centralized support, amenities, and other internal functions.  For purposes of subsection (F), a </w:t>
      </w:r>
      <w:r w:rsidRPr="00A26332">
        <w:rPr>
          <w:color w:val="000000"/>
          <w:u w:val="single"/>
        </w:rPr>
        <w:t>‘</w:t>
      </w:r>
      <w:r w:rsidRPr="00530C21">
        <w:rPr>
          <w:color w:val="000000"/>
          <w:u w:val="single"/>
        </w:rPr>
        <w:t>single site</w:t>
      </w:r>
      <w:r w:rsidRPr="00A26332">
        <w:rPr>
          <w:color w:val="000000"/>
          <w:u w:val="single"/>
        </w:rPr>
        <w:t>’</w:t>
      </w:r>
      <w:r w:rsidRPr="00530C21">
        <w:rPr>
          <w:color w:val="000000"/>
          <w:u w:val="single"/>
        </w:rPr>
        <w:t xml:space="preserve"> includes all the buildings that a</w:t>
      </w:r>
      <w:r>
        <w:rPr>
          <w:color w:val="000000"/>
          <w:u w:val="single"/>
        </w:rPr>
        <w:t>re a part of a corporate campus;</w:t>
      </w:r>
    </w:p>
    <w:p w:rsidR="009D02AF" w:rsidRPr="00530C21" w:rsidRDefault="009D02AF" w:rsidP="00A26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r>
      <w:r w:rsidRPr="00547151">
        <w:rPr>
          <w:color w:val="000000"/>
          <w:u w:val="single"/>
        </w:rPr>
        <w:t>(</w:t>
      </w:r>
      <w:r>
        <w:rPr>
          <w:color w:val="000000"/>
          <w:u w:val="single"/>
        </w:rPr>
        <w:t>iii</w:t>
      </w:r>
      <w:r w:rsidRPr="00530C21">
        <w:rPr>
          <w:color w:val="000000"/>
          <w:u w:val="single"/>
        </w:rPr>
        <w:t>)</w:t>
      </w:r>
      <w:r w:rsidRPr="004B72B5">
        <w:rPr>
          <w:color w:val="000000"/>
        </w:rPr>
        <w:tab/>
      </w:r>
      <w:r>
        <w:rPr>
          <w:color w:val="000000"/>
          <w:u w:val="single"/>
        </w:rPr>
        <w:t xml:space="preserve">for purposes of determining per capita income </w:t>
      </w:r>
      <w:r w:rsidRPr="00530C21">
        <w:rPr>
          <w:color w:val="000000"/>
          <w:u w:val="single"/>
        </w:rPr>
        <w:t>pursuant to this subitem</w:t>
      </w:r>
      <w:r>
        <w:rPr>
          <w:color w:val="000000"/>
          <w:u w:val="single"/>
        </w:rPr>
        <w:t>, a taxpayer</w:t>
      </w:r>
      <w:r w:rsidRPr="00530C21">
        <w:rPr>
          <w:color w:val="000000"/>
          <w:u w:val="single"/>
        </w:rPr>
        <w:t xml:space="preserve"> shall use the mos</w:t>
      </w:r>
      <w:r>
        <w:rPr>
          <w:color w:val="000000"/>
          <w:u w:val="single"/>
        </w:rPr>
        <w:t xml:space="preserve">t recent per capita income data </w:t>
      </w:r>
      <w:r w:rsidRPr="00530C21">
        <w:rPr>
          <w:color w:val="000000"/>
          <w:u w:val="single"/>
        </w:rPr>
        <w:t>available as of the end of the taxable year in which the Coordinating Council for Economic Development receives the taxpayer</w:t>
      </w:r>
      <w:r w:rsidRPr="00A26332">
        <w:rPr>
          <w:color w:val="000000"/>
          <w:u w:val="single"/>
        </w:rPr>
        <w:t>’</w:t>
      </w:r>
      <w:r w:rsidRPr="00530C21">
        <w:rPr>
          <w:color w:val="000000"/>
          <w:u w:val="single"/>
        </w:rPr>
        <w:t>s application and application fee for the job development credit pursuant to Section 12</w:t>
      </w:r>
      <w:r>
        <w:rPr>
          <w:color w:val="000000"/>
          <w:u w:val="single"/>
        </w:rPr>
        <w:noBreakHyphen/>
      </w:r>
      <w:r w:rsidRPr="00530C21">
        <w:rPr>
          <w:color w:val="000000"/>
          <w:u w:val="single"/>
        </w:rPr>
        <w:t>10</w:t>
      </w:r>
      <w:r>
        <w:rPr>
          <w:color w:val="000000"/>
          <w:u w:val="single"/>
        </w:rPr>
        <w:noBreakHyphen/>
      </w:r>
      <w:r w:rsidRPr="00530C21">
        <w:rPr>
          <w:color w:val="000000"/>
          <w:u w:val="single"/>
        </w:rPr>
        <w:t>80</w:t>
      </w:r>
      <w:r>
        <w:rPr>
          <w:color w:val="000000"/>
          <w:u w:val="single"/>
        </w:rPr>
        <w:t>;</w:t>
      </w:r>
    </w:p>
    <w:p w:rsidR="009D02AF" w:rsidRDefault="009D02AF" w:rsidP="00A26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r>
      <w:r>
        <w:tab/>
      </w:r>
      <w:r>
        <w:tab/>
      </w:r>
      <w:r w:rsidRPr="00961170">
        <w:tab/>
      </w:r>
      <w:r w:rsidRPr="00961170">
        <w:rPr>
          <w:u w:val="single"/>
        </w:rPr>
        <w:t>(iv)</w:t>
      </w:r>
      <w:r w:rsidRPr="00961170">
        <w:rPr>
          <w:u w:val="single"/>
        </w:rPr>
        <w:tab/>
      </w:r>
      <w:r>
        <w:rPr>
          <w:u w:val="single"/>
        </w:rPr>
        <w:t>f</w:t>
      </w:r>
      <w:r w:rsidRPr="00961170">
        <w:rPr>
          <w:u w:val="single"/>
        </w:rPr>
        <w:t>or taxpayers creating new full</w:t>
      </w:r>
      <w:r>
        <w:rPr>
          <w:u w:val="single"/>
        </w:rPr>
        <w:noBreakHyphen/>
      </w:r>
      <w:r w:rsidRPr="00961170">
        <w:rPr>
          <w:u w:val="single"/>
        </w:rPr>
        <w:t>time jobs in this State pursuant to the requirements of this subitem, the department shall report in the aggregate for all taxpayers the net number of new full</w:t>
      </w:r>
      <w:r>
        <w:rPr>
          <w:u w:val="single"/>
        </w:rPr>
        <w:noBreakHyphen/>
      </w:r>
      <w:r w:rsidRPr="00961170">
        <w:rPr>
          <w:u w:val="single"/>
        </w:rPr>
        <w:t>time jobs created in this State, the average cash compensation of the new full</w:t>
      </w:r>
      <w:r>
        <w:rPr>
          <w:u w:val="single"/>
        </w:rPr>
        <w:noBreakHyphen/>
      </w:r>
      <w:r w:rsidRPr="00961170">
        <w:rPr>
          <w:u w:val="single"/>
        </w:rPr>
        <w:t>time jobs created, and the aggregated residency status of the employee or employees filling the new full</w:t>
      </w:r>
      <w:r>
        <w:rPr>
          <w:u w:val="single"/>
        </w:rPr>
        <w:noBreakHyphen/>
      </w:r>
      <w:r w:rsidRPr="00961170">
        <w:rPr>
          <w:u w:val="single"/>
        </w:rPr>
        <w:t>time jobs created.  The department shall provide the report to the Chairman of the Senate Finance Committee, the Chairman of the House Ways and Means Committee, and the Governor</w:t>
      </w:r>
      <w:r>
        <w:rPr>
          <w:u w:val="single"/>
        </w:rPr>
        <w:t xml:space="preserve"> </w:t>
      </w:r>
      <w:r w:rsidRPr="00961170">
        <w:rPr>
          <w:u w:val="single"/>
        </w:rPr>
        <w:t>beginning on May first of the year immediately following the year in which the first new full</w:t>
      </w:r>
      <w:r>
        <w:rPr>
          <w:u w:val="single"/>
        </w:rPr>
        <w:noBreakHyphen/>
      </w:r>
      <w:r w:rsidRPr="00961170">
        <w:rPr>
          <w:u w:val="single"/>
        </w:rPr>
        <w:t>time job is created, and on May first each year thereafter.  In reporting statistics pursuant to this subitem, the department must comply with the requirements of Section 12</w:t>
      </w:r>
      <w:r>
        <w:rPr>
          <w:u w:val="single"/>
        </w:rPr>
        <w:noBreakHyphen/>
      </w:r>
      <w:r w:rsidRPr="00961170">
        <w:rPr>
          <w:u w:val="single"/>
        </w:rPr>
        <w:t>54</w:t>
      </w:r>
      <w:r>
        <w:rPr>
          <w:u w:val="single"/>
        </w:rPr>
        <w:noBreakHyphen/>
      </w:r>
      <w:r w:rsidRPr="00961170">
        <w:rPr>
          <w:u w:val="single"/>
        </w:rPr>
        <w:t>240(B)(1).</w:t>
      </w:r>
    </w:p>
    <w:p w:rsidR="009D02AF" w:rsidRDefault="009D02AF" w:rsidP="00A26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0357">
        <w:rPr>
          <w:color w:val="000000"/>
        </w:rPr>
        <w:tab/>
      </w:r>
      <w:r w:rsidRPr="00180357">
        <w:rPr>
          <w:color w:val="000000"/>
        </w:rPr>
        <w:tab/>
      </w:r>
      <w:r>
        <w:rPr>
          <w:color w:val="000000"/>
        </w:rPr>
        <w:t>A</w:t>
      </w:r>
      <w:r w:rsidRPr="00180357">
        <w:rPr>
          <w:color w:val="000000"/>
        </w:rPr>
        <w:t xml:space="preserve"> taxpayer </w:t>
      </w:r>
      <w:r>
        <w:rPr>
          <w:color w:val="000000"/>
          <w:u w:val="single"/>
        </w:rPr>
        <w:t>pursuant to subitems (a) and (b),</w:t>
      </w:r>
      <w:r>
        <w:rPr>
          <w:color w:val="000000"/>
        </w:rPr>
        <w:t xml:space="preserve"> </w:t>
      </w:r>
      <w:r w:rsidRPr="00180357">
        <w:rPr>
          <w:color w:val="000000"/>
        </w:rPr>
        <w:t>shall use the most recent per capita income data available as of the end of the taxable year in which the jobs are filled. Determination of the required number of jobs is in accordance with the monthly average described in subsection (F).</w:t>
      </w:r>
      <w:r>
        <w:rPr>
          <w:color w:val="000000"/>
        </w:rPr>
        <w:t>”</w:t>
      </w:r>
    </w:p>
    <w:p w:rsidR="009D02AF" w:rsidRDefault="009D02AF" w:rsidP="00A26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2AF" w:rsidRDefault="009D02AF" w:rsidP="00A26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to tax years beginning after 2014.</w:t>
      </w:r>
    </w:p>
    <w:p w:rsidR="009D02AF" w:rsidRDefault="009D02A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B0877" w:rsidRDefault="00CB0877" w:rsidP="009D0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CB0877" w:rsidSect="00AE20BA">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467C" w:rsidRDefault="0089467C" w:rsidP="009F0C77">
      <w:r>
        <w:separator/>
      </w:r>
    </w:p>
  </w:endnote>
  <w:endnote w:type="continuationSeparator" w:id="0">
    <w:p w:rsidR="0089467C" w:rsidRDefault="0089467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3006E63-0350-4B99-9F65-FB5E5CD25580}"/>
    <w:embedBold r:id="rId2" w:fontKey="{C4B9DAD6-B885-43E4-8A30-44644817757F}"/>
  </w:font>
  <w:font w:name="Calibri">
    <w:panose1 w:val="020F0502020204030204"/>
    <w:charset w:val="00"/>
    <w:family w:val="swiss"/>
    <w:pitch w:val="variable"/>
    <w:sig w:usb0="E00002FF" w:usb1="4000ACFF" w:usb2="00000001" w:usb3="00000000" w:csb0="0000019F" w:csb1="00000000"/>
    <w:embedRegular r:id="rId3" w:fontKey="{96A96942-DCA6-4066-A6D9-721F38A585D6}"/>
  </w:font>
  <w:font w:name="Cambria">
    <w:panose1 w:val="02040503050406030204"/>
    <w:charset w:val="00"/>
    <w:family w:val="roman"/>
    <w:pitch w:val="variable"/>
    <w:sig w:usb0="E00002FF" w:usb1="400004FF" w:usb2="00000000" w:usb3="00000000" w:csb0="0000019F" w:csb1="00000000"/>
    <w:embedRegular r:id="rId4" w:fontKey="{17BFFC82-14C1-428F-A157-2C300661C6F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02AF" w:rsidRPr="003A6B60" w:rsidRDefault="009D02AF" w:rsidP="003A6B60">
    <w:pPr>
      <w:pStyle w:val="Footer"/>
      <w:tabs>
        <w:tab w:val="clear" w:pos="4680"/>
        <w:tab w:val="clear" w:pos="9360"/>
        <w:tab w:val="center" w:pos="2995"/>
      </w:tabs>
      <w:spacing w:before="120"/>
    </w:pPr>
    <w:r>
      <w:t>[444-</w:t>
    </w:r>
    <w:r>
      <w:fldChar w:fldCharType="begin"/>
    </w:r>
    <w:r>
      <w:instrText xml:space="preserve"> PAGE  \* MERGEFORMAT </w:instrText>
    </w:r>
    <w:r>
      <w:fldChar w:fldCharType="separate"/>
    </w:r>
    <w:r w:rsidR="00797A76">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20BA" w:rsidRPr="003A6B60" w:rsidRDefault="009D02AF" w:rsidP="003A6B60">
    <w:pPr>
      <w:pStyle w:val="Footer"/>
      <w:tabs>
        <w:tab w:val="clear" w:pos="4680"/>
        <w:tab w:val="clear" w:pos="9360"/>
        <w:tab w:val="center" w:pos="2995"/>
      </w:tabs>
      <w:spacing w:before="120"/>
    </w:pPr>
    <w:r>
      <w:t>[444]</w:t>
    </w:r>
    <w:r>
      <w:tab/>
    </w:r>
    <w:r>
      <w:fldChar w:fldCharType="begin"/>
    </w:r>
    <w:r>
      <w:instrText xml:space="preserve"> PAGE  \* MERGEFORMAT </w:instrText>
    </w:r>
    <w:r>
      <w:fldChar w:fldCharType="separate"/>
    </w:r>
    <w:r w:rsidR="00797A7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467C" w:rsidRDefault="0089467C" w:rsidP="009F0C77">
      <w:r>
        <w:separator/>
      </w:r>
    </w:p>
  </w:footnote>
  <w:footnote w:type="continuationSeparator" w:id="0">
    <w:p w:rsidR="0089467C" w:rsidRDefault="0089467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155DG15"/>
    <w:docVar w:name="CoverBillType" w:val="b"/>
    <w:docVar w:name="docpath" w:val="L:\Council\bills\BBM\9155DG15.DOCX"/>
    <w:docVar w:name="dvBillNumber" w:val="444"/>
    <w:docVar w:name="dvBillNumberPrefix" w:val="S. "/>
    <w:docVar w:name="dvOriginalBody" w:val="Senate"/>
    <w:docVar w:name="dvSteno" w:val="BBM"/>
    <w:docVar w:name="NameofBody" w:val="s"/>
    <w:docVar w:name="vgroup2" w:val="Council"/>
  </w:docVars>
  <w:rsids>
    <w:rsidRoot w:val="0089467C"/>
    <w:rsid w:val="00026C9A"/>
    <w:rsid w:val="000440BF"/>
    <w:rsid w:val="000965A1"/>
    <w:rsid w:val="000E1785"/>
    <w:rsid w:val="000F39F2"/>
    <w:rsid w:val="001023A4"/>
    <w:rsid w:val="0010776B"/>
    <w:rsid w:val="00133E66"/>
    <w:rsid w:val="00134ACF"/>
    <w:rsid w:val="00144E15"/>
    <w:rsid w:val="00157070"/>
    <w:rsid w:val="001A4A62"/>
    <w:rsid w:val="001A681E"/>
    <w:rsid w:val="001B5C57"/>
    <w:rsid w:val="001D08F2"/>
    <w:rsid w:val="001D1719"/>
    <w:rsid w:val="002037CA"/>
    <w:rsid w:val="002047A2"/>
    <w:rsid w:val="002122A1"/>
    <w:rsid w:val="002321B6"/>
    <w:rsid w:val="0023696B"/>
    <w:rsid w:val="00250967"/>
    <w:rsid w:val="002759C5"/>
    <w:rsid w:val="00277DEE"/>
    <w:rsid w:val="00280D88"/>
    <w:rsid w:val="00294ABE"/>
    <w:rsid w:val="00295245"/>
    <w:rsid w:val="002A3EB4"/>
    <w:rsid w:val="00307A9C"/>
    <w:rsid w:val="00325348"/>
    <w:rsid w:val="00393688"/>
    <w:rsid w:val="003A6B60"/>
    <w:rsid w:val="003D411E"/>
    <w:rsid w:val="003E3C1E"/>
    <w:rsid w:val="003E6148"/>
    <w:rsid w:val="00400EAA"/>
    <w:rsid w:val="00406AFE"/>
    <w:rsid w:val="0041760A"/>
    <w:rsid w:val="004809EE"/>
    <w:rsid w:val="00490D1D"/>
    <w:rsid w:val="00511EE9"/>
    <w:rsid w:val="00521E00"/>
    <w:rsid w:val="00577C6C"/>
    <w:rsid w:val="0058501B"/>
    <w:rsid w:val="00595E4F"/>
    <w:rsid w:val="0061228A"/>
    <w:rsid w:val="006215AA"/>
    <w:rsid w:val="006340D9"/>
    <w:rsid w:val="00643B8E"/>
    <w:rsid w:val="00665EBC"/>
    <w:rsid w:val="0069470D"/>
    <w:rsid w:val="00695E02"/>
    <w:rsid w:val="006A476C"/>
    <w:rsid w:val="006C6A93"/>
    <w:rsid w:val="006E02F9"/>
    <w:rsid w:val="0070033C"/>
    <w:rsid w:val="00753C04"/>
    <w:rsid w:val="00756946"/>
    <w:rsid w:val="00757F80"/>
    <w:rsid w:val="00771EEC"/>
    <w:rsid w:val="00786819"/>
    <w:rsid w:val="00797A76"/>
    <w:rsid w:val="007A325A"/>
    <w:rsid w:val="007F1523"/>
    <w:rsid w:val="007F509E"/>
    <w:rsid w:val="007F5799"/>
    <w:rsid w:val="007F6947"/>
    <w:rsid w:val="008249DD"/>
    <w:rsid w:val="00872729"/>
    <w:rsid w:val="0089467C"/>
    <w:rsid w:val="008F4429"/>
    <w:rsid w:val="00932670"/>
    <w:rsid w:val="009352BB"/>
    <w:rsid w:val="009617E7"/>
    <w:rsid w:val="00990668"/>
    <w:rsid w:val="009B397B"/>
    <w:rsid w:val="009D02AF"/>
    <w:rsid w:val="009D3CB0"/>
    <w:rsid w:val="009F0C77"/>
    <w:rsid w:val="009F4DD1"/>
    <w:rsid w:val="00A26332"/>
    <w:rsid w:val="00A622C1"/>
    <w:rsid w:val="00A64E80"/>
    <w:rsid w:val="00A741D9"/>
    <w:rsid w:val="00A9741D"/>
    <w:rsid w:val="00AD4B17"/>
    <w:rsid w:val="00B26FA6"/>
    <w:rsid w:val="00B741CB"/>
    <w:rsid w:val="00B934F3"/>
    <w:rsid w:val="00BB6347"/>
    <w:rsid w:val="00BD2134"/>
    <w:rsid w:val="00C038D8"/>
    <w:rsid w:val="00C045DD"/>
    <w:rsid w:val="00C3136F"/>
    <w:rsid w:val="00C3483A"/>
    <w:rsid w:val="00C52AA6"/>
    <w:rsid w:val="00C74E9D"/>
    <w:rsid w:val="00C82FD3"/>
    <w:rsid w:val="00CB0877"/>
    <w:rsid w:val="00CC6B7B"/>
    <w:rsid w:val="00CD3619"/>
    <w:rsid w:val="00CE20EE"/>
    <w:rsid w:val="00CF4447"/>
    <w:rsid w:val="00D405E7"/>
    <w:rsid w:val="00D41D56"/>
    <w:rsid w:val="00D6260D"/>
    <w:rsid w:val="00D63883"/>
    <w:rsid w:val="00D6662B"/>
    <w:rsid w:val="00D70BBF"/>
    <w:rsid w:val="00D75064"/>
    <w:rsid w:val="00D95E2F"/>
    <w:rsid w:val="00D970A9"/>
    <w:rsid w:val="00DB3AC0"/>
    <w:rsid w:val="00DC6813"/>
    <w:rsid w:val="00DE68F0"/>
    <w:rsid w:val="00DF3845"/>
    <w:rsid w:val="00DF7E17"/>
    <w:rsid w:val="00EB00A2"/>
    <w:rsid w:val="00EB1BF3"/>
    <w:rsid w:val="00EF3EEE"/>
    <w:rsid w:val="00F149A7"/>
    <w:rsid w:val="00F45440"/>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0DB4EF-2B6E-45BA-ADF5-43485A37B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CB0877"/>
    <w:rPr>
      <w:color w:val="0000FF" w:themeColor="hyperlink"/>
      <w:u w:val="single"/>
    </w:rPr>
  </w:style>
  <w:style w:type="paragraph" w:styleId="NoSpacing">
    <w:name w:val="No Spacing"/>
    <w:uiPriority w:val="1"/>
    <w:qFormat/>
    <w:rsid w:val="00F45440"/>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2-11-15.docx" TargetMode="External"/><Relationship Id="rId13" Type="http://schemas.openxmlformats.org/officeDocument/2006/relationships/hyperlink" Target="file:///h:\SJ%20Archive\2015\04-01-15.docx" TargetMode="External"/><Relationship Id="rId18" Type="http://schemas.openxmlformats.org/officeDocument/2006/relationships/hyperlink" Target="file:///p:\pprever\2015-16\444_20150311.docx"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file:///h:\SJ%20Archive\2015\02-11-15.docx" TargetMode="External"/><Relationship Id="rId12" Type="http://schemas.openxmlformats.org/officeDocument/2006/relationships/hyperlink" Target="file:///h:\SJ%20Archive\2015\03-19-15.docx" TargetMode="External"/><Relationship Id="rId17" Type="http://schemas.openxmlformats.org/officeDocument/2006/relationships/hyperlink" Target="file:///p:\pprever\2015-16\444_20150211.docx" TargetMode="External"/><Relationship Id="rId2" Type="http://schemas.openxmlformats.org/officeDocument/2006/relationships/styles" Target="styles.xml"/><Relationship Id="rId16" Type="http://schemas.openxmlformats.org/officeDocument/2006/relationships/hyperlink" Target="http://www.scstatehouse.gov/billsearch.php?billnumbers=444&amp;session=121&amp;summary=B" TargetMode="External"/><Relationship Id="rId20" Type="http://schemas.openxmlformats.org/officeDocument/2006/relationships/hyperlink" Target="file:///p:\pprever\2015-16\444_20150320.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5\03-19-15.docx"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HJ%20Archive\2015\04-14-15.docx" TargetMode="External"/><Relationship Id="rId23" Type="http://schemas.openxmlformats.org/officeDocument/2006/relationships/fontTable" Target="fontTable.xml"/><Relationship Id="rId10" Type="http://schemas.openxmlformats.org/officeDocument/2006/relationships/hyperlink" Target="file:///h:\SJ%20Archive\2015\03-19-15.docx" TargetMode="External"/><Relationship Id="rId19" Type="http://schemas.openxmlformats.org/officeDocument/2006/relationships/hyperlink" Target="file:///p:\pprever\2015-16\444_20150319.docx" TargetMode="External"/><Relationship Id="rId4" Type="http://schemas.openxmlformats.org/officeDocument/2006/relationships/webSettings" Target="webSettings.xml"/><Relationship Id="rId9" Type="http://schemas.openxmlformats.org/officeDocument/2006/relationships/hyperlink" Target="file:///h:\SJ%20Archive\2015\03-11-15.docx" TargetMode="External"/><Relationship Id="rId14" Type="http://schemas.openxmlformats.org/officeDocument/2006/relationships/hyperlink" Target="file:///h:\HJ%20Archive\2015\04-14-15.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3EF626-A1AB-4550-8EAF-EBE51D7B5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1014</Words>
  <Characters>5783</Characters>
  <Application>Microsoft Office Word</Application>
  <DocSecurity>6</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6784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444: Job tax credit - South Carolina Legislature Online</dc:title>
  <dc:subject/>
  <dc:creator>BRENDA MELTON</dc:creator>
  <cp:keywords/>
  <dc:description/>
  <cp:lastModifiedBy>N Cumfer</cp:lastModifiedBy>
  <cp:revision>2</cp:revision>
  <dcterms:created xsi:type="dcterms:W3CDTF">2016-12-02T17:03:00Z</dcterms:created>
  <dcterms:modified xsi:type="dcterms:W3CDTF">2016-12-02T17:03:00Z</dcterms:modified>
</cp:coreProperties>
</file>