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A2A" w:rsidRDefault="00E63A2A" w:rsidP="00E63A2A">
      <w:pPr>
        <w:widowControl w:val="0"/>
        <w:jc w:val="center"/>
      </w:pPr>
      <w:bookmarkStart w:id="0" w:name="_GoBack"/>
      <w:bookmarkEnd w:id="0"/>
      <w:r w:rsidRPr="00E63A2A">
        <w:rPr>
          <w:b/>
        </w:rPr>
        <w:t>South Carolina General Assembly</w:t>
      </w:r>
    </w:p>
    <w:p w:rsidR="00E63A2A" w:rsidRDefault="00E63A2A" w:rsidP="00E63A2A">
      <w:pPr>
        <w:widowControl w:val="0"/>
        <w:jc w:val="center"/>
      </w:pPr>
      <w:r>
        <w:t>121st Session, 2015-2016</w:t>
      </w:r>
    </w:p>
    <w:p w:rsidR="00E63A2A" w:rsidRDefault="00E63A2A" w:rsidP="00E63A2A">
      <w:pPr>
        <w:widowControl w:val="0"/>
        <w:jc w:val="left"/>
      </w:pPr>
    </w:p>
    <w:p w:rsidR="00E63A2A" w:rsidRDefault="00E63A2A" w:rsidP="00E63A2A">
      <w:pPr>
        <w:widowControl w:val="0"/>
        <w:jc w:val="left"/>
        <w:rPr>
          <w:b/>
        </w:rPr>
      </w:pPr>
      <w:r w:rsidRPr="00E63A2A">
        <w:rPr>
          <w:b/>
        </w:rPr>
        <w:t>H. 4490</w:t>
      </w:r>
    </w:p>
    <w:p w:rsidR="00E63A2A" w:rsidRDefault="00E63A2A" w:rsidP="00E63A2A">
      <w:pPr>
        <w:widowControl w:val="0"/>
        <w:jc w:val="left"/>
        <w:rPr>
          <w:b/>
        </w:rPr>
      </w:pPr>
    </w:p>
    <w:p w:rsidR="00E63A2A" w:rsidRDefault="00E63A2A" w:rsidP="00E63A2A">
      <w:pPr>
        <w:widowControl w:val="0"/>
        <w:jc w:val="left"/>
      </w:pPr>
      <w:r w:rsidRPr="00E63A2A">
        <w:rPr>
          <w:b/>
        </w:rPr>
        <w:t>STATUS INFORMATION</w:t>
      </w:r>
    </w:p>
    <w:p w:rsidR="00E63A2A" w:rsidRDefault="00E63A2A" w:rsidP="00E63A2A">
      <w:pPr>
        <w:widowControl w:val="0"/>
        <w:jc w:val="left"/>
      </w:pPr>
    </w:p>
    <w:p w:rsidR="00E63A2A" w:rsidRDefault="00E63A2A" w:rsidP="00E63A2A">
      <w:pPr>
        <w:widowControl w:val="0"/>
        <w:jc w:val="left"/>
      </w:pPr>
      <w:r>
        <w:t>General Bill</w:t>
      </w:r>
    </w:p>
    <w:p w:rsidR="00E63A2A" w:rsidRDefault="00BB3A1D" w:rsidP="00E63A2A">
      <w:pPr>
        <w:widowControl w:val="0"/>
        <w:jc w:val="left"/>
      </w:pPr>
      <w:r>
        <w:t>Sponsors: Reps. Pope, Burns, Hosey, Tallon and Cobb</w:t>
      </w:r>
      <w:r>
        <w:noBreakHyphen/>
        <w:t>Hunter</w:t>
      </w:r>
    </w:p>
    <w:p w:rsidR="00E63A2A" w:rsidRDefault="00E63A2A" w:rsidP="00E63A2A">
      <w:pPr>
        <w:widowControl w:val="0"/>
        <w:jc w:val="left"/>
      </w:pPr>
      <w:r>
        <w:t>Document Path: l:\council\bills\ms\7173ahb16.docx</w:t>
      </w:r>
    </w:p>
    <w:p w:rsidR="00E63A2A" w:rsidRDefault="00E63A2A" w:rsidP="00E63A2A">
      <w:pPr>
        <w:widowControl w:val="0"/>
        <w:jc w:val="left"/>
      </w:pPr>
    </w:p>
    <w:p w:rsidR="007C5C98" w:rsidRDefault="007C5C98" w:rsidP="00E63A2A">
      <w:pPr>
        <w:widowControl w:val="0"/>
        <w:jc w:val="left"/>
      </w:pPr>
      <w:r>
        <w:t>Introduced in the House on January 12, 2016</w:t>
      </w:r>
    </w:p>
    <w:p w:rsidR="007C5C98" w:rsidRPr="007C5C98" w:rsidRDefault="007C5C98" w:rsidP="00E63A2A">
      <w:pPr>
        <w:widowControl w:val="0"/>
        <w:jc w:val="left"/>
      </w:pPr>
      <w:r>
        <w:t xml:space="preserve">Currently residing in the House Committee on </w:t>
      </w:r>
      <w:r w:rsidRPr="007C5C98">
        <w:rPr>
          <w:b/>
        </w:rPr>
        <w:t>Judiciary</w:t>
      </w:r>
    </w:p>
    <w:p w:rsidR="007C5C98" w:rsidRDefault="007C5C98" w:rsidP="00E63A2A">
      <w:pPr>
        <w:widowControl w:val="0"/>
        <w:jc w:val="left"/>
      </w:pPr>
    </w:p>
    <w:p w:rsidR="00E63A2A" w:rsidRDefault="00E63A2A" w:rsidP="00E63A2A">
      <w:pPr>
        <w:widowControl w:val="0"/>
        <w:jc w:val="left"/>
      </w:pPr>
      <w:r>
        <w:t xml:space="preserve">Summary: </w:t>
      </w:r>
      <w:r w:rsidR="004A2B6B">
        <w:t>Applications for expungement of criminal records</w:t>
      </w:r>
    </w:p>
    <w:p w:rsidR="00E63A2A" w:rsidRDefault="00E63A2A" w:rsidP="00E63A2A">
      <w:pPr>
        <w:widowControl w:val="0"/>
        <w:jc w:val="left"/>
      </w:pPr>
    </w:p>
    <w:p w:rsidR="00E63A2A" w:rsidRDefault="00E63A2A" w:rsidP="00E63A2A">
      <w:pPr>
        <w:widowControl w:val="0"/>
        <w:jc w:val="left"/>
      </w:pPr>
    </w:p>
    <w:p w:rsidR="00E63A2A" w:rsidRDefault="00E63A2A" w:rsidP="00E63A2A">
      <w:pPr>
        <w:widowControl w:val="0"/>
        <w:tabs>
          <w:tab w:val="center" w:pos="590"/>
          <w:tab w:val="center" w:pos="1440"/>
          <w:tab w:val="left" w:pos="1872"/>
          <w:tab w:val="left" w:pos="9187"/>
        </w:tabs>
        <w:jc w:val="left"/>
      </w:pPr>
      <w:r w:rsidRPr="00E63A2A">
        <w:rPr>
          <w:b/>
        </w:rPr>
        <w:t>HISTORY OF LEGISLATIVE ACTIONS</w:t>
      </w:r>
    </w:p>
    <w:p w:rsidR="00E63A2A" w:rsidRDefault="00E63A2A" w:rsidP="00E63A2A">
      <w:pPr>
        <w:widowControl w:val="0"/>
        <w:tabs>
          <w:tab w:val="center" w:pos="590"/>
          <w:tab w:val="center" w:pos="1440"/>
          <w:tab w:val="left" w:pos="1872"/>
          <w:tab w:val="left" w:pos="9187"/>
        </w:tabs>
        <w:jc w:val="left"/>
      </w:pPr>
    </w:p>
    <w:p w:rsidR="00E63A2A" w:rsidRPr="00E63A2A" w:rsidRDefault="00E63A2A" w:rsidP="00E63A2A">
      <w:pPr>
        <w:widowControl w:val="0"/>
        <w:tabs>
          <w:tab w:val="center" w:pos="590"/>
          <w:tab w:val="center" w:pos="1440"/>
          <w:tab w:val="left" w:pos="1872"/>
          <w:tab w:val="left" w:pos="9187"/>
        </w:tabs>
        <w:jc w:val="left"/>
      </w:pPr>
      <w:r w:rsidRPr="00E63A2A">
        <w:rPr>
          <w:u w:val="single"/>
        </w:rPr>
        <w:tab/>
        <w:t>Date</w:t>
      </w:r>
      <w:r w:rsidRPr="00E63A2A">
        <w:rPr>
          <w:u w:val="single"/>
        </w:rPr>
        <w:tab/>
        <w:t>Body</w:t>
      </w:r>
      <w:r w:rsidRPr="00E63A2A">
        <w:rPr>
          <w:u w:val="single"/>
        </w:rPr>
        <w:tab/>
        <w:t>Action Description with journal page number</w:t>
      </w:r>
      <w:r w:rsidRPr="00E63A2A">
        <w:rPr>
          <w:u w:val="single"/>
        </w:rPr>
        <w:tab/>
      </w:r>
    </w:p>
    <w:p w:rsidR="000D517A" w:rsidRDefault="000D517A" w:rsidP="000D517A">
      <w:pPr>
        <w:widowControl w:val="0"/>
        <w:tabs>
          <w:tab w:val="right" w:pos="1008"/>
          <w:tab w:val="left" w:pos="1152"/>
          <w:tab w:val="left" w:pos="1872"/>
          <w:tab w:val="left" w:pos="9187"/>
        </w:tabs>
        <w:ind w:left="2088" w:hanging="2088"/>
        <w:jc w:val="left"/>
      </w:pPr>
      <w:r>
        <w:tab/>
        <w:t>12/3/2015</w:t>
      </w:r>
      <w:r>
        <w:tab/>
        <w:t>House</w:t>
      </w:r>
      <w:r>
        <w:tab/>
      </w:r>
      <w:r w:rsidRPr="00682E3D">
        <w:t>Prefiled</w:t>
      </w:r>
    </w:p>
    <w:p w:rsidR="000D517A" w:rsidRDefault="000D517A" w:rsidP="000D517A">
      <w:pPr>
        <w:widowControl w:val="0"/>
        <w:tabs>
          <w:tab w:val="right" w:pos="1008"/>
          <w:tab w:val="left" w:pos="1152"/>
          <w:tab w:val="left" w:pos="1872"/>
          <w:tab w:val="left" w:pos="9187"/>
        </w:tabs>
        <w:ind w:left="2088" w:hanging="2088"/>
        <w:jc w:val="left"/>
      </w:pPr>
      <w:r>
        <w:tab/>
        <w:t>12/3/2015</w:t>
      </w:r>
      <w:r>
        <w:tab/>
        <w:t>House</w:t>
      </w:r>
      <w:r>
        <w:tab/>
      </w:r>
      <w:r w:rsidRPr="00682E3D">
        <w:t xml:space="preserve">Referred to Committee on </w:t>
      </w:r>
      <w:r w:rsidRPr="00682E3D">
        <w:rPr>
          <w:b/>
        </w:rPr>
        <w:t>Judiciary</w:t>
      </w:r>
    </w:p>
    <w:p w:rsidR="000D517A" w:rsidRDefault="000D517A" w:rsidP="000D517A">
      <w:pPr>
        <w:widowControl w:val="0"/>
        <w:tabs>
          <w:tab w:val="right" w:pos="1008"/>
          <w:tab w:val="left" w:pos="1152"/>
          <w:tab w:val="left" w:pos="1872"/>
          <w:tab w:val="left" w:pos="9187"/>
        </w:tabs>
        <w:ind w:left="2088" w:hanging="2088"/>
        <w:jc w:val="left"/>
      </w:pPr>
      <w:r>
        <w:tab/>
        <w:t>1/12/2016</w:t>
      </w:r>
      <w:r>
        <w:tab/>
        <w:t>House</w:t>
      </w:r>
      <w:r>
        <w:tab/>
      </w:r>
      <w:r w:rsidRPr="00682E3D">
        <w:t>Introduced and read first time (</w:t>
      </w:r>
      <w:hyperlink r:id="rId7" w:history="1">
        <w:r w:rsidRPr="005265ED">
          <w:rPr>
            <w:rStyle w:val="Hyperlink"/>
          </w:rPr>
          <w:t>House Journal</w:t>
        </w:r>
        <w:r w:rsidRPr="005265ED">
          <w:rPr>
            <w:rStyle w:val="Hyperlink"/>
          </w:rPr>
          <w:noBreakHyphen/>
          <w:t>page 80</w:t>
        </w:r>
      </w:hyperlink>
      <w:r w:rsidRPr="00682E3D">
        <w:t>)</w:t>
      </w:r>
    </w:p>
    <w:p w:rsidR="000D517A" w:rsidRDefault="000D517A" w:rsidP="000D517A">
      <w:pPr>
        <w:widowControl w:val="0"/>
        <w:tabs>
          <w:tab w:val="right" w:pos="1008"/>
          <w:tab w:val="left" w:pos="1152"/>
          <w:tab w:val="left" w:pos="1872"/>
          <w:tab w:val="left" w:pos="9187"/>
        </w:tabs>
        <w:ind w:left="2088" w:hanging="2088"/>
        <w:jc w:val="left"/>
      </w:pPr>
      <w:r>
        <w:tab/>
        <w:t>1/12/2016</w:t>
      </w:r>
      <w:r>
        <w:tab/>
        <w:t>House</w:t>
      </w:r>
      <w:r>
        <w:tab/>
      </w:r>
      <w:r w:rsidRPr="00682E3D">
        <w:t>Ref</w:t>
      </w:r>
      <w:r>
        <w:t xml:space="preserve">erred to Committee on </w:t>
      </w:r>
      <w:r w:rsidRPr="00682E3D">
        <w:rPr>
          <w:b/>
        </w:rPr>
        <w:t>Judiciary</w:t>
      </w:r>
      <w:r>
        <w:t xml:space="preserve"> </w:t>
      </w:r>
      <w:r w:rsidRPr="00682E3D">
        <w:t>(</w:t>
      </w:r>
      <w:hyperlink r:id="rId8" w:history="1">
        <w:r w:rsidRPr="005265ED">
          <w:rPr>
            <w:rStyle w:val="Hyperlink"/>
          </w:rPr>
          <w:t>House Journal</w:t>
        </w:r>
        <w:r w:rsidRPr="005265ED">
          <w:rPr>
            <w:rStyle w:val="Hyperlink"/>
          </w:rPr>
          <w:noBreakHyphen/>
          <w:t>page 80</w:t>
        </w:r>
      </w:hyperlink>
      <w:r w:rsidRPr="00682E3D">
        <w:t>)</w:t>
      </w:r>
    </w:p>
    <w:p w:rsidR="000D517A" w:rsidRDefault="000D517A" w:rsidP="000D517A">
      <w:pPr>
        <w:widowControl w:val="0"/>
        <w:tabs>
          <w:tab w:val="right" w:pos="1008"/>
          <w:tab w:val="left" w:pos="1152"/>
          <w:tab w:val="left" w:pos="1872"/>
          <w:tab w:val="left" w:pos="9187"/>
        </w:tabs>
        <w:ind w:left="2088" w:hanging="2088"/>
        <w:jc w:val="left"/>
      </w:pPr>
    </w:p>
    <w:p w:rsidR="00E63A2A" w:rsidRDefault="00E63A2A" w:rsidP="00E63A2A">
      <w:pPr>
        <w:widowControl w:val="0"/>
        <w:tabs>
          <w:tab w:val="right" w:pos="1008"/>
          <w:tab w:val="left" w:pos="1152"/>
          <w:tab w:val="left" w:pos="1872"/>
          <w:tab w:val="left" w:pos="9187"/>
        </w:tabs>
        <w:ind w:left="2088" w:hanging="2088"/>
        <w:jc w:val="left"/>
      </w:pPr>
      <w:r>
        <w:t xml:space="preserve">View the latest </w:t>
      </w:r>
      <w:hyperlink r:id="rId9" w:history="1">
        <w:r w:rsidRPr="00E63A2A">
          <w:rPr>
            <w:rStyle w:val="Hyperlink"/>
          </w:rPr>
          <w:t>legislative information</w:t>
        </w:r>
      </w:hyperlink>
      <w:r>
        <w:t xml:space="preserve"> at the website</w:t>
      </w:r>
    </w:p>
    <w:p w:rsidR="00E63A2A" w:rsidRDefault="00E63A2A" w:rsidP="00E63A2A">
      <w:pPr>
        <w:widowControl w:val="0"/>
        <w:tabs>
          <w:tab w:val="right" w:pos="1008"/>
          <w:tab w:val="left" w:pos="1152"/>
          <w:tab w:val="left" w:pos="1872"/>
          <w:tab w:val="left" w:pos="9187"/>
        </w:tabs>
        <w:ind w:left="2088" w:hanging="2088"/>
        <w:jc w:val="left"/>
      </w:pPr>
    </w:p>
    <w:p w:rsidR="00E63A2A" w:rsidRPr="00E63A2A" w:rsidRDefault="00E63A2A" w:rsidP="00E63A2A">
      <w:pPr>
        <w:widowControl w:val="0"/>
        <w:tabs>
          <w:tab w:val="right" w:pos="1008"/>
          <w:tab w:val="left" w:pos="1152"/>
          <w:tab w:val="left" w:pos="1872"/>
          <w:tab w:val="left" w:pos="9187"/>
        </w:tabs>
        <w:ind w:left="2088" w:hanging="2088"/>
        <w:jc w:val="left"/>
      </w:pPr>
    </w:p>
    <w:p w:rsidR="00E63A2A" w:rsidRDefault="00E63A2A" w:rsidP="00E63A2A">
      <w:pPr>
        <w:widowControl w:val="0"/>
        <w:jc w:val="left"/>
      </w:pPr>
      <w:r w:rsidRPr="00E63A2A">
        <w:rPr>
          <w:b/>
        </w:rPr>
        <w:t>VERSIONS OF THIS BILL</w:t>
      </w:r>
    </w:p>
    <w:p w:rsidR="00E63A2A" w:rsidRDefault="00E63A2A" w:rsidP="00E63A2A">
      <w:pPr>
        <w:widowControl w:val="0"/>
        <w:jc w:val="left"/>
      </w:pPr>
    </w:p>
    <w:p w:rsidR="00E63A2A" w:rsidRDefault="005265ED" w:rsidP="00E63A2A">
      <w:pPr>
        <w:widowControl w:val="0"/>
        <w:jc w:val="left"/>
      </w:pPr>
      <w:hyperlink r:id="rId10" w:history="1">
        <w:r w:rsidR="00E63A2A">
          <w:rPr>
            <w:rStyle w:val="Hyperlink"/>
          </w:rPr>
          <w:t>12/3/2015</w:t>
        </w:r>
      </w:hyperlink>
    </w:p>
    <w:p w:rsidR="00E63A2A" w:rsidRDefault="00E63A2A" w:rsidP="00E63A2A"/>
    <w:p w:rsidR="00E63A2A" w:rsidRDefault="00E63A2A" w:rsidP="00E63A2A">
      <w:pPr>
        <w:sectPr w:rsidR="00E63A2A" w:rsidSect="00E63A2A">
          <w:pgSz w:w="12240" w:h="15840" w:code="1"/>
          <w:pgMar w:top="1080" w:right="1440" w:bottom="1080" w:left="1440" w:header="720" w:footer="720" w:gutter="0"/>
          <w:cols w:space="720"/>
          <w:noEndnote/>
          <w:docGrid w:linePitch="360"/>
        </w:sectPr>
      </w:pPr>
    </w:p>
    <w:p w:rsidR="00420259" w:rsidRDefault="00420259"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3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028B7">
        <w:rPr>
          <w:color w:val="000000" w:themeColor="text1"/>
          <w:u w:color="000000" w:themeColor="text1"/>
        </w:rPr>
        <w:t>TO AMEND SECTION 17</w:t>
      </w:r>
      <w:r>
        <w:rPr>
          <w:color w:val="000000" w:themeColor="text1"/>
          <w:u w:color="000000" w:themeColor="text1"/>
        </w:rPr>
        <w:noBreakHyphen/>
      </w:r>
      <w:r w:rsidRPr="006028B7">
        <w:rPr>
          <w:color w:val="000000" w:themeColor="text1"/>
          <w:u w:color="000000" w:themeColor="text1"/>
        </w:rPr>
        <w:t>22</w:t>
      </w:r>
      <w:r>
        <w:rPr>
          <w:color w:val="000000" w:themeColor="text1"/>
          <w:u w:color="000000" w:themeColor="text1"/>
        </w:rPr>
        <w:noBreakHyphen/>
      </w:r>
      <w:r w:rsidRPr="006028B7">
        <w:rPr>
          <w:color w:val="000000" w:themeColor="text1"/>
          <w:u w:color="000000" w:themeColor="text1"/>
        </w:rPr>
        <w:t>910, AS AMENDED, CODE OF LAWS OF SOUTH CAROLINA, 1976, RELATING TO APPLICATIONS FOR THE EXPUNGEMENT OF CRIMINAL RECORDS</w:t>
      </w:r>
      <w:r>
        <w:rPr>
          <w:color w:val="000000" w:themeColor="text1"/>
          <w:u w:color="000000" w:themeColor="text1"/>
        </w:rPr>
        <w:t xml:space="preserve"> FOR CERTAIN OFFENSES</w:t>
      </w:r>
      <w:r w:rsidRPr="006028B7">
        <w:rPr>
          <w:color w:val="000000" w:themeColor="text1"/>
          <w:u w:color="000000" w:themeColor="text1"/>
        </w:rPr>
        <w:t xml:space="preserve">, SO AS TO </w:t>
      </w:r>
      <w:r>
        <w:rPr>
          <w:color w:val="000000" w:themeColor="text1"/>
          <w:u w:color="000000" w:themeColor="text1"/>
        </w:rPr>
        <w:t>CLARIFY THAT EXPUNGEMENT PROVISIONS APPLY RETROACTIVELY TO THE OFFENSES DELINEATED</w:t>
      </w:r>
      <w:r w:rsidRPr="006028B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381" w:rsidRDefault="00C22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2381" w:rsidRDefault="00C22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FB8"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8B7">
        <w:t>SECTION</w:t>
      </w:r>
      <w:r w:rsidRPr="006028B7">
        <w:tab/>
        <w:t>1.</w:t>
      </w:r>
      <w:r w:rsidRPr="006028B7">
        <w:tab/>
        <w:t>Section 17</w:t>
      </w:r>
      <w:r>
        <w:noBreakHyphen/>
      </w:r>
      <w:r w:rsidRPr="006028B7">
        <w:t>22</w:t>
      </w:r>
      <w:r>
        <w:noBreakHyphen/>
      </w:r>
      <w:r w:rsidRPr="006028B7">
        <w:t xml:space="preserve">910 of the 1976 </w:t>
      </w:r>
      <w:r>
        <w:t>Code, as last amended by Act 22 of 2015</w:t>
      </w:r>
      <w:r w:rsidRPr="006028B7">
        <w:t>, is further amended to read:</w:t>
      </w:r>
    </w:p>
    <w:p w:rsidR="001D1FB8"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910.</w:t>
      </w:r>
      <w:r>
        <w:rPr>
          <w:color w:val="000000" w:themeColor="text1"/>
          <w:u w:color="000000" w:themeColor="text1"/>
        </w:rPr>
        <w:tab/>
      </w:r>
      <w:r w:rsidRPr="008010BE">
        <w:rPr>
          <w:color w:val="000000" w:themeColor="text1"/>
          <w:u w:color="000000" w:themeColor="text1"/>
        </w:rPr>
        <w:t>(A)</w:t>
      </w:r>
      <w:r>
        <w:rPr>
          <w:color w:val="000000" w:themeColor="text1"/>
          <w:u w:color="000000" w:themeColor="text1"/>
        </w:rPr>
        <w:tab/>
      </w:r>
      <w:r w:rsidRPr="008010BE">
        <w:rPr>
          <w:color w:val="000000" w:themeColor="text1"/>
          <w:u w:color="000000" w:themeColor="text1"/>
        </w:rPr>
        <w:t>Applications for expungement of all criminal records must be administered by the solicitor</w:t>
      </w:r>
      <w:r w:rsidRPr="001D1FB8">
        <w:rPr>
          <w:color w:val="000000" w:themeColor="text1"/>
          <w:u w:color="000000" w:themeColor="text1"/>
        </w:rPr>
        <w:t>’</w:t>
      </w:r>
      <w:r w:rsidRPr="008010BE">
        <w:rPr>
          <w:color w:val="000000" w:themeColor="text1"/>
          <w:u w:color="000000" w:themeColor="text1"/>
        </w:rPr>
        <w:t xml:space="preserve">s office in each circuit in the State as authorized pursuant to: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(1)</w:t>
      </w:r>
      <w:r>
        <w:rPr>
          <w:color w:val="000000" w:themeColor="text1"/>
          <w:u w:color="000000" w:themeColor="text1"/>
        </w:rPr>
        <w:tab/>
      </w:r>
      <w:r w:rsidRPr="008010BE">
        <w:rPr>
          <w:color w:val="000000" w:themeColor="text1"/>
          <w:u w:color="000000" w:themeColor="text1"/>
        </w:rPr>
        <w:t>Section 34</w:t>
      </w:r>
      <w:r>
        <w:rPr>
          <w:color w:val="000000" w:themeColor="text1"/>
          <w:u w:color="000000" w:themeColor="text1"/>
        </w:rPr>
        <w:noBreakHyphen/>
      </w:r>
      <w:r w:rsidRPr="008010BE">
        <w:rPr>
          <w:color w:val="000000" w:themeColor="text1"/>
          <w:u w:color="000000" w:themeColor="text1"/>
        </w:rPr>
        <w:t>11</w:t>
      </w:r>
      <w:r>
        <w:rPr>
          <w:color w:val="000000" w:themeColor="text1"/>
          <w:u w:color="000000" w:themeColor="text1"/>
        </w:rPr>
        <w:noBreakHyphen/>
      </w:r>
      <w:r w:rsidRPr="008010BE">
        <w:rPr>
          <w:color w:val="000000" w:themeColor="text1"/>
          <w:u w:color="000000" w:themeColor="text1"/>
        </w:rPr>
        <w:t xml:space="preserve">90(e), first offense misdemeanor fraudulent check;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(2)</w:t>
      </w:r>
      <w:r>
        <w:rPr>
          <w:color w:val="000000" w:themeColor="text1"/>
          <w:u w:color="000000" w:themeColor="text1"/>
        </w:rPr>
        <w:tab/>
      </w:r>
      <w:r w:rsidRPr="008010BE">
        <w:rPr>
          <w:color w:val="000000" w:themeColor="text1"/>
          <w:u w:color="000000" w:themeColor="text1"/>
        </w:rPr>
        <w:t>Section 44</w:t>
      </w:r>
      <w:r>
        <w:rPr>
          <w:color w:val="000000" w:themeColor="text1"/>
          <w:u w:color="000000" w:themeColor="text1"/>
        </w:rPr>
        <w:noBreakHyphen/>
      </w:r>
      <w:r w:rsidRPr="008010BE">
        <w:rPr>
          <w:color w:val="000000" w:themeColor="text1"/>
          <w:u w:color="000000" w:themeColor="text1"/>
        </w:rPr>
        <w:t>53</w:t>
      </w:r>
      <w:r>
        <w:rPr>
          <w:color w:val="000000" w:themeColor="text1"/>
          <w:u w:color="000000" w:themeColor="text1"/>
        </w:rPr>
        <w:noBreakHyphen/>
      </w:r>
      <w:r w:rsidRPr="008010BE">
        <w:rPr>
          <w:color w:val="000000" w:themeColor="text1"/>
          <w:u w:color="000000" w:themeColor="text1"/>
        </w:rPr>
        <w:t xml:space="preserve">450(b), conditional discharge;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10BE">
        <w:rPr>
          <w:color w:val="000000" w:themeColor="text1"/>
          <w:u w:color="000000" w:themeColor="text1"/>
        </w:rPr>
        <w:t>Section 22</w:t>
      </w:r>
      <w:r>
        <w:rPr>
          <w:color w:val="000000" w:themeColor="text1"/>
          <w:u w:color="000000" w:themeColor="text1"/>
        </w:rPr>
        <w:noBreakHyphen/>
      </w:r>
      <w:r w:rsidRPr="008010BE">
        <w:rPr>
          <w:color w:val="000000" w:themeColor="text1"/>
          <w:u w:color="000000" w:themeColor="text1"/>
        </w:rPr>
        <w:t>5</w:t>
      </w:r>
      <w:r>
        <w:rPr>
          <w:color w:val="000000" w:themeColor="text1"/>
          <w:u w:color="000000" w:themeColor="text1"/>
        </w:rPr>
        <w:noBreakHyphen/>
      </w:r>
      <w:r w:rsidRPr="008010BE">
        <w:rPr>
          <w:color w:val="000000" w:themeColor="text1"/>
          <w:u w:color="000000" w:themeColor="text1"/>
        </w:rPr>
        <w:t xml:space="preserve">910, first offense conviction in magistrates court;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(4)</w:t>
      </w:r>
      <w:r>
        <w:rPr>
          <w:color w:val="000000" w:themeColor="text1"/>
          <w:u w:color="000000" w:themeColor="text1"/>
        </w:rPr>
        <w:tab/>
      </w:r>
      <w:r w:rsidRPr="008010BE">
        <w:rPr>
          <w:color w:val="000000" w:themeColor="text1"/>
          <w:u w:color="000000" w:themeColor="text1"/>
        </w:rPr>
        <w:t>Section 22</w:t>
      </w:r>
      <w:r>
        <w:rPr>
          <w:color w:val="000000" w:themeColor="text1"/>
          <w:u w:color="000000" w:themeColor="text1"/>
        </w:rPr>
        <w:noBreakHyphen/>
      </w:r>
      <w:r w:rsidRPr="008010BE">
        <w:rPr>
          <w:color w:val="000000" w:themeColor="text1"/>
          <w:u w:color="000000" w:themeColor="text1"/>
        </w:rPr>
        <w:t>5</w:t>
      </w:r>
      <w:r>
        <w:rPr>
          <w:color w:val="000000" w:themeColor="text1"/>
          <w:u w:color="000000" w:themeColor="text1"/>
        </w:rPr>
        <w:noBreakHyphen/>
      </w:r>
      <w:r w:rsidRPr="008010BE">
        <w:rPr>
          <w:color w:val="000000" w:themeColor="text1"/>
          <w:u w:color="000000" w:themeColor="text1"/>
        </w:rPr>
        <w:t xml:space="preserve">920, youthful offender act;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010BE">
        <w:rPr>
          <w:color w:val="000000" w:themeColor="text1"/>
          <w:u w:color="000000" w:themeColor="text1"/>
        </w:rPr>
        <w:t>Section 56</w:t>
      </w:r>
      <w:r>
        <w:rPr>
          <w:color w:val="000000" w:themeColor="text1"/>
          <w:u w:color="000000" w:themeColor="text1"/>
        </w:rPr>
        <w:noBreakHyphen/>
      </w:r>
      <w:r w:rsidRPr="008010BE">
        <w:rPr>
          <w:color w:val="000000" w:themeColor="text1"/>
          <w:u w:color="000000" w:themeColor="text1"/>
        </w:rPr>
        <w:t>5</w:t>
      </w:r>
      <w:r>
        <w:rPr>
          <w:color w:val="000000" w:themeColor="text1"/>
          <w:u w:color="000000" w:themeColor="text1"/>
        </w:rPr>
        <w:noBreakHyphen/>
      </w:r>
      <w:r w:rsidRPr="008010BE">
        <w:rPr>
          <w:color w:val="000000" w:themeColor="text1"/>
          <w:u w:color="000000" w:themeColor="text1"/>
        </w:rPr>
        <w:t xml:space="preserve">750(f), first offense failure to stop when signaled by a law enforcement vehicle;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(6)</w:t>
      </w: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150(a), pretrial intervention;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(7)</w:t>
      </w: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1</w:t>
      </w:r>
      <w:r>
        <w:rPr>
          <w:color w:val="000000" w:themeColor="text1"/>
          <w:u w:color="000000" w:themeColor="text1"/>
        </w:rPr>
        <w:noBreakHyphen/>
      </w:r>
      <w:r w:rsidRPr="008010BE">
        <w:rPr>
          <w:color w:val="000000" w:themeColor="text1"/>
          <w:u w:color="000000" w:themeColor="text1"/>
        </w:rPr>
        <w:t>40, criminal records destruction, except as provided in 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950;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010BE">
        <w:rPr>
          <w:color w:val="000000" w:themeColor="text1"/>
          <w:u w:color="000000" w:themeColor="text1"/>
        </w:rPr>
        <w:t>Section 63</w:t>
      </w:r>
      <w:r>
        <w:rPr>
          <w:color w:val="000000" w:themeColor="text1"/>
          <w:u w:color="000000" w:themeColor="text1"/>
        </w:rPr>
        <w:noBreakHyphen/>
      </w:r>
      <w:r w:rsidRPr="008010BE">
        <w:rPr>
          <w:color w:val="000000" w:themeColor="text1"/>
          <w:u w:color="000000" w:themeColor="text1"/>
        </w:rPr>
        <w:t>19</w:t>
      </w:r>
      <w:r>
        <w:rPr>
          <w:color w:val="000000" w:themeColor="text1"/>
          <w:u w:color="000000" w:themeColor="text1"/>
        </w:rPr>
        <w:noBreakHyphen/>
      </w:r>
      <w:r w:rsidRPr="008010BE">
        <w:rPr>
          <w:color w:val="000000" w:themeColor="text1"/>
          <w:u w:color="000000" w:themeColor="text1"/>
        </w:rPr>
        <w:t xml:space="preserve">2050, juvenile expungements;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530(A), alcohol education program;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FB1A2C">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330(A), traffic education program; and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8010BE">
        <w:rPr>
          <w:color w:val="000000" w:themeColor="text1"/>
          <w:u w:color="000000" w:themeColor="text1"/>
        </w:rPr>
        <w:t xml:space="preserve">any other statutory authorization. </w:t>
      </w:r>
    </w:p>
    <w:p w:rsidR="00C22381"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8010BE">
        <w:rPr>
          <w:color w:val="000000" w:themeColor="text1"/>
          <w:u w:color="000000" w:themeColor="text1"/>
        </w:rPr>
        <w:t>(B)</w:t>
      </w:r>
      <w:r>
        <w:rPr>
          <w:color w:val="000000" w:themeColor="text1"/>
          <w:u w:color="000000" w:themeColor="text1"/>
        </w:rPr>
        <w:tab/>
      </w:r>
      <w:r w:rsidRPr="008010BE">
        <w:rPr>
          <w:color w:val="000000" w:themeColor="text1"/>
          <w:u w:color="000000" w:themeColor="text1"/>
        </w:rPr>
        <w:t>A person</w:t>
      </w:r>
      <w:r w:rsidRPr="001D1FB8">
        <w:rPr>
          <w:color w:val="000000" w:themeColor="text1"/>
          <w:u w:color="000000" w:themeColor="text1"/>
        </w:rPr>
        <w:t>’</w:t>
      </w:r>
      <w:r w:rsidRPr="008010BE">
        <w:rPr>
          <w:color w:val="000000" w:themeColor="text1"/>
          <w:u w:color="000000" w:themeColor="text1"/>
        </w:rPr>
        <w:t>s eligibility for expungement of an offense contained in this section, or authorized by any other provision of law, must be based on the offense that the person pled guilty to or was convicted of committing and not on an offense for which the person may have been charged.</w:t>
      </w:r>
      <w:r>
        <w:rPr>
          <w:color w:val="000000" w:themeColor="text1"/>
          <w:u w:color="000000" w:themeColor="text1"/>
        </w:rPr>
        <w:t xml:space="preserve">  </w:t>
      </w:r>
      <w:r>
        <w:rPr>
          <w:color w:val="000000" w:themeColor="text1"/>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8010BE">
        <w:rPr>
          <w:color w:val="000000" w:themeColor="text1"/>
          <w:u w:color="000000" w:themeColor="text1"/>
        </w:rPr>
        <w:t xml:space="preserve">” </w:t>
      </w:r>
    </w:p>
    <w:p w:rsidR="001D1FB8" w:rsidRDefault="001D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81" w:rsidRDefault="00C22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FB8">
        <w:t>2</w:t>
      </w:r>
      <w:r>
        <w:t>.</w:t>
      </w:r>
      <w:r>
        <w:tab/>
        <w:t>This act takes effect upon approval by the Governor.</w:t>
      </w:r>
    </w:p>
    <w:p w:rsidR="00A70D66" w:rsidRDefault="001D1F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A2A" w:rsidRDefault="00E63A2A" w:rsidP="00E63A2A">
      <w:pPr>
        <w:suppressAutoHyphens/>
      </w:pPr>
    </w:p>
    <w:sectPr w:rsidR="00E63A2A" w:rsidSect="00E63A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381" w:rsidRDefault="00C22381" w:rsidP="009F0C77">
      <w:r>
        <w:separator/>
      </w:r>
    </w:p>
  </w:endnote>
  <w:endnote w:type="continuationSeparator" w:id="0">
    <w:p w:rsidR="00C22381" w:rsidRDefault="00C22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2C7B91-DEA1-4095-BF8B-2C486FD37FE1}"/>
    <w:embedBold r:id="rId2" w:fontKey="{023335E4-FE21-41C3-AC67-8E21D4A462B4}"/>
  </w:font>
  <w:font w:name="Calibri">
    <w:panose1 w:val="020F0502020204030204"/>
    <w:charset w:val="00"/>
    <w:family w:val="swiss"/>
    <w:pitch w:val="variable"/>
    <w:sig w:usb0="E00002FF" w:usb1="4000ACFF" w:usb2="00000001" w:usb3="00000000" w:csb0="0000019F" w:csb1="00000000"/>
    <w:embedRegular r:id="rId3" w:fontKey="{613C4854-EC69-4920-9A49-7EED86B4FEE2}"/>
  </w:font>
  <w:font w:name="Segoe UI">
    <w:panose1 w:val="020B0502040204020203"/>
    <w:charset w:val="00"/>
    <w:family w:val="swiss"/>
    <w:pitch w:val="variable"/>
    <w:sig w:usb0="E10022FF" w:usb1="C000E47F" w:usb2="00000029" w:usb3="00000000" w:csb0="000001DF" w:csb1="00000000"/>
    <w:embedRegular r:id="rId4" w:fontKey="{7D2D7909-0676-4FDB-9FCE-116D86E1E20D}"/>
  </w:font>
  <w:font w:name="Cambria">
    <w:panose1 w:val="02040503050406030204"/>
    <w:charset w:val="00"/>
    <w:family w:val="roman"/>
    <w:pitch w:val="variable"/>
    <w:sig w:usb0="E00002FF" w:usb1="400004FF" w:usb2="00000000" w:usb3="00000000" w:csb0="0000019F" w:csb1="00000000"/>
    <w:embedRegular r:id="rId5" w:fontKey="{07E7EACB-3E48-4963-BADB-882F4B502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A2A" w:rsidRPr="00420259" w:rsidRDefault="00E63A2A" w:rsidP="00420259">
    <w:pPr>
      <w:pStyle w:val="Footer"/>
      <w:tabs>
        <w:tab w:val="clear" w:pos="4680"/>
        <w:tab w:val="clear" w:pos="9360"/>
        <w:tab w:val="center" w:pos="2995"/>
      </w:tabs>
      <w:spacing w:before="120"/>
    </w:pPr>
    <w:r>
      <w:t>[4490]</w:t>
    </w:r>
    <w:r>
      <w:tab/>
    </w:r>
    <w:r>
      <w:fldChar w:fldCharType="begin"/>
    </w:r>
    <w:r>
      <w:instrText xml:space="preserve"> PAGE  \* MERGEFORMAT </w:instrText>
    </w:r>
    <w:r>
      <w:fldChar w:fldCharType="separate"/>
    </w:r>
    <w:r w:rsidR="005265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381" w:rsidRDefault="00C22381" w:rsidP="009F0C77">
      <w:r>
        <w:separator/>
      </w:r>
    </w:p>
  </w:footnote>
  <w:footnote w:type="continuationSeparator" w:id="0">
    <w:p w:rsidR="00C22381" w:rsidRDefault="00C22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3AHB16"/>
    <w:docVar w:name="CoverBillType" w:val="b"/>
    <w:docVar w:name="docpath" w:val="L:\Council\bills\MS\7173AHB16.DOCX"/>
    <w:docVar w:name="dvBillNumber" w:val="4490"/>
    <w:docVar w:name="dvBillNumberPrefix" w:val="H. "/>
    <w:docVar w:name="dvOriginalBody" w:val="House"/>
    <w:docVar w:name="dvSteno" w:val="MS"/>
    <w:docVar w:name="NameofBody" w:val="h"/>
    <w:docVar w:name="vgroup2" w:val="Council"/>
  </w:docVars>
  <w:rsids>
    <w:rsidRoot w:val="00C22381"/>
    <w:rsid w:val="00011869"/>
    <w:rsid w:val="00015CD6"/>
    <w:rsid w:val="000D517A"/>
    <w:rsid w:val="000E1785"/>
    <w:rsid w:val="000F40FA"/>
    <w:rsid w:val="0010776B"/>
    <w:rsid w:val="00133E66"/>
    <w:rsid w:val="001435A3"/>
    <w:rsid w:val="00146ED3"/>
    <w:rsid w:val="00151044"/>
    <w:rsid w:val="001D08F2"/>
    <w:rsid w:val="001D1FB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259"/>
    <w:rsid w:val="004403BD"/>
    <w:rsid w:val="00461441"/>
    <w:rsid w:val="004809EE"/>
    <w:rsid w:val="004958CF"/>
    <w:rsid w:val="004A2B6B"/>
    <w:rsid w:val="004E7D54"/>
    <w:rsid w:val="005265ED"/>
    <w:rsid w:val="005273C6"/>
    <w:rsid w:val="00530A69"/>
    <w:rsid w:val="00545593"/>
    <w:rsid w:val="00577C6C"/>
    <w:rsid w:val="005C2FE2"/>
    <w:rsid w:val="005E2BC9"/>
    <w:rsid w:val="00605102"/>
    <w:rsid w:val="006215AA"/>
    <w:rsid w:val="006863DB"/>
    <w:rsid w:val="006913C9"/>
    <w:rsid w:val="0069470D"/>
    <w:rsid w:val="00734F00"/>
    <w:rsid w:val="00751948"/>
    <w:rsid w:val="007A70AE"/>
    <w:rsid w:val="007C5C98"/>
    <w:rsid w:val="008362E8"/>
    <w:rsid w:val="008A1768"/>
    <w:rsid w:val="008F0F33"/>
    <w:rsid w:val="008F4429"/>
    <w:rsid w:val="00927503"/>
    <w:rsid w:val="0094021A"/>
    <w:rsid w:val="009B44AF"/>
    <w:rsid w:val="009C6A0B"/>
    <w:rsid w:val="009F0C77"/>
    <w:rsid w:val="009F4DD1"/>
    <w:rsid w:val="00A41684"/>
    <w:rsid w:val="00A64E80"/>
    <w:rsid w:val="00A70D66"/>
    <w:rsid w:val="00A72BCD"/>
    <w:rsid w:val="00A741D9"/>
    <w:rsid w:val="00A833AB"/>
    <w:rsid w:val="00A9741D"/>
    <w:rsid w:val="00AD4B17"/>
    <w:rsid w:val="00B412D4"/>
    <w:rsid w:val="00BB3A1D"/>
    <w:rsid w:val="00BE2C18"/>
    <w:rsid w:val="00BE3C22"/>
    <w:rsid w:val="00C0345E"/>
    <w:rsid w:val="00C22381"/>
    <w:rsid w:val="00C3483A"/>
    <w:rsid w:val="00C74E9D"/>
    <w:rsid w:val="00C82FD3"/>
    <w:rsid w:val="00C92819"/>
    <w:rsid w:val="00CC6B7B"/>
    <w:rsid w:val="00CD2089"/>
    <w:rsid w:val="00D73A67"/>
    <w:rsid w:val="00D970A9"/>
    <w:rsid w:val="00DF3845"/>
    <w:rsid w:val="00E3266B"/>
    <w:rsid w:val="00E41911"/>
    <w:rsid w:val="00E63A2A"/>
    <w:rsid w:val="00E7383A"/>
    <w:rsid w:val="00E92EEF"/>
    <w:rsid w:val="00EE1B3B"/>
    <w:rsid w:val="00EF2368"/>
    <w:rsid w:val="00F24442"/>
    <w:rsid w:val="00F50AE3"/>
    <w:rsid w:val="00F656BA"/>
    <w:rsid w:val="00F67CF1"/>
    <w:rsid w:val="00F840F0"/>
    <w:rsid w:val="00FB0D0D"/>
    <w:rsid w:val="00FB1A2C"/>
    <w:rsid w:val="00FB43B4"/>
    <w:rsid w:val="00FE03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6E7FF-0E82-4DA1-B816-0B452638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FB8"/>
    <w:rPr>
      <w:rFonts w:ascii="Segoe UI" w:eastAsia="Times New Roman" w:hAnsi="Segoe UI" w:cs="Segoe UI"/>
      <w:sz w:val="18"/>
      <w:szCs w:val="18"/>
    </w:rPr>
  </w:style>
  <w:style w:type="character" w:styleId="Hyperlink">
    <w:name w:val="Hyperlink"/>
    <w:basedOn w:val="DefaultParagraphFont"/>
    <w:uiPriority w:val="99"/>
    <w:unhideWhenUsed/>
    <w:rsid w:val="00E63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917D-E9F2-43E3-9CE6-28CA04690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450</Words>
  <Characters>2568</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4490: Applications for expungement of criminal records - South Carolina Legislature Online</dc:title>
  <dc:creator>MarthaSanders</dc:creator>
  <cp:lastModifiedBy>N Cumfer</cp:lastModifiedBy>
  <cp:revision>2</cp:revision>
  <cp:lastPrinted>2015-11-19T15:50:00Z</cp:lastPrinted>
  <dcterms:created xsi:type="dcterms:W3CDTF">2016-12-02T19:10:00Z</dcterms:created>
  <dcterms:modified xsi:type="dcterms:W3CDTF">2016-12-02T19:10:00Z</dcterms:modified>
</cp:coreProperties>
</file>