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21B" w:rsidRDefault="00E6721B" w:rsidP="00E6721B">
      <w:pPr>
        <w:widowControl w:val="0"/>
        <w:jc w:val="center"/>
      </w:pPr>
      <w:bookmarkStart w:id="0" w:name="_GoBack"/>
      <w:bookmarkEnd w:id="0"/>
      <w:r w:rsidRPr="00E6721B">
        <w:rPr>
          <w:b/>
        </w:rPr>
        <w:t>South Carolina General Assembly</w:t>
      </w:r>
    </w:p>
    <w:p w:rsidR="00E6721B" w:rsidRDefault="00E6721B" w:rsidP="00E6721B">
      <w:pPr>
        <w:widowControl w:val="0"/>
        <w:jc w:val="center"/>
      </w:pPr>
      <w:r>
        <w:t>121st Session, 2015-2016</w:t>
      </w:r>
    </w:p>
    <w:p w:rsidR="00E6721B" w:rsidRDefault="00E6721B" w:rsidP="00E6721B">
      <w:pPr>
        <w:widowControl w:val="0"/>
        <w:jc w:val="left"/>
      </w:pPr>
    </w:p>
    <w:p w:rsidR="00E6721B" w:rsidRDefault="00E6721B" w:rsidP="00E6721B">
      <w:pPr>
        <w:widowControl w:val="0"/>
        <w:jc w:val="left"/>
        <w:rPr>
          <w:b/>
        </w:rPr>
      </w:pPr>
      <w:r w:rsidRPr="00E6721B">
        <w:rPr>
          <w:b/>
        </w:rPr>
        <w:t>H. 4763</w:t>
      </w:r>
    </w:p>
    <w:p w:rsidR="00E6721B" w:rsidRDefault="00E6721B" w:rsidP="00E6721B">
      <w:pPr>
        <w:widowControl w:val="0"/>
        <w:jc w:val="left"/>
        <w:rPr>
          <w:b/>
        </w:rPr>
      </w:pPr>
    </w:p>
    <w:p w:rsidR="00E6721B" w:rsidRDefault="00E6721B" w:rsidP="00E6721B">
      <w:pPr>
        <w:widowControl w:val="0"/>
        <w:jc w:val="left"/>
      </w:pPr>
      <w:r w:rsidRPr="00E6721B">
        <w:rPr>
          <w:b/>
        </w:rPr>
        <w:t>STATUS INFORMATION</w:t>
      </w:r>
    </w:p>
    <w:p w:rsidR="00E6721B" w:rsidRDefault="00E6721B" w:rsidP="00E6721B">
      <w:pPr>
        <w:widowControl w:val="0"/>
        <w:jc w:val="left"/>
      </w:pPr>
    </w:p>
    <w:p w:rsidR="00E6721B" w:rsidRDefault="00E6721B" w:rsidP="00E6721B">
      <w:pPr>
        <w:widowControl w:val="0"/>
        <w:jc w:val="left"/>
      </w:pPr>
      <w:r>
        <w:t>General Bill</w:t>
      </w:r>
    </w:p>
    <w:p w:rsidR="00E6721B" w:rsidRDefault="00064F2F" w:rsidP="00E6721B">
      <w:pPr>
        <w:widowControl w:val="0"/>
        <w:jc w:val="left"/>
      </w:pPr>
      <w:r>
        <w:t>Sponsors: Reps. Pope, D.C. Moss, Yow, Hardee, Duckworth, Johnson, Goldfinch, Southard, Long, Felder, Taylor, George, Simrill, Jordan, Chumley, Clemmons, Sandifer, Wells, Whitmire, Funderburk and Tallon</w:t>
      </w:r>
    </w:p>
    <w:p w:rsidR="00E6721B" w:rsidRDefault="00E6721B" w:rsidP="00E6721B">
      <w:pPr>
        <w:widowControl w:val="0"/>
        <w:jc w:val="left"/>
      </w:pPr>
      <w:r>
        <w:t>Document Path: l:\council\bills\bbm\9418dg16.docx</w:t>
      </w:r>
    </w:p>
    <w:p w:rsidR="00E6721B" w:rsidRDefault="00E6721B" w:rsidP="00E6721B">
      <w:pPr>
        <w:widowControl w:val="0"/>
        <w:jc w:val="left"/>
      </w:pPr>
    </w:p>
    <w:p w:rsidR="00B15EEF" w:rsidRDefault="00B15EEF" w:rsidP="00E6721B">
      <w:pPr>
        <w:widowControl w:val="0"/>
        <w:jc w:val="left"/>
      </w:pPr>
      <w:r>
        <w:t>Introduced in the House on January 27, 2016</w:t>
      </w:r>
    </w:p>
    <w:p w:rsidR="00B15EEF" w:rsidRDefault="00B15EEF" w:rsidP="00E6721B">
      <w:pPr>
        <w:widowControl w:val="0"/>
        <w:jc w:val="left"/>
      </w:pPr>
      <w:r>
        <w:t>Introduced in the Senate on April 20, 2016</w:t>
      </w:r>
    </w:p>
    <w:p w:rsidR="00B15EEF" w:rsidRDefault="00B15EEF" w:rsidP="00E6721B">
      <w:pPr>
        <w:widowControl w:val="0"/>
        <w:jc w:val="left"/>
      </w:pPr>
      <w:r>
        <w:t>Last Amended on May 26, 2016</w:t>
      </w:r>
    </w:p>
    <w:p w:rsidR="00B15EEF" w:rsidRDefault="00B15EEF" w:rsidP="00E6721B">
      <w:pPr>
        <w:widowControl w:val="0"/>
        <w:jc w:val="left"/>
      </w:pPr>
      <w:r>
        <w:t>Currently residing in conference committee</w:t>
      </w:r>
    </w:p>
    <w:p w:rsidR="00B15EEF" w:rsidRDefault="00B15EEF" w:rsidP="00E6721B">
      <w:pPr>
        <w:widowControl w:val="0"/>
        <w:jc w:val="left"/>
      </w:pPr>
    </w:p>
    <w:p w:rsidR="00E6721B" w:rsidRDefault="00E6721B" w:rsidP="00E6721B">
      <w:pPr>
        <w:widowControl w:val="0"/>
        <w:jc w:val="left"/>
      </w:pPr>
      <w:r>
        <w:t xml:space="preserve">Summary: </w:t>
      </w:r>
      <w:r w:rsidR="009752D3">
        <w:t>Internet crimes against children fund</w:t>
      </w:r>
    </w:p>
    <w:p w:rsidR="00E6721B" w:rsidRDefault="00E6721B" w:rsidP="00E6721B">
      <w:pPr>
        <w:widowControl w:val="0"/>
        <w:jc w:val="left"/>
      </w:pPr>
    </w:p>
    <w:p w:rsidR="00E6721B" w:rsidRDefault="00E6721B" w:rsidP="00E6721B">
      <w:pPr>
        <w:widowControl w:val="0"/>
        <w:jc w:val="left"/>
      </w:pPr>
    </w:p>
    <w:p w:rsidR="00E6721B" w:rsidRDefault="00E6721B" w:rsidP="00E6721B">
      <w:pPr>
        <w:widowControl w:val="0"/>
        <w:tabs>
          <w:tab w:val="center" w:pos="590"/>
          <w:tab w:val="center" w:pos="1440"/>
          <w:tab w:val="left" w:pos="1872"/>
          <w:tab w:val="left" w:pos="9187"/>
        </w:tabs>
        <w:jc w:val="left"/>
      </w:pPr>
      <w:r w:rsidRPr="00E6721B">
        <w:rPr>
          <w:b/>
        </w:rPr>
        <w:t>HISTORY OF LEGISLATIVE ACTIONS</w:t>
      </w:r>
    </w:p>
    <w:p w:rsidR="00E6721B" w:rsidRDefault="00E6721B" w:rsidP="00E6721B">
      <w:pPr>
        <w:widowControl w:val="0"/>
        <w:tabs>
          <w:tab w:val="center" w:pos="590"/>
          <w:tab w:val="center" w:pos="1440"/>
          <w:tab w:val="left" w:pos="1872"/>
          <w:tab w:val="left" w:pos="9187"/>
        </w:tabs>
        <w:jc w:val="left"/>
      </w:pPr>
    </w:p>
    <w:p w:rsidR="00E6721B" w:rsidRPr="00E6721B" w:rsidRDefault="00E6721B" w:rsidP="00E6721B">
      <w:pPr>
        <w:widowControl w:val="0"/>
        <w:tabs>
          <w:tab w:val="center" w:pos="590"/>
          <w:tab w:val="center" w:pos="1440"/>
          <w:tab w:val="left" w:pos="1872"/>
          <w:tab w:val="left" w:pos="9187"/>
        </w:tabs>
        <w:jc w:val="left"/>
      </w:pPr>
      <w:r w:rsidRPr="00E6721B">
        <w:rPr>
          <w:u w:val="single"/>
        </w:rPr>
        <w:tab/>
        <w:t>Date</w:t>
      </w:r>
      <w:r w:rsidRPr="00E6721B">
        <w:rPr>
          <w:u w:val="single"/>
        </w:rPr>
        <w:tab/>
        <w:t>Body</w:t>
      </w:r>
      <w:r w:rsidRPr="00E6721B">
        <w:rPr>
          <w:u w:val="single"/>
        </w:rPr>
        <w:tab/>
        <w:t>Action Description with journal page number</w:t>
      </w:r>
      <w:r w:rsidRPr="00E6721B">
        <w:rPr>
          <w:u w:val="single"/>
        </w:rPr>
        <w:tab/>
      </w:r>
    </w:p>
    <w:p w:rsidR="00FC6161" w:rsidRDefault="00FC6161" w:rsidP="00FC6161">
      <w:pPr>
        <w:widowControl w:val="0"/>
        <w:tabs>
          <w:tab w:val="right" w:pos="1008"/>
          <w:tab w:val="left" w:pos="1152"/>
          <w:tab w:val="left" w:pos="1872"/>
          <w:tab w:val="left" w:pos="9187"/>
        </w:tabs>
        <w:ind w:left="2088" w:hanging="2088"/>
        <w:jc w:val="left"/>
      </w:pPr>
      <w:r>
        <w:tab/>
        <w:t>1/27/2016</w:t>
      </w:r>
      <w:r>
        <w:tab/>
        <w:t>House</w:t>
      </w:r>
      <w:r>
        <w:tab/>
      </w:r>
      <w:r w:rsidRPr="00A81032">
        <w:t>Introduced and read first time (</w:t>
      </w:r>
      <w:hyperlink r:id="rId7" w:history="1">
        <w:r w:rsidRPr="00C545AB">
          <w:rPr>
            <w:rStyle w:val="Hyperlink"/>
          </w:rPr>
          <w:t>House Journal</w:t>
        </w:r>
        <w:r w:rsidRPr="00C545AB">
          <w:rPr>
            <w:rStyle w:val="Hyperlink"/>
          </w:rPr>
          <w:noBreakHyphen/>
          <w:t>page 83</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1/27/2016</w:t>
      </w:r>
      <w:r>
        <w:tab/>
        <w:t>House</w:t>
      </w:r>
      <w:r>
        <w:tab/>
      </w:r>
      <w:r w:rsidRPr="00A81032">
        <w:t>Ref</w:t>
      </w:r>
      <w:r>
        <w:t xml:space="preserve">erred to Committee on </w:t>
      </w:r>
      <w:r w:rsidRPr="00A81032">
        <w:rPr>
          <w:b/>
        </w:rPr>
        <w:t>Judiciary</w:t>
      </w:r>
      <w:r>
        <w:t xml:space="preserve"> </w:t>
      </w:r>
      <w:r w:rsidRPr="00A81032">
        <w:t>(</w:t>
      </w:r>
      <w:hyperlink r:id="rId8" w:history="1">
        <w:r w:rsidRPr="00C545AB">
          <w:rPr>
            <w:rStyle w:val="Hyperlink"/>
          </w:rPr>
          <w:t>House Journal</w:t>
        </w:r>
        <w:r w:rsidRPr="00C545AB">
          <w:rPr>
            <w:rStyle w:val="Hyperlink"/>
          </w:rPr>
          <w:noBreakHyphen/>
          <w:t>page 83</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3/10/2016</w:t>
      </w:r>
      <w:r>
        <w:tab/>
        <w:t>House</w:t>
      </w:r>
      <w:r>
        <w:tab/>
      </w:r>
      <w:r w:rsidRPr="00A81032">
        <w:t>Member(s) request name added as sponsor: Funderburk</w:t>
      </w:r>
    </w:p>
    <w:p w:rsidR="00FC6161" w:rsidRDefault="00FC6161" w:rsidP="00FC6161">
      <w:pPr>
        <w:widowControl w:val="0"/>
        <w:tabs>
          <w:tab w:val="right" w:pos="1008"/>
          <w:tab w:val="left" w:pos="1152"/>
          <w:tab w:val="left" w:pos="1872"/>
          <w:tab w:val="left" w:pos="9187"/>
        </w:tabs>
        <w:ind w:left="2088" w:hanging="2088"/>
        <w:jc w:val="left"/>
      </w:pPr>
      <w:r>
        <w:tab/>
        <w:t>3/17/2016</w:t>
      </w:r>
      <w:r>
        <w:tab/>
        <w:t>House</w:t>
      </w:r>
      <w:r>
        <w:tab/>
      </w:r>
      <w:r w:rsidRPr="00A81032">
        <w:t>Member(s) request name added as sponsor: Tallon</w:t>
      </w:r>
    </w:p>
    <w:p w:rsidR="00FC6161" w:rsidRDefault="00FC6161" w:rsidP="00FC6161">
      <w:pPr>
        <w:widowControl w:val="0"/>
        <w:tabs>
          <w:tab w:val="right" w:pos="1008"/>
          <w:tab w:val="left" w:pos="1152"/>
          <w:tab w:val="left" w:pos="1872"/>
          <w:tab w:val="left" w:pos="9187"/>
        </w:tabs>
        <w:ind w:left="2088" w:hanging="2088"/>
        <w:jc w:val="left"/>
      </w:pPr>
      <w:r>
        <w:tab/>
        <w:t>4/13/2016</w:t>
      </w:r>
      <w:r>
        <w:tab/>
        <w:t>House</w:t>
      </w:r>
      <w:r>
        <w:tab/>
      </w:r>
      <w:r w:rsidRPr="00A81032">
        <w:t>Commit</w:t>
      </w:r>
      <w:r>
        <w:t xml:space="preserve">tee report: Favorable </w:t>
      </w:r>
      <w:r w:rsidRPr="00A81032">
        <w:rPr>
          <w:b/>
        </w:rPr>
        <w:t>Judiciary</w:t>
      </w:r>
      <w:r>
        <w:t xml:space="preserve"> </w:t>
      </w:r>
      <w:r w:rsidRPr="00A81032">
        <w:t>(</w:t>
      </w:r>
      <w:hyperlink r:id="rId9" w:history="1">
        <w:r w:rsidRPr="00C545AB">
          <w:rPr>
            <w:rStyle w:val="Hyperlink"/>
          </w:rPr>
          <w:t>House Journal</w:t>
        </w:r>
        <w:r w:rsidRPr="00C545AB">
          <w:rPr>
            <w:rStyle w:val="Hyperlink"/>
          </w:rPr>
          <w:noBreakHyphen/>
          <w:t>page 80</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4/14/2016</w:t>
      </w:r>
      <w:r>
        <w:tab/>
      </w:r>
      <w:r>
        <w:tab/>
      </w:r>
      <w:r w:rsidRPr="00A81032">
        <w:t>Scrivener's error corrected</w:t>
      </w:r>
    </w:p>
    <w:p w:rsidR="00FC6161" w:rsidRDefault="00FC6161" w:rsidP="00FC6161">
      <w:pPr>
        <w:widowControl w:val="0"/>
        <w:tabs>
          <w:tab w:val="right" w:pos="1008"/>
          <w:tab w:val="left" w:pos="1152"/>
          <w:tab w:val="left" w:pos="1872"/>
          <w:tab w:val="left" w:pos="9187"/>
        </w:tabs>
        <w:ind w:left="2088" w:hanging="2088"/>
        <w:jc w:val="left"/>
      </w:pPr>
      <w:r>
        <w:tab/>
        <w:t>4/19/2016</w:t>
      </w:r>
      <w:r>
        <w:tab/>
        <w:t>House</w:t>
      </w:r>
      <w:r>
        <w:tab/>
      </w:r>
      <w:r w:rsidRPr="00A81032">
        <w:t>Amended (</w:t>
      </w:r>
      <w:hyperlink r:id="rId10" w:history="1">
        <w:r w:rsidRPr="00C545AB">
          <w:rPr>
            <w:rStyle w:val="Hyperlink"/>
          </w:rPr>
          <w:t>House Journal</w:t>
        </w:r>
        <w:r w:rsidRPr="00C545AB">
          <w:rPr>
            <w:rStyle w:val="Hyperlink"/>
          </w:rPr>
          <w:noBreakHyphen/>
          <w:t>page 27</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4/19/2016</w:t>
      </w:r>
      <w:r>
        <w:tab/>
        <w:t>House</w:t>
      </w:r>
      <w:r>
        <w:tab/>
      </w:r>
      <w:r w:rsidRPr="00A81032">
        <w:t>Read second time (</w:t>
      </w:r>
      <w:hyperlink r:id="rId11" w:history="1">
        <w:r w:rsidRPr="00C545AB">
          <w:rPr>
            <w:rStyle w:val="Hyperlink"/>
          </w:rPr>
          <w:t>House Journal</w:t>
        </w:r>
        <w:r w:rsidRPr="00C545AB">
          <w:rPr>
            <w:rStyle w:val="Hyperlink"/>
          </w:rPr>
          <w:noBreakHyphen/>
          <w:t>page 27</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4/19/2016</w:t>
      </w:r>
      <w:r>
        <w:tab/>
        <w:t>House</w:t>
      </w:r>
      <w:r>
        <w:tab/>
      </w:r>
      <w:r w:rsidRPr="00A81032">
        <w:t>Roll call Yeas</w:t>
      </w:r>
      <w:r>
        <w:noBreakHyphen/>
      </w:r>
      <w:r w:rsidRPr="00A81032">
        <w:t>102  Nays</w:t>
      </w:r>
      <w:r>
        <w:noBreakHyphen/>
      </w:r>
      <w:r w:rsidRPr="00A81032">
        <w:t>0 (</w:t>
      </w:r>
      <w:hyperlink r:id="rId12" w:history="1">
        <w:r w:rsidRPr="00C545AB">
          <w:rPr>
            <w:rStyle w:val="Hyperlink"/>
          </w:rPr>
          <w:t>House Journal</w:t>
        </w:r>
        <w:r w:rsidRPr="00C545AB">
          <w:rPr>
            <w:rStyle w:val="Hyperlink"/>
          </w:rPr>
          <w:noBreakHyphen/>
          <w:t>page 28</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4/20/2016</w:t>
      </w:r>
      <w:r>
        <w:tab/>
        <w:t>House</w:t>
      </w:r>
      <w:r>
        <w:tab/>
      </w:r>
      <w:r w:rsidRPr="00A81032">
        <w:t>Adopted, sent to Senate (</w:t>
      </w:r>
      <w:hyperlink r:id="rId13" w:history="1">
        <w:r w:rsidRPr="00C545AB">
          <w:rPr>
            <w:rStyle w:val="Hyperlink"/>
          </w:rPr>
          <w:t>House Journal</w:t>
        </w:r>
        <w:r w:rsidRPr="00C545AB">
          <w:rPr>
            <w:rStyle w:val="Hyperlink"/>
          </w:rPr>
          <w:noBreakHyphen/>
          <w:t>page 226</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4/20/2016</w:t>
      </w:r>
      <w:r>
        <w:tab/>
        <w:t>Senate</w:t>
      </w:r>
      <w:r>
        <w:tab/>
      </w:r>
      <w:r w:rsidRPr="00A81032">
        <w:t>Introduced and read first time (</w:t>
      </w:r>
      <w:hyperlink r:id="rId14" w:history="1">
        <w:r w:rsidRPr="00C545AB">
          <w:rPr>
            <w:rStyle w:val="Hyperlink"/>
          </w:rPr>
          <w:t>Senate Journal</w:t>
        </w:r>
        <w:r w:rsidRPr="00C545AB">
          <w:rPr>
            <w:rStyle w:val="Hyperlink"/>
          </w:rPr>
          <w:noBreakHyphen/>
          <w:t>page 5</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4/20/2016</w:t>
      </w:r>
      <w:r>
        <w:tab/>
        <w:t>Senate</w:t>
      </w:r>
      <w:r>
        <w:tab/>
      </w:r>
      <w:r w:rsidRPr="00A81032">
        <w:t>Referred to Com</w:t>
      </w:r>
      <w:r>
        <w:t xml:space="preserve">mittee on </w:t>
      </w:r>
      <w:r w:rsidRPr="00A81032">
        <w:rPr>
          <w:b/>
        </w:rPr>
        <w:t>Judiciary</w:t>
      </w:r>
      <w:r>
        <w:t xml:space="preserve"> </w:t>
      </w:r>
      <w:r w:rsidRPr="00A81032">
        <w:t>(</w:t>
      </w:r>
      <w:hyperlink r:id="rId15" w:history="1">
        <w:r w:rsidRPr="00C545AB">
          <w:rPr>
            <w:rStyle w:val="Hyperlink"/>
          </w:rPr>
          <w:t>Senate Journal</w:t>
        </w:r>
        <w:r w:rsidRPr="00C545AB">
          <w:rPr>
            <w:rStyle w:val="Hyperlink"/>
          </w:rPr>
          <w:noBreakHyphen/>
          <w:t>page 5</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4/22/2016</w:t>
      </w:r>
      <w:r>
        <w:tab/>
        <w:t>Senate</w:t>
      </w:r>
      <w:r>
        <w:tab/>
      </w:r>
      <w:r w:rsidRPr="00A81032">
        <w:t>Referred to Subc</w:t>
      </w:r>
      <w:r>
        <w:t xml:space="preserve">ommittee: Hembree (ch), Corbin, </w:t>
      </w:r>
      <w:r w:rsidRPr="00A81032">
        <w:t>McElveen</w:t>
      </w:r>
    </w:p>
    <w:p w:rsidR="00FC6161" w:rsidRDefault="00FC6161" w:rsidP="00FC6161">
      <w:pPr>
        <w:widowControl w:val="0"/>
        <w:tabs>
          <w:tab w:val="right" w:pos="1008"/>
          <w:tab w:val="left" w:pos="1152"/>
          <w:tab w:val="left" w:pos="1872"/>
          <w:tab w:val="left" w:pos="9187"/>
        </w:tabs>
        <w:ind w:left="2088" w:hanging="2088"/>
        <w:jc w:val="left"/>
      </w:pPr>
      <w:r>
        <w:tab/>
        <w:t>5/18/2016</w:t>
      </w:r>
      <w:r>
        <w:tab/>
        <w:t>Senate</w:t>
      </w:r>
      <w:r>
        <w:tab/>
      </w:r>
      <w:r w:rsidRPr="00A81032">
        <w:t>Committee r</w:t>
      </w:r>
      <w:r>
        <w:t xml:space="preserve">eport: Favorable with amendment </w:t>
      </w:r>
      <w:r w:rsidRPr="00A81032">
        <w:rPr>
          <w:b/>
        </w:rPr>
        <w:t>Judiciary</w:t>
      </w:r>
      <w:r w:rsidRPr="00A81032">
        <w:t xml:space="preserve"> (</w:t>
      </w:r>
      <w:hyperlink r:id="rId16" w:history="1">
        <w:r w:rsidRPr="00C545AB">
          <w:rPr>
            <w:rStyle w:val="Hyperlink"/>
          </w:rPr>
          <w:t>Senate Journal</w:t>
        </w:r>
        <w:r w:rsidRPr="00C545AB">
          <w:rPr>
            <w:rStyle w:val="Hyperlink"/>
          </w:rPr>
          <w:noBreakHyphen/>
          <w:t>page 17</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5/26/2016</w:t>
      </w:r>
      <w:r>
        <w:tab/>
        <w:t>Senate</w:t>
      </w:r>
      <w:r>
        <w:tab/>
      </w:r>
      <w:r w:rsidRPr="00A81032">
        <w:t>Committee Amendment Adopted (</w:t>
      </w:r>
      <w:hyperlink r:id="rId17" w:history="1">
        <w:r w:rsidRPr="00C545AB">
          <w:rPr>
            <w:rStyle w:val="Hyperlink"/>
          </w:rPr>
          <w:t>Senate Journal</w:t>
        </w:r>
        <w:r w:rsidRPr="00C545AB">
          <w:rPr>
            <w:rStyle w:val="Hyperlink"/>
          </w:rPr>
          <w:noBreakHyphen/>
          <w:t>page 24</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5/26/2016</w:t>
      </w:r>
      <w:r>
        <w:tab/>
        <w:t>Senate</w:t>
      </w:r>
      <w:r>
        <w:tab/>
      </w:r>
      <w:r w:rsidRPr="00A81032">
        <w:t>Amended (</w:t>
      </w:r>
      <w:hyperlink r:id="rId18" w:history="1">
        <w:r w:rsidRPr="00C545AB">
          <w:rPr>
            <w:rStyle w:val="Hyperlink"/>
          </w:rPr>
          <w:t>Senate Journal</w:t>
        </w:r>
        <w:r w:rsidRPr="00C545AB">
          <w:rPr>
            <w:rStyle w:val="Hyperlink"/>
          </w:rPr>
          <w:noBreakHyphen/>
          <w:t>page 24</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5/26/2016</w:t>
      </w:r>
      <w:r>
        <w:tab/>
        <w:t>Senate</w:t>
      </w:r>
      <w:r>
        <w:tab/>
      </w:r>
      <w:r w:rsidRPr="00A81032">
        <w:t>Read second time (</w:t>
      </w:r>
      <w:hyperlink r:id="rId19" w:history="1">
        <w:r w:rsidRPr="00C545AB">
          <w:rPr>
            <w:rStyle w:val="Hyperlink"/>
          </w:rPr>
          <w:t>Senate Journal</w:t>
        </w:r>
        <w:r w:rsidRPr="00C545AB">
          <w:rPr>
            <w:rStyle w:val="Hyperlink"/>
          </w:rPr>
          <w:noBreakHyphen/>
          <w:t>page 24</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5/26/2016</w:t>
      </w:r>
      <w:r>
        <w:tab/>
        <w:t>Senate</w:t>
      </w:r>
      <w:r>
        <w:tab/>
      </w:r>
      <w:r w:rsidRPr="00A81032">
        <w:t>Roll call Ayes</w:t>
      </w:r>
      <w:r>
        <w:noBreakHyphen/>
      </w:r>
      <w:r w:rsidRPr="00A81032">
        <w:t>38  Nays</w:t>
      </w:r>
      <w:r>
        <w:noBreakHyphen/>
      </w:r>
      <w:r w:rsidRPr="00A81032">
        <w:t>0 (</w:t>
      </w:r>
      <w:hyperlink r:id="rId20" w:history="1">
        <w:r w:rsidRPr="00C545AB">
          <w:rPr>
            <w:rStyle w:val="Hyperlink"/>
          </w:rPr>
          <w:t>Senate Journal</w:t>
        </w:r>
        <w:r w:rsidRPr="00C545AB">
          <w:rPr>
            <w:rStyle w:val="Hyperlink"/>
          </w:rPr>
          <w:noBreakHyphen/>
          <w:t>page 24</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5/31/2016</w:t>
      </w:r>
      <w:r>
        <w:tab/>
        <w:t>Senate</w:t>
      </w:r>
      <w:r>
        <w:tab/>
      </w:r>
      <w:r w:rsidRPr="00A81032">
        <w:t xml:space="preserve">Read third </w:t>
      </w:r>
      <w:r>
        <w:t xml:space="preserve">time and returned to House with </w:t>
      </w:r>
      <w:r w:rsidRPr="00A81032">
        <w:t>amendments (</w:t>
      </w:r>
      <w:hyperlink r:id="rId21" w:history="1">
        <w:r w:rsidRPr="00C545AB">
          <w:rPr>
            <w:rStyle w:val="Hyperlink"/>
          </w:rPr>
          <w:t>Senate Journal</w:t>
        </w:r>
        <w:r w:rsidRPr="00C545AB">
          <w:rPr>
            <w:rStyle w:val="Hyperlink"/>
          </w:rPr>
          <w:noBreakHyphen/>
          <w:t>page 25</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6/1/2016</w:t>
      </w:r>
      <w:r>
        <w:tab/>
        <w:t>House</w:t>
      </w:r>
      <w:r>
        <w:tab/>
      </w:r>
      <w:r w:rsidRPr="00A81032">
        <w:t>Non</w:t>
      </w:r>
      <w:r>
        <w:noBreakHyphen/>
        <w:t xml:space="preserve">concurrence in Senate amendment </w:t>
      </w:r>
      <w:r w:rsidRPr="00A81032">
        <w:t>(</w:t>
      </w:r>
      <w:hyperlink r:id="rId22" w:history="1">
        <w:r w:rsidRPr="00C545AB">
          <w:rPr>
            <w:rStyle w:val="Hyperlink"/>
          </w:rPr>
          <w:t>House Journal</w:t>
        </w:r>
        <w:r w:rsidRPr="00C545AB">
          <w:rPr>
            <w:rStyle w:val="Hyperlink"/>
          </w:rPr>
          <w:noBreakHyphen/>
          <w:t>page 96</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6/1/2016</w:t>
      </w:r>
      <w:r>
        <w:tab/>
        <w:t>House</w:t>
      </w:r>
      <w:r>
        <w:tab/>
      </w:r>
      <w:r w:rsidRPr="00A81032">
        <w:t>Roll call Yeas</w:t>
      </w:r>
      <w:r>
        <w:noBreakHyphen/>
      </w:r>
      <w:r w:rsidRPr="00A81032">
        <w:t>0  Nays</w:t>
      </w:r>
      <w:r>
        <w:noBreakHyphen/>
      </w:r>
      <w:r w:rsidRPr="00A81032">
        <w:t>97 (</w:t>
      </w:r>
      <w:hyperlink r:id="rId23" w:history="1">
        <w:r w:rsidRPr="00C545AB">
          <w:rPr>
            <w:rStyle w:val="Hyperlink"/>
          </w:rPr>
          <w:t>House Journal</w:t>
        </w:r>
        <w:r w:rsidRPr="00C545AB">
          <w:rPr>
            <w:rStyle w:val="Hyperlink"/>
          </w:rPr>
          <w:noBreakHyphen/>
          <w:t>page 96</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6/2/2016</w:t>
      </w:r>
      <w:r>
        <w:tab/>
        <w:t>Senate</w:t>
      </w:r>
      <w:r>
        <w:tab/>
      </w:r>
      <w:r w:rsidRPr="00A81032">
        <w:t>Senate insist</w:t>
      </w:r>
      <w:r>
        <w:t xml:space="preserve">s upon amendment and conference </w:t>
      </w:r>
      <w:r w:rsidRPr="00A81032">
        <w:t>committee appointed Hembree, Young, Sabb</w:t>
      </w:r>
    </w:p>
    <w:p w:rsidR="00FC6161" w:rsidRDefault="00FC6161" w:rsidP="00FC6161">
      <w:pPr>
        <w:widowControl w:val="0"/>
        <w:tabs>
          <w:tab w:val="right" w:pos="1008"/>
          <w:tab w:val="left" w:pos="1152"/>
          <w:tab w:val="left" w:pos="1872"/>
          <w:tab w:val="left" w:pos="9187"/>
        </w:tabs>
        <w:ind w:left="2088" w:hanging="2088"/>
        <w:jc w:val="left"/>
      </w:pPr>
      <w:r>
        <w:tab/>
        <w:t>6/2/2016</w:t>
      </w:r>
      <w:r>
        <w:tab/>
        <w:t>House</w:t>
      </w:r>
      <w:r>
        <w:tab/>
      </w:r>
      <w:r w:rsidRPr="00A81032">
        <w:t>Conference committ</w:t>
      </w:r>
      <w:r>
        <w:t xml:space="preserve">ee appointed Pope, Pitts, Weeks </w:t>
      </w:r>
      <w:r w:rsidRPr="00A81032">
        <w:t>(</w:t>
      </w:r>
      <w:hyperlink r:id="rId24" w:history="1">
        <w:r w:rsidRPr="00C545AB">
          <w:rPr>
            <w:rStyle w:val="Hyperlink"/>
          </w:rPr>
          <w:t>House Journal</w:t>
        </w:r>
        <w:r w:rsidRPr="00C545AB">
          <w:rPr>
            <w:rStyle w:val="Hyperlink"/>
          </w:rPr>
          <w:noBreakHyphen/>
          <w:t>page 47</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6/15/2016</w:t>
      </w:r>
      <w:r>
        <w:tab/>
        <w:t>House</w:t>
      </w:r>
      <w:r>
        <w:tab/>
      </w:r>
      <w:r w:rsidRPr="00A81032">
        <w:t>Free conference powers granted (</w:t>
      </w:r>
      <w:hyperlink r:id="rId25" w:history="1">
        <w:r w:rsidRPr="00C545AB">
          <w:rPr>
            <w:rStyle w:val="Hyperlink"/>
          </w:rPr>
          <w:t>House Journal</w:t>
        </w:r>
        <w:r w:rsidRPr="00C545AB">
          <w:rPr>
            <w:rStyle w:val="Hyperlink"/>
          </w:rPr>
          <w:noBreakHyphen/>
          <w:t>page 170</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6/15/2016</w:t>
      </w:r>
      <w:r>
        <w:tab/>
        <w:t>House</w:t>
      </w:r>
      <w:r>
        <w:tab/>
      </w:r>
      <w:r w:rsidRPr="00A81032">
        <w:t>Roll call Yeas</w:t>
      </w:r>
      <w:r>
        <w:noBreakHyphen/>
      </w:r>
      <w:r w:rsidRPr="00A81032">
        <w:t>90  Nays</w:t>
      </w:r>
      <w:r>
        <w:noBreakHyphen/>
      </w:r>
      <w:r w:rsidRPr="00A81032">
        <w:t>0 (</w:t>
      </w:r>
      <w:hyperlink r:id="rId26" w:history="1">
        <w:r w:rsidRPr="00C545AB">
          <w:rPr>
            <w:rStyle w:val="Hyperlink"/>
          </w:rPr>
          <w:t>House Journal</w:t>
        </w:r>
        <w:r w:rsidRPr="00C545AB">
          <w:rPr>
            <w:rStyle w:val="Hyperlink"/>
          </w:rPr>
          <w:noBreakHyphen/>
          <w:t>page 170</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6/15/2016</w:t>
      </w:r>
      <w:r>
        <w:tab/>
        <w:t>House</w:t>
      </w:r>
      <w:r>
        <w:tab/>
      </w:r>
      <w:r w:rsidRPr="00A81032">
        <w:t>Free conference c</w:t>
      </w:r>
      <w:r>
        <w:t xml:space="preserve">ommittee appointed Pope, Pitts, </w:t>
      </w:r>
      <w:r w:rsidRPr="00A81032">
        <w:t>Weeks (</w:t>
      </w:r>
      <w:hyperlink r:id="rId27" w:history="1">
        <w:r w:rsidRPr="00C545AB">
          <w:rPr>
            <w:rStyle w:val="Hyperlink"/>
          </w:rPr>
          <w:t>House Journal</w:t>
        </w:r>
        <w:r w:rsidRPr="00C545AB">
          <w:rPr>
            <w:rStyle w:val="Hyperlink"/>
          </w:rPr>
          <w:noBreakHyphen/>
          <w:t>page 171</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6/15/2016</w:t>
      </w:r>
      <w:r>
        <w:tab/>
        <w:t>House</w:t>
      </w:r>
      <w:r>
        <w:tab/>
      </w:r>
      <w:r w:rsidRPr="00A81032">
        <w:t>Free conference report adopted (</w:t>
      </w:r>
      <w:hyperlink r:id="rId28" w:history="1">
        <w:r w:rsidRPr="00C545AB">
          <w:rPr>
            <w:rStyle w:val="Hyperlink"/>
          </w:rPr>
          <w:t>House Journal</w:t>
        </w:r>
        <w:r w:rsidRPr="00C545AB">
          <w:rPr>
            <w:rStyle w:val="Hyperlink"/>
          </w:rPr>
          <w:noBreakHyphen/>
          <w:t>page 171</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r>
        <w:tab/>
        <w:t>6/15/2016</w:t>
      </w:r>
      <w:r>
        <w:tab/>
        <w:t>House</w:t>
      </w:r>
      <w:r>
        <w:tab/>
      </w:r>
      <w:r w:rsidRPr="00A81032">
        <w:t>Roll call Yeas</w:t>
      </w:r>
      <w:r>
        <w:noBreakHyphen/>
      </w:r>
      <w:r w:rsidRPr="00A81032">
        <w:t>96  Nays</w:t>
      </w:r>
      <w:r>
        <w:noBreakHyphen/>
      </w:r>
      <w:r w:rsidRPr="00A81032">
        <w:t>0 (</w:t>
      </w:r>
      <w:hyperlink r:id="rId29" w:history="1">
        <w:r w:rsidRPr="00C545AB">
          <w:rPr>
            <w:rStyle w:val="Hyperlink"/>
          </w:rPr>
          <w:t>House Journal</w:t>
        </w:r>
        <w:r w:rsidRPr="00C545AB">
          <w:rPr>
            <w:rStyle w:val="Hyperlink"/>
          </w:rPr>
          <w:noBreakHyphen/>
          <w:t>page 178</w:t>
        </w:r>
      </w:hyperlink>
      <w:r w:rsidRPr="00A81032">
        <w:t>)</w:t>
      </w:r>
    </w:p>
    <w:p w:rsidR="00FC6161" w:rsidRDefault="00FC6161" w:rsidP="00FC6161">
      <w:pPr>
        <w:widowControl w:val="0"/>
        <w:tabs>
          <w:tab w:val="right" w:pos="1008"/>
          <w:tab w:val="left" w:pos="1152"/>
          <w:tab w:val="left" w:pos="1872"/>
          <w:tab w:val="left" w:pos="9187"/>
        </w:tabs>
        <w:ind w:left="2088" w:hanging="2088"/>
        <w:jc w:val="left"/>
      </w:pPr>
    </w:p>
    <w:p w:rsidR="00E6721B" w:rsidRDefault="00E6721B" w:rsidP="00E6721B">
      <w:pPr>
        <w:widowControl w:val="0"/>
        <w:tabs>
          <w:tab w:val="right" w:pos="1008"/>
          <w:tab w:val="left" w:pos="1152"/>
          <w:tab w:val="left" w:pos="1872"/>
          <w:tab w:val="left" w:pos="9187"/>
        </w:tabs>
        <w:ind w:left="2088" w:hanging="2088"/>
        <w:jc w:val="left"/>
      </w:pPr>
      <w:r>
        <w:lastRenderedPageBreak/>
        <w:t xml:space="preserve">View the latest </w:t>
      </w:r>
      <w:hyperlink r:id="rId30" w:history="1">
        <w:r w:rsidRPr="00E6721B">
          <w:rPr>
            <w:rStyle w:val="Hyperlink"/>
          </w:rPr>
          <w:t>legislative information</w:t>
        </w:r>
      </w:hyperlink>
      <w:r>
        <w:t xml:space="preserve"> at the website</w:t>
      </w:r>
    </w:p>
    <w:p w:rsidR="00E6721B" w:rsidRDefault="00E6721B" w:rsidP="00E6721B">
      <w:pPr>
        <w:widowControl w:val="0"/>
        <w:tabs>
          <w:tab w:val="right" w:pos="1008"/>
          <w:tab w:val="left" w:pos="1152"/>
          <w:tab w:val="left" w:pos="1872"/>
          <w:tab w:val="left" w:pos="9187"/>
        </w:tabs>
        <w:ind w:left="2088" w:hanging="2088"/>
        <w:jc w:val="left"/>
      </w:pPr>
    </w:p>
    <w:p w:rsidR="00E6721B" w:rsidRPr="00E6721B" w:rsidRDefault="00E6721B" w:rsidP="00E6721B">
      <w:pPr>
        <w:widowControl w:val="0"/>
        <w:tabs>
          <w:tab w:val="right" w:pos="1008"/>
          <w:tab w:val="left" w:pos="1152"/>
          <w:tab w:val="left" w:pos="1872"/>
          <w:tab w:val="left" w:pos="9187"/>
        </w:tabs>
        <w:ind w:left="2088" w:hanging="2088"/>
        <w:jc w:val="left"/>
      </w:pPr>
    </w:p>
    <w:p w:rsidR="00E6721B" w:rsidRDefault="00E6721B" w:rsidP="00E6721B">
      <w:pPr>
        <w:widowControl w:val="0"/>
        <w:jc w:val="left"/>
      </w:pPr>
      <w:r w:rsidRPr="00E6721B">
        <w:rPr>
          <w:b/>
        </w:rPr>
        <w:t>VERSIONS OF THIS BILL</w:t>
      </w:r>
    </w:p>
    <w:p w:rsidR="00E6721B" w:rsidRDefault="00E6721B" w:rsidP="00E6721B">
      <w:pPr>
        <w:widowControl w:val="0"/>
        <w:jc w:val="left"/>
      </w:pPr>
    </w:p>
    <w:p w:rsidR="00E6721B" w:rsidRDefault="00C545AB" w:rsidP="00E6721B">
      <w:pPr>
        <w:widowControl w:val="0"/>
        <w:jc w:val="left"/>
      </w:pPr>
      <w:hyperlink r:id="rId31" w:history="1">
        <w:r w:rsidR="00E6721B">
          <w:rPr>
            <w:rStyle w:val="Hyperlink"/>
          </w:rPr>
          <w:t>1/27/2016</w:t>
        </w:r>
      </w:hyperlink>
    </w:p>
    <w:p w:rsidR="00E6721B" w:rsidRDefault="00C545AB" w:rsidP="00E6721B">
      <w:hyperlink r:id="rId32" w:history="1">
        <w:r w:rsidR="00452B5C" w:rsidRPr="00452B5C">
          <w:rPr>
            <w:rStyle w:val="Hyperlink"/>
          </w:rPr>
          <w:t>4/13/2016</w:t>
        </w:r>
      </w:hyperlink>
    </w:p>
    <w:p w:rsidR="00452B5C" w:rsidRDefault="00C545AB" w:rsidP="00E6721B">
      <w:hyperlink r:id="rId33" w:history="1">
        <w:r w:rsidR="00224B23" w:rsidRPr="00224B23">
          <w:rPr>
            <w:rStyle w:val="Hyperlink"/>
          </w:rPr>
          <w:t>4/14/2016</w:t>
        </w:r>
      </w:hyperlink>
    </w:p>
    <w:p w:rsidR="00224B23" w:rsidRDefault="00C545AB" w:rsidP="00E6721B">
      <w:hyperlink r:id="rId34" w:history="1">
        <w:r w:rsidR="00B32F90" w:rsidRPr="00B32F90">
          <w:rPr>
            <w:rStyle w:val="Hyperlink"/>
          </w:rPr>
          <w:t>4/19/2016</w:t>
        </w:r>
      </w:hyperlink>
    </w:p>
    <w:p w:rsidR="00B32F90" w:rsidRDefault="00C545AB" w:rsidP="00E6721B">
      <w:hyperlink r:id="rId35" w:history="1">
        <w:r w:rsidR="00D501D9" w:rsidRPr="00D501D9">
          <w:rPr>
            <w:rStyle w:val="Hyperlink"/>
          </w:rPr>
          <w:t>5/18/2016</w:t>
        </w:r>
      </w:hyperlink>
    </w:p>
    <w:p w:rsidR="00D501D9" w:rsidRDefault="00C545AB" w:rsidP="00E6721B">
      <w:hyperlink r:id="rId36" w:history="1">
        <w:r w:rsidR="00750E60" w:rsidRPr="00750E60">
          <w:rPr>
            <w:rStyle w:val="Hyperlink"/>
          </w:rPr>
          <w:t>5/26/2016</w:t>
        </w:r>
      </w:hyperlink>
    </w:p>
    <w:p w:rsidR="00750E60" w:rsidRDefault="00750E60" w:rsidP="00E6721B"/>
    <w:p w:rsidR="00E6721B" w:rsidRDefault="00E6721B" w:rsidP="00E6721B">
      <w:pPr>
        <w:sectPr w:rsidR="00E6721B" w:rsidSect="00E6721B">
          <w:pgSz w:w="12240" w:h="15840" w:code="1"/>
          <w:pgMar w:top="1080" w:right="1440" w:bottom="1080" w:left="1440" w:header="720" w:footer="720" w:gutter="0"/>
          <w:cols w:space="720"/>
          <w:noEndnote/>
          <w:docGrid w:linePitch="360"/>
        </w:sectPr>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50E60" w:rsidRPr="0041676E"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8264F5">
      <w:pPr>
        <w:tabs>
          <w:tab w:val="right" w:pos="5933"/>
        </w:tabs>
        <w:suppressAutoHyphens/>
      </w:pPr>
      <w:r>
        <w:t>COMMITTEE AMENDMENT ADOPTED AND AMENDED</w:t>
      </w:r>
    </w:p>
    <w:p w:rsidR="00750E60" w:rsidRDefault="00750E60" w:rsidP="008264F5">
      <w:pPr>
        <w:tabs>
          <w:tab w:val="right" w:pos="5933"/>
        </w:tabs>
        <w:suppressAutoHyphens/>
      </w:pPr>
      <w:r>
        <w:t>May 26, 2016</w:t>
      </w:r>
    </w:p>
    <w:p w:rsidR="00750E60" w:rsidRDefault="00750E60" w:rsidP="008264F5">
      <w:pPr>
        <w:tabs>
          <w:tab w:val="right" w:pos="5933"/>
        </w:tabs>
        <w:suppressAutoHyphens/>
      </w:pPr>
    </w:p>
    <w:p w:rsidR="00750E60" w:rsidRPr="008264F5" w:rsidRDefault="00750E60" w:rsidP="008264F5">
      <w:pPr>
        <w:tabs>
          <w:tab w:val="right" w:pos="5933"/>
        </w:tabs>
        <w:suppressAutoHyphens/>
      </w:pPr>
      <w:r>
        <w:tab/>
      </w:r>
      <w:r>
        <w:rPr>
          <w:b/>
          <w:sz w:val="36"/>
        </w:rPr>
        <w:t>H. 4763</w:t>
      </w: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D.C. Moss, Yow, Hardee, Duckworth, Johnson, Goldfinch, Southard, Long, Felder, Taylor, George, Simrill, Jordan, Chumley, Clemmons, Sandifer, Wells, Whitmire, Funderburk and Tallon</w:t>
      </w: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5/26/16--S.</w:t>
      </w: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750E60" w:rsidRDefault="00750E60"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0E60" w:rsidSect="00A05B13">
          <w:footerReference w:type="default" r:id="rId37"/>
          <w:pgSz w:w="12240" w:h="15840" w:code="1"/>
          <w:pgMar w:top="1008" w:right="4680" w:bottom="3499" w:left="1627" w:header="720" w:footer="3499" w:gutter="0"/>
          <w:lnNumType w:countBy="1" w:distance="173"/>
          <w:pgNumType w:start="1"/>
          <w:cols w:space="720"/>
          <w:noEndnote/>
          <w:docGrid w:linePitch="360"/>
        </w:sectPr>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Pr="00325348" w:rsidRDefault="00750E60" w:rsidP="00E35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50E60" w:rsidRDefault="00750E6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1DB9">
        <w:rPr>
          <w:color w:val="000000" w:themeColor="text1"/>
          <w:u w:color="000000" w:themeColor="text1"/>
        </w:rPr>
        <w:t>TO AMEND THE CODE OF LAWS OF SOUTH CAROLINA, 1976, BY ADDING SECTION 1</w:t>
      </w:r>
      <w:r>
        <w:rPr>
          <w:color w:val="000000" w:themeColor="text1"/>
          <w:u w:color="000000" w:themeColor="text1"/>
        </w:rPr>
        <w:noBreakHyphen/>
      </w:r>
      <w:r w:rsidRPr="00C01DB9">
        <w:rPr>
          <w:color w:val="000000" w:themeColor="text1"/>
          <w:u w:color="000000" w:themeColor="text1"/>
        </w:rPr>
        <w:t>7</w:t>
      </w:r>
      <w:r>
        <w:rPr>
          <w:color w:val="000000" w:themeColor="text1"/>
          <w:u w:color="000000" w:themeColor="text1"/>
        </w:rPr>
        <w:noBreakHyphen/>
      </w:r>
      <w:r w:rsidRPr="00C01DB9">
        <w:rPr>
          <w:color w:val="000000" w:themeColor="text1"/>
          <w:u w:color="000000" w:themeColor="text1"/>
        </w:rPr>
        <w:t>180 SO AS TO CREATE THE INTERNET CRIMES AGAINST CHILDREN FUND TO INVESTIGATE, PROSECUTE, AND PREVENT INTERNET CRIMES AGAINST</w:t>
      </w:r>
      <w:r>
        <w:rPr>
          <w:color w:val="000000" w:themeColor="text1"/>
          <w:u w:color="000000" w:themeColor="text1"/>
        </w:rPr>
        <w:t xml:space="preserve"> CHILDREN; AND TO AMEND SECTIONS </w:t>
      </w:r>
      <w:r w:rsidRPr="00C01DB9">
        <w:rPr>
          <w:color w:val="000000" w:themeColor="text1"/>
          <w:u w:color="000000" w:themeColor="text1"/>
        </w:rPr>
        <w:t>14</w:t>
      </w:r>
      <w:r>
        <w:rPr>
          <w:color w:val="000000" w:themeColor="text1"/>
          <w:u w:color="000000" w:themeColor="text1"/>
        </w:rPr>
        <w:noBreakHyphen/>
      </w:r>
      <w:r w:rsidRPr="00C01DB9">
        <w:rPr>
          <w:color w:val="000000" w:themeColor="text1"/>
          <w:u w:color="000000" w:themeColor="text1"/>
        </w:rPr>
        <w:t>1</w:t>
      </w:r>
      <w:r>
        <w:rPr>
          <w:color w:val="000000" w:themeColor="text1"/>
          <w:u w:color="000000" w:themeColor="text1"/>
        </w:rPr>
        <w:noBreakHyphen/>
      </w:r>
      <w:r w:rsidRPr="00C01DB9">
        <w:rPr>
          <w:color w:val="000000" w:themeColor="text1"/>
          <w:u w:color="000000" w:themeColor="text1"/>
        </w:rPr>
        <w:t>206, 14</w:t>
      </w:r>
      <w:r>
        <w:rPr>
          <w:color w:val="000000" w:themeColor="text1"/>
          <w:u w:color="000000" w:themeColor="text1"/>
        </w:rPr>
        <w:noBreakHyphen/>
      </w:r>
      <w:r w:rsidRPr="00C01DB9">
        <w:rPr>
          <w:color w:val="000000" w:themeColor="text1"/>
          <w:u w:color="000000" w:themeColor="text1"/>
        </w:rPr>
        <w:t>1</w:t>
      </w:r>
      <w:r>
        <w:rPr>
          <w:color w:val="000000" w:themeColor="text1"/>
          <w:u w:color="000000" w:themeColor="text1"/>
        </w:rPr>
        <w:noBreakHyphen/>
      </w:r>
      <w:r w:rsidRPr="00C01DB9">
        <w:rPr>
          <w:color w:val="000000" w:themeColor="text1"/>
          <w:u w:color="000000" w:themeColor="text1"/>
        </w:rPr>
        <w:t>207, AND 14</w:t>
      </w:r>
      <w:r>
        <w:rPr>
          <w:color w:val="000000" w:themeColor="text1"/>
          <w:u w:color="000000" w:themeColor="text1"/>
        </w:rPr>
        <w:noBreakHyphen/>
      </w:r>
      <w:r w:rsidRPr="00C01DB9">
        <w:rPr>
          <w:color w:val="000000" w:themeColor="text1"/>
          <w:u w:color="000000" w:themeColor="text1"/>
        </w:rPr>
        <w:t>1</w:t>
      </w:r>
      <w:r>
        <w:rPr>
          <w:color w:val="000000" w:themeColor="text1"/>
          <w:u w:color="000000" w:themeColor="text1"/>
        </w:rPr>
        <w:noBreakHyphen/>
      </w:r>
      <w:r w:rsidRPr="00C01DB9">
        <w:rPr>
          <w:color w:val="000000" w:themeColor="text1"/>
          <w:u w:color="000000" w:themeColor="text1"/>
        </w:rPr>
        <w:t>208, ALL AS AMENDED, ALL RELATING TO ADDITIONAL ASSESSMENTS IMPOSED BY CERTAIN COURTS, SO AS TO REVISE THE AMOUNT OF AN ASSESSMENT THAT A PERSON MUST PAY.</w:t>
      </w:r>
    </w:p>
    <w:p w:rsidR="00750E60" w:rsidRDefault="00750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0E60" w:rsidRDefault="00750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Default="00750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E60" w:rsidRDefault="00750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Pr="009009F5" w:rsidRDefault="00750E60"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9F5">
        <w:t>SECTION</w:t>
      </w:r>
      <w:r w:rsidRPr="009009F5">
        <w:tab/>
        <w:t>1.</w:t>
      </w:r>
      <w:r w:rsidRPr="009009F5">
        <w:tab/>
        <w:t>This act may be cited as “Alicia’s Law”.</w:t>
      </w:r>
    </w:p>
    <w:p w:rsidR="00750E60" w:rsidRPr="009009F5" w:rsidRDefault="00750E60"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E60" w:rsidRPr="009009F5" w:rsidRDefault="00750E60"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t>SECTION</w:t>
      </w:r>
      <w:r w:rsidRPr="009009F5">
        <w:tab/>
        <w:t>2.</w:t>
      </w:r>
      <w:r w:rsidRPr="009009F5">
        <w:tab/>
      </w:r>
      <w:r w:rsidRPr="009009F5">
        <w:rPr>
          <w:color w:val="000000" w:themeColor="text1"/>
          <w:u w:color="000000" w:themeColor="text1"/>
        </w:rPr>
        <w:t>Article 1, Chapter 7, Title 1 of the 1976 Code is amended by adding:</w:t>
      </w:r>
    </w:p>
    <w:p w:rsidR="00750E60" w:rsidRPr="009009F5" w:rsidRDefault="00750E60"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E60" w:rsidRDefault="00750E60"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rPr>
          <w:color w:val="000000" w:themeColor="text1"/>
          <w:u w:color="000000" w:themeColor="text1"/>
        </w:rPr>
        <w:tab/>
        <w:t>“Section 1</w:t>
      </w:r>
      <w:r w:rsidRPr="009009F5">
        <w:rPr>
          <w:color w:val="000000" w:themeColor="text1"/>
          <w:u w:color="000000" w:themeColor="text1"/>
        </w:rPr>
        <w:noBreakHyphen/>
        <w:t>7</w:t>
      </w:r>
      <w:r w:rsidRPr="009009F5">
        <w:rPr>
          <w:color w:val="000000" w:themeColor="text1"/>
          <w:u w:color="000000" w:themeColor="text1"/>
        </w:rPr>
        <w:noBreakHyphen/>
        <w:t>180.</w:t>
      </w:r>
      <w:r w:rsidRPr="009009F5">
        <w:rPr>
          <w:color w:val="000000" w:themeColor="text1"/>
          <w:u w:color="000000" w:themeColor="text1"/>
        </w:rPr>
        <w:tab/>
        <w:t>There is created in the State Treasury the Internet Crimes Against Children Fund.  This fund is separate and distinct from the general fund of the State and all other funds.  Earnings and interest on this fund, and any subfund to which its funds are credited, must be credited to the fund and any balance in the fund at the end of a fiscal year carries forward in the fund in the succeeding fiscal year.  The funds only may be used to investigate, prosecute, and prevent Internet crimes against children, such as cyber</w:t>
      </w:r>
      <w:r>
        <w:rPr>
          <w:color w:val="000000" w:themeColor="text1"/>
          <w:u w:color="000000" w:themeColor="text1"/>
        </w:rPr>
        <w:t>-</w:t>
      </w:r>
      <w:r w:rsidRPr="009009F5">
        <w:rPr>
          <w:color w:val="000000" w:themeColor="text1"/>
          <w:u w:color="000000" w:themeColor="text1"/>
        </w:rPr>
        <w:t>enticement and child pornography, including the necessary staffing, training, and equipment.  Of the revenue credited to the fund each year, sixty percent must be allocated to a subfund for the Attorney General to operate the Internet Crimes Against Children Task Force, and the remaining forty percent must be transferred to a subfund of the Department of Public Safety to provide grants to local law enforcement agencies to be expended in accordance with the purpose of the fund.</w:t>
      </w:r>
      <w:r>
        <w:rPr>
          <w:color w:val="000000" w:themeColor="text1"/>
          <w:u w:color="000000" w:themeColor="text1"/>
        </w:rPr>
        <w:t xml:space="preserve">  This fund shall be funded by the General Assembly in the annual general appropriations act.</w:t>
      </w:r>
      <w:r w:rsidRPr="009009F5">
        <w:rPr>
          <w:color w:val="000000" w:themeColor="text1"/>
          <w:u w:color="000000" w:themeColor="text1"/>
        </w:rPr>
        <w:t>”</w:t>
      </w:r>
    </w:p>
    <w:p w:rsidR="00750E60" w:rsidRDefault="00750E60"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E60" w:rsidRPr="00C01DB9" w:rsidRDefault="00750E60" w:rsidP="004D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rPr>
          <w:color w:val="000000" w:themeColor="text1"/>
          <w:u w:color="000000" w:themeColor="text1"/>
        </w:rPr>
        <w:t>SECTION</w:t>
      </w:r>
      <w:r w:rsidRPr="009009F5">
        <w:rPr>
          <w:color w:val="000000" w:themeColor="text1"/>
          <w:u w:color="000000" w:themeColor="text1"/>
        </w:rPr>
        <w:tab/>
      </w:r>
      <w:r>
        <w:rPr>
          <w:color w:val="000000" w:themeColor="text1"/>
          <w:u w:color="000000" w:themeColor="text1"/>
        </w:rPr>
        <w:t>3</w:t>
      </w:r>
      <w:r w:rsidRPr="009009F5">
        <w:rPr>
          <w:color w:val="000000" w:themeColor="text1"/>
          <w:u w:color="000000" w:themeColor="text1"/>
        </w:rPr>
        <w:t>.</w:t>
      </w:r>
      <w:r w:rsidRPr="009009F5">
        <w:rPr>
          <w:color w:val="000000" w:themeColor="text1"/>
          <w:u w:color="000000" w:themeColor="text1"/>
        </w:rPr>
        <w:tab/>
        <w:t xml:space="preserve">This act takes effect </w:t>
      </w:r>
      <w:r>
        <w:rPr>
          <w:color w:val="000000" w:themeColor="text1"/>
          <w:u w:color="000000" w:themeColor="text1"/>
        </w:rPr>
        <w:t>upon approval by the Governor</w:t>
      </w:r>
      <w:r w:rsidRPr="009009F5">
        <w:rPr>
          <w:color w:val="000000" w:themeColor="text1"/>
          <w:u w:color="000000" w:themeColor="text1"/>
        </w:rPr>
        <w:t>.</w:t>
      </w:r>
    </w:p>
    <w:p w:rsidR="00750E60" w:rsidRDefault="00750E60" w:rsidP="00D4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721B" w:rsidRDefault="00E6721B" w:rsidP="0075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6721B" w:rsidSect="00A05B13">
      <w:footerReference w:type="default" r:id="rId3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8E5" w:rsidRDefault="00D308E5" w:rsidP="009F0C77">
      <w:r>
        <w:separator/>
      </w:r>
    </w:p>
  </w:endnote>
  <w:endnote w:type="continuationSeparator" w:id="0">
    <w:p w:rsidR="00D308E5" w:rsidRDefault="00D30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F2DF15-B11D-496F-87DE-8DD78B6E1005}"/>
    <w:embedBold r:id="rId2" w:fontKey="{5087D0C6-472D-46FF-8A58-42A2703A87F3}"/>
  </w:font>
  <w:font w:name="Calibri">
    <w:panose1 w:val="020F0502020204030204"/>
    <w:charset w:val="00"/>
    <w:family w:val="swiss"/>
    <w:pitch w:val="variable"/>
    <w:sig w:usb0="E00002FF" w:usb1="4000ACFF" w:usb2="00000001" w:usb3="00000000" w:csb0="0000019F" w:csb1="00000000"/>
    <w:embedRegular r:id="rId3" w:fontKey="{EBA6A59B-A9F2-42AC-904D-CAA09F4898A1}"/>
  </w:font>
  <w:font w:name="Segoe UI">
    <w:panose1 w:val="020B0502040204020203"/>
    <w:charset w:val="00"/>
    <w:family w:val="swiss"/>
    <w:pitch w:val="variable"/>
    <w:sig w:usb0="E10022FF" w:usb1="C000E47F" w:usb2="00000029" w:usb3="00000000" w:csb0="000001DF" w:csb1="00000000"/>
    <w:embedRegular r:id="rId4" w:fontKey="{18D5F914-7806-4A12-BDDC-CCF6374C8563}"/>
  </w:font>
  <w:font w:name="Cambria">
    <w:panose1 w:val="02040503050406030204"/>
    <w:charset w:val="00"/>
    <w:family w:val="roman"/>
    <w:pitch w:val="variable"/>
    <w:sig w:usb0="E00002FF" w:usb1="400004FF" w:usb2="00000000" w:usb3="00000000" w:csb0="0000019F" w:csb1="00000000"/>
    <w:embedRegular r:id="rId5" w:fontKey="{C6349A83-79BE-4F86-9023-60D29D8E9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E60" w:rsidRPr="00E35A46" w:rsidRDefault="00750E60" w:rsidP="00E35A46">
    <w:pPr>
      <w:pStyle w:val="Footer"/>
      <w:tabs>
        <w:tab w:val="clear" w:pos="4680"/>
        <w:tab w:val="clear" w:pos="9360"/>
        <w:tab w:val="center" w:pos="2995"/>
      </w:tabs>
      <w:spacing w:before="120"/>
    </w:pPr>
    <w:r>
      <w:t>[4763-</w:t>
    </w:r>
    <w:r>
      <w:fldChar w:fldCharType="begin"/>
    </w:r>
    <w:r>
      <w:instrText xml:space="preserve"> PAGE  \* MERGEFORMAT </w:instrText>
    </w:r>
    <w:r>
      <w:fldChar w:fldCharType="separate"/>
    </w:r>
    <w:r w:rsidR="00C545A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B13" w:rsidRPr="00E35A46" w:rsidRDefault="00750E60" w:rsidP="00E35A46">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sidR="000530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8E5" w:rsidRDefault="00D308E5" w:rsidP="009F0C77">
      <w:r>
        <w:separator/>
      </w:r>
    </w:p>
  </w:footnote>
  <w:footnote w:type="continuationSeparator" w:id="0">
    <w:p w:rsidR="00D308E5" w:rsidRDefault="00D30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8DG16"/>
    <w:docVar w:name="CoverBillType" w:val="b"/>
    <w:docVar w:name="docpath" w:val="L:\Council\bills\BBM\9418DG16.DOCX"/>
    <w:docVar w:name="dvBillNumber" w:val="4763"/>
    <w:docVar w:name="dvBillNumberPrefix" w:val="H. "/>
    <w:docVar w:name="dvOriginalBody" w:val="House"/>
    <w:docVar w:name="dvSteno" w:val="BBM"/>
    <w:docVar w:name="NameofBody" w:val="h"/>
    <w:docVar w:name="vgroup2" w:val="Council"/>
  </w:docVars>
  <w:rsids>
    <w:rsidRoot w:val="00D308E5"/>
    <w:rsid w:val="00011869"/>
    <w:rsid w:val="00015CD6"/>
    <w:rsid w:val="00031A03"/>
    <w:rsid w:val="00053091"/>
    <w:rsid w:val="00064F2F"/>
    <w:rsid w:val="000D5987"/>
    <w:rsid w:val="000E1785"/>
    <w:rsid w:val="000F40FA"/>
    <w:rsid w:val="0010776B"/>
    <w:rsid w:val="00131556"/>
    <w:rsid w:val="001316B7"/>
    <w:rsid w:val="00133E66"/>
    <w:rsid w:val="001435A3"/>
    <w:rsid w:val="00146ED3"/>
    <w:rsid w:val="00151044"/>
    <w:rsid w:val="001B20E9"/>
    <w:rsid w:val="001D08F2"/>
    <w:rsid w:val="001D525B"/>
    <w:rsid w:val="001D7F4F"/>
    <w:rsid w:val="001E50E3"/>
    <w:rsid w:val="002046B6"/>
    <w:rsid w:val="00205238"/>
    <w:rsid w:val="002109A5"/>
    <w:rsid w:val="00224B23"/>
    <w:rsid w:val="002321B6"/>
    <w:rsid w:val="00233EA2"/>
    <w:rsid w:val="00250967"/>
    <w:rsid w:val="002543C8"/>
    <w:rsid w:val="0025541D"/>
    <w:rsid w:val="0028111D"/>
    <w:rsid w:val="00284AAE"/>
    <w:rsid w:val="002B3670"/>
    <w:rsid w:val="002E5912"/>
    <w:rsid w:val="002F6047"/>
    <w:rsid w:val="00301B21"/>
    <w:rsid w:val="00325348"/>
    <w:rsid w:val="0032732C"/>
    <w:rsid w:val="00336658"/>
    <w:rsid w:val="00336AD0"/>
    <w:rsid w:val="00354BF3"/>
    <w:rsid w:val="0037079A"/>
    <w:rsid w:val="003A5BD0"/>
    <w:rsid w:val="003C4DAB"/>
    <w:rsid w:val="003D01E8"/>
    <w:rsid w:val="003E5288"/>
    <w:rsid w:val="003F6D79"/>
    <w:rsid w:val="004146A1"/>
    <w:rsid w:val="0041760A"/>
    <w:rsid w:val="00417C01"/>
    <w:rsid w:val="004403BD"/>
    <w:rsid w:val="00452B5C"/>
    <w:rsid w:val="00461441"/>
    <w:rsid w:val="004809EE"/>
    <w:rsid w:val="004E7D54"/>
    <w:rsid w:val="005273C6"/>
    <w:rsid w:val="00530A69"/>
    <w:rsid w:val="00545593"/>
    <w:rsid w:val="00577C6C"/>
    <w:rsid w:val="00581408"/>
    <w:rsid w:val="005C2FE2"/>
    <w:rsid w:val="005E2BC9"/>
    <w:rsid w:val="00605102"/>
    <w:rsid w:val="00614C83"/>
    <w:rsid w:val="006215AA"/>
    <w:rsid w:val="006913C9"/>
    <w:rsid w:val="0069470D"/>
    <w:rsid w:val="006A6C8D"/>
    <w:rsid w:val="006B09C4"/>
    <w:rsid w:val="006B717B"/>
    <w:rsid w:val="006C4BC6"/>
    <w:rsid w:val="00717367"/>
    <w:rsid w:val="00720FB1"/>
    <w:rsid w:val="00734F00"/>
    <w:rsid w:val="0073586F"/>
    <w:rsid w:val="00750E60"/>
    <w:rsid w:val="007A70AE"/>
    <w:rsid w:val="007B3C6D"/>
    <w:rsid w:val="007B69EC"/>
    <w:rsid w:val="0080746A"/>
    <w:rsid w:val="008328FC"/>
    <w:rsid w:val="008362E8"/>
    <w:rsid w:val="008A1768"/>
    <w:rsid w:val="008F0F33"/>
    <w:rsid w:val="008F4429"/>
    <w:rsid w:val="0094021A"/>
    <w:rsid w:val="009752D3"/>
    <w:rsid w:val="009B44AF"/>
    <w:rsid w:val="009C6A0B"/>
    <w:rsid w:val="009D0D4F"/>
    <w:rsid w:val="009D281D"/>
    <w:rsid w:val="009F0C77"/>
    <w:rsid w:val="009F4DD1"/>
    <w:rsid w:val="00A41684"/>
    <w:rsid w:val="00A64E80"/>
    <w:rsid w:val="00A72BCD"/>
    <w:rsid w:val="00A741D9"/>
    <w:rsid w:val="00A833AB"/>
    <w:rsid w:val="00A9741D"/>
    <w:rsid w:val="00AD4B17"/>
    <w:rsid w:val="00B15EEF"/>
    <w:rsid w:val="00B32F90"/>
    <w:rsid w:val="00B412D4"/>
    <w:rsid w:val="00BE3C22"/>
    <w:rsid w:val="00C0345E"/>
    <w:rsid w:val="00C3483A"/>
    <w:rsid w:val="00C545AB"/>
    <w:rsid w:val="00C74E9D"/>
    <w:rsid w:val="00C82FD3"/>
    <w:rsid w:val="00C92819"/>
    <w:rsid w:val="00CC6B7B"/>
    <w:rsid w:val="00CD13F8"/>
    <w:rsid w:val="00CD2089"/>
    <w:rsid w:val="00CE06FF"/>
    <w:rsid w:val="00D21333"/>
    <w:rsid w:val="00D308E5"/>
    <w:rsid w:val="00D46EFD"/>
    <w:rsid w:val="00D501D9"/>
    <w:rsid w:val="00D73A67"/>
    <w:rsid w:val="00D970A9"/>
    <w:rsid w:val="00DC64E7"/>
    <w:rsid w:val="00DD6B10"/>
    <w:rsid w:val="00DF3845"/>
    <w:rsid w:val="00E35A46"/>
    <w:rsid w:val="00E41911"/>
    <w:rsid w:val="00E65595"/>
    <w:rsid w:val="00E6721B"/>
    <w:rsid w:val="00E92EEF"/>
    <w:rsid w:val="00EF2368"/>
    <w:rsid w:val="00EF4F47"/>
    <w:rsid w:val="00F11E4D"/>
    <w:rsid w:val="00F24442"/>
    <w:rsid w:val="00F50AE3"/>
    <w:rsid w:val="00F656BA"/>
    <w:rsid w:val="00F67CF1"/>
    <w:rsid w:val="00F752B8"/>
    <w:rsid w:val="00F840F0"/>
    <w:rsid w:val="00FB0D0D"/>
    <w:rsid w:val="00FB43B4"/>
    <w:rsid w:val="00FC1FE2"/>
    <w:rsid w:val="00FC6161"/>
    <w:rsid w:val="00FC63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42CCF-A7F5-4CF5-8016-340CD05B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2B8"/>
    <w:rPr>
      <w:rFonts w:ascii="Segoe UI" w:eastAsia="Times New Roman" w:hAnsi="Segoe UI" w:cs="Segoe UI"/>
      <w:sz w:val="18"/>
      <w:szCs w:val="18"/>
    </w:rPr>
  </w:style>
  <w:style w:type="character" w:styleId="Hyperlink">
    <w:name w:val="Hyperlink"/>
    <w:basedOn w:val="DefaultParagraphFont"/>
    <w:uiPriority w:val="99"/>
    <w:unhideWhenUsed/>
    <w:rsid w:val="00E6721B"/>
    <w:rPr>
      <w:color w:val="0000FF" w:themeColor="hyperlink"/>
      <w:u w:val="single"/>
    </w:rPr>
  </w:style>
  <w:style w:type="paragraph" w:styleId="NoSpacing">
    <w:name w:val="No Spacing"/>
    <w:uiPriority w:val="1"/>
    <w:qFormat/>
    <w:rsid w:val="00D501D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7-16.docx" TargetMode="External"/><Relationship Id="rId13" Type="http://schemas.openxmlformats.org/officeDocument/2006/relationships/hyperlink" Target="file:///h:\HJ%20Archive\2016\04-20-16.docx" TargetMode="External"/><Relationship Id="rId18" Type="http://schemas.openxmlformats.org/officeDocument/2006/relationships/hyperlink" Target="file:///h:\SJ%20Archive\2016\05-26-16.docx" TargetMode="External"/><Relationship Id="rId26" Type="http://schemas.openxmlformats.org/officeDocument/2006/relationships/hyperlink" Target="file:///h:\HJ%20Archive\2016\06-15-16.docx"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h:\SJ%20Archive\2016\05-31-16.docx" TargetMode="External"/><Relationship Id="rId34" Type="http://schemas.openxmlformats.org/officeDocument/2006/relationships/hyperlink" Target="file:///p:\pprever\2015-16\4763_20160419.docx" TargetMode="External"/><Relationship Id="rId7" Type="http://schemas.openxmlformats.org/officeDocument/2006/relationships/hyperlink" Target="file:///h:\HJ%20Archive\2016\01-27-16.docx" TargetMode="External"/><Relationship Id="rId12" Type="http://schemas.openxmlformats.org/officeDocument/2006/relationships/hyperlink" Target="file:///h:\HJ%20Archive\2016\04-19-16.docx" TargetMode="External"/><Relationship Id="rId17" Type="http://schemas.openxmlformats.org/officeDocument/2006/relationships/hyperlink" Target="file:///h:\SJ%20Archive\2016\05-26-16.docx" TargetMode="External"/><Relationship Id="rId25" Type="http://schemas.openxmlformats.org/officeDocument/2006/relationships/hyperlink" Target="file:///h:\HJ%20Archive\2016\06-15-16.docx" TargetMode="External"/><Relationship Id="rId33" Type="http://schemas.openxmlformats.org/officeDocument/2006/relationships/hyperlink" Target="file:///p:\pprever\2015-16\4763_20160414.docx"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6\05-18-16.docx" TargetMode="External"/><Relationship Id="rId20" Type="http://schemas.openxmlformats.org/officeDocument/2006/relationships/hyperlink" Target="file:///h:\SJ%20Archive\2016\05-26-16.docx" TargetMode="External"/><Relationship Id="rId29" Type="http://schemas.openxmlformats.org/officeDocument/2006/relationships/hyperlink" Target="file:///h:\HJ%20Archive\2016\06-15-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9-16.docx" TargetMode="External"/><Relationship Id="rId24" Type="http://schemas.openxmlformats.org/officeDocument/2006/relationships/hyperlink" Target="file:///h:\HJ%20Archive\2016\06-02-16.docx" TargetMode="External"/><Relationship Id="rId32" Type="http://schemas.openxmlformats.org/officeDocument/2006/relationships/hyperlink" Target="file:///p:\pprever\2015-16\4763_20160413.doc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4-20-16.docx" TargetMode="External"/><Relationship Id="rId23" Type="http://schemas.openxmlformats.org/officeDocument/2006/relationships/hyperlink" Target="file:///h:\HJ%20Archive\2016\06-01-16.docx" TargetMode="External"/><Relationship Id="rId28" Type="http://schemas.openxmlformats.org/officeDocument/2006/relationships/hyperlink" Target="file:///h:\HJ%20Archive\2016\06-15-16.docx" TargetMode="External"/><Relationship Id="rId36" Type="http://schemas.openxmlformats.org/officeDocument/2006/relationships/hyperlink" Target="file:///p:\pprever\2015-16\4763_20160526.docx" TargetMode="External"/><Relationship Id="rId10" Type="http://schemas.openxmlformats.org/officeDocument/2006/relationships/hyperlink" Target="file:///h:\HJ%20Archive\2016\04-19-16.docx" TargetMode="External"/><Relationship Id="rId19" Type="http://schemas.openxmlformats.org/officeDocument/2006/relationships/hyperlink" Target="file:///h:\SJ%20Archive\2016\05-26-16.docx" TargetMode="External"/><Relationship Id="rId31" Type="http://schemas.openxmlformats.org/officeDocument/2006/relationships/hyperlink" Target="file:///p:\pprever\2015-16\4763_20160127.docx" TargetMode="Externa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h:\SJ%20Archive\2016\04-20-16.docx" TargetMode="External"/><Relationship Id="rId22" Type="http://schemas.openxmlformats.org/officeDocument/2006/relationships/hyperlink" Target="file:///h:\HJ%20Archive\2016\06-01-16.docx" TargetMode="External"/><Relationship Id="rId27" Type="http://schemas.openxmlformats.org/officeDocument/2006/relationships/hyperlink" Target="file:///h:\HJ%20Archive\2016\06-15-16.docx" TargetMode="External"/><Relationship Id="rId30" Type="http://schemas.openxmlformats.org/officeDocument/2006/relationships/hyperlink" Target="http://www.scstatehouse.gov/billsearch.php?billnumbers=4763&amp;session=121&amp;summary=B" TargetMode="External"/><Relationship Id="rId35" Type="http://schemas.openxmlformats.org/officeDocument/2006/relationships/hyperlink" Target="file:///p:\pprever\2015-16\4763_2016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3C856-0110-4CE4-B5F2-D89EA5E36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1011</Words>
  <Characters>5764</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4763: Internet crimes against children fund - South Carolina Legislature Online</dc:title>
  <dc:creator>BRENDA MELTON</dc:creator>
  <cp:lastModifiedBy>N Cumfer</cp:lastModifiedBy>
  <cp:revision>2</cp:revision>
  <cp:lastPrinted>2016-01-12T21:09:00Z</cp:lastPrinted>
  <dcterms:created xsi:type="dcterms:W3CDTF">2016-12-02T19:18:00Z</dcterms:created>
  <dcterms:modified xsi:type="dcterms:W3CDTF">2016-12-02T19:18:00Z</dcterms:modified>
</cp:coreProperties>
</file>