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8A6" w:rsidRDefault="001948A6" w:rsidP="001948A6">
      <w:pPr>
        <w:widowControl w:val="0"/>
        <w:jc w:val="center"/>
      </w:pPr>
      <w:bookmarkStart w:id="0" w:name="_GoBack"/>
      <w:bookmarkEnd w:id="0"/>
      <w:r w:rsidRPr="001948A6">
        <w:rPr>
          <w:b/>
        </w:rPr>
        <w:t>South Carolina General Assembly</w:t>
      </w:r>
    </w:p>
    <w:p w:rsidR="001948A6" w:rsidRDefault="001948A6" w:rsidP="001948A6">
      <w:pPr>
        <w:widowControl w:val="0"/>
        <w:jc w:val="center"/>
      </w:pPr>
      <w:r>
        <w:t>121st Session, 2015-2016</w:t>
      </w: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jc w:val="left"/>
        <w:rPr>
          <w:b/>
        </w:rPr>
      </w:pPr>
      <w:r w:rsidRPr="001948A6">
        <w:rPr>
          <w:b/>
        </w:rPr>
        <w:t>H. 4775</w:t>
      </w:r>
    </w:p>
    <w:p w:rsidR="001948A6" w:rsidRDefault="001948A6" w:rsidP="001948A6">
      <w:pPr>
        <w:widowControl w:val="0"/>
        <w:jc w:val="left"/>
        <w:rPr>
          <w:b/>
        </w:rPr>
      </w:pPr>
    </w:p>
    <w:p w:rsidR="001948A6" w:rsidRDefault="001948A6" w:rsidP="001948A6">
      <w:pPr>
        <w:widowControl w:val="0"/>
        <w:jc w:val="left"/>
      </w:pPr>
      <w:r w:rsidRPr="001948A6">
        <w:rPr>
          <w:b/>
        </w:rPr>
        <w:t>STATUS INFORMATION</w:t>
      </w: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jc w:val="left"/>
      </w:pPr>
      <w:r>
        <w:t>General Bill</w:t>
      </w:r>
    </w:p>
    <w:p w:rsidR="001948A6" w:rsidRDefault="001948A6" w:rsidP="001948A6">
      <w:pPr>
        <w:widowControl w:val="0"/>
        <w:jc w:val="left"/>
      </w:pPr>
      <w:r>
        <w:t>Sponsors: Reps. Brannon, Clary, McKnight, Whipper, Jordan, Fry, Duckworth, Johnson, Collins, Corley, Goldfinch, Norrell, Cole, W.J. McLeod and Stavrinakis</w:t>
      </w:r>
    </w:p>
    <w:p w:rsidR="001948A6" w:rsidRDefault="001948A6" w:rsidP="001948A6">
      <w:pPr>
        <w:widowControl w:val="0"/>
        <w:jc w:val="left"/>
      </w:pPr>
      <w:r>
        <w:t>Document Path: l:\council\bills\bh\26397vr16.docx</w:t>
      </w: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jc w:val="left"/>
      </w:pPr>
      <w:r>
        <w:t>Introduced in the House on January 28, 2016</w:t>
      </w:r>
    </w:p>
    <w:p w:rsidR="001948A6" w:rsidRDefault="001948A6" w:rsidP="001948A6">
      <w:pPr>
        <w:widowControl w:val="0"/>
        <w:jc w:val="left"/>
      </w:pPr>
      <w:r>
        <w:t xml:space="preserve">Currently residing in the House Committee on </w:t>
      </w:r>
      <w:r w:rsidRPr="001948A6">
        <w:rPr>
          <w:b/>
        </w:rPr>
        <w:t>Judiciary</w:t>
      </w: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jc w:val="left"/>
      </w:pPr>
      <w:r>
        <w:t xml:space="preserve">Summary: </w:t>
      </w:r>
      <w:r w:rsidR="009C3305">
        <w:t>Family Court</w:t>
      </w: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jc w:val="left"/>
      </w:pPr>
    </w:p>
    <w:p w:rsidR="001948A6" w:rsidRDefault="001948A6" w:rsidP="001948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8A6">
        <w:rPr>
          <w:b/>
        </w:rPr>
        <w:t>HISTORY OF LEGISLATIVE ACTIONS</w:t>
      </w:r>
    </w:p>
    <w:p w:rsidR="001948A6" w:rsidRDefault="001948A6" w:rsidP="001948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48A6" w:rsidRPr="001948A6" w:rsidRDefault="001948A6" w:rsidP="001948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8A6">
        <w:rPr>
          <w:u w:val="single"/>
        </w:rPr>
        <w:tab/>
        <w:t>Date</w:t>
      </w:r>
      <w:r w:rsidRPr="001948A6">
        <w:rPr>
          <w:u w:val="single"/>
        </w:rPr>
        <w:tab/>
        <w:t>Body</w:t>
      </w:r>
      <w:r w:rsidRPr="001948A6">
        <w:rPr>
          <w:u w:val="single"/>
        </w:rPr>
        <w:tab/>
        <w:t>Action Description with journal page number</w:t>
      </w:r>
      <w:r w:rsidRPr="001948A6">
        <w:rPr>
          <w:u w:val="single"/>
        </w:rPr>
        <w:tab/>
      </w:r>
    </w:p>
    <w:p w:rsidR="00F87092" w:rsidRDefault="00F87092" w:rsidP="00F87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E9564B">
        <w:t>Introduced and read first time (</w:t>
      </w:r>
      <w:hyperlink r:id="rId7" w:history="1">
        <w:r w:rsidRPr="006E323F">
          <w:rPr>
            <w:rStyle w:val="Hyperlink"/>
          </w:rPr>
          <w:t>House Journal</w:t>
        </w:r>
        <w:r w:rsidRPr="006E323F">
          <w:rPr>
            <w:rStyle w:val="Hyperlink"/>
          </w:rPr>
          <w:noBreakHyphen/>
          <w:t>page 9</w:t>
        </w:r>
      </w:hyperlink>
      <w:r w:rsidRPr="00E9564B">
        <w:t>)</w:t>
      </w:r>
    </w:p>
    <w:p w:rsidR="00F87092" w:rsidRDefault="00F87092" w:rsidP="00F87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E9564B">
        <w:t>Ref</w:t>
      </w:r>
      <w:r>
        <w:t xml:space="preserve">erred to Committee on </w:t>
      </w:r>
      <w:r w:rsidRPr="00E9564B">
        <w:rPr>
          <w:b/>
        </w:rPr>
        <w:t>Judiciary</w:t>
      </w:r>
      <w:r>
        <w:t xml:space="preserve"> </w:t>
      </w:r>
      <w:r w:rsidRPr="00E9564B">
        <w:t>(</w:t>
      </w:r>
      <w:hyperlink r:id="rId8" w:history="1">
        <w:r w:rsidRPr="006E323F">
          <w:rPr>
            <w:rStyle w:val="Hyperlink"/>
          </w:rPr>
          <w:t>House Journal</w:t>
        </w:r>
        <w:r w:rsidRPr="006E323F">
          <w:rPr>
            <w:rStyle w:val="Hyperlink"/>
          </w:rPr>
          <w:noBreakHyphen/>
          <w:t>page 9</w:t>
        </w:r>
      </w:hyperlink>
      <w:r w:rsidRPr="00E9564B">
        <w:t>)</w:t>
      </w:r>
    </w:p>
    <w:p w:rsidR="00F87092" w:rsidRDefault="00F87092" w:rsidP="00F87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8A6" w:rsidRDefault="001948A6" w:rsidP="001948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948A6">
          <w:rPr>
            <w:rStyle w:val="Hyperlink"/>
          </w:rPr>
          <w:t>legislative information</w:t>
        </w:r>
      </w:hyperlink>
      <w:r>
        <w:t xml:space="preserve"> at the website</w:t>
      </w:r>
    </w:p>
    <w:p w:rsidR="001948A6" w:rsidRDefault="001948A6" w:rsidP="001948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8A6" w:rsidRPr="001948A6" w:rsidRDefault="001948A6" w:rsidP="001948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8A6" w:rsidRDefault="001948A6" w:rsidP="001948A6">
      <w:pPr>
        <w:widowControl w:val="0"/>
        <w:jc w:val="left"/>
      </w:pPr>
      <w:r w:rsidRPr="001948A6">
        <w:rPr>
          <w:b/>
        </w:rPr>
        <w:t>VERSIONS OF THIS BILL</w:t>
      </w:r>
    </w:p>
    <w:p w:rsidR="001948A6" w:rsidRDefault="001948A6" w:rsidP="001948A6">
      <w:pPr>
        <w:widowControl w:val="0"/>
        <w:jc w:val="left"/>
      </w:pPr>
    </w:p>
    <w:p w:rsidR="001948A6" w:rsidRDefault="006E323F" w:rsidP="001948A6">
      <w:pPr>
        <w:widowControl w:val="0"/>
        <w:jc w:val="left"/>
      </w:pPr>
      <w:hyperlink r:id="rId10" w:history="1">
        <w:r w:rsidR="001948A6">
          <w:rPr>
            <w:rStyle w:val="Hyperlink"/>
          </w:rPr>
          <w:t>1/28/2016</w:t>
        </w:r>
      </w:hyperlink>
    </w:p>
    <w:p w:rsidR="001948A6" w:rsidRDefault="001948A6" w:rsidP="001948A6"/>
    <w:p w:rsidR="001948A6" w:rsidRDefault="001948A6" w:rsidP="001948A6">
      <w:pPr>
        <w:sectPr w:rsidR="001948A6" w:rsidSect="001948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30D6" w:rsidRDefault="00A330D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563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1F3356">
        <w:rPr>
          <w:color w:val="000000" w:themeColor="text1"/>
          <w:u w:color="000000" w:themeColor="text1"/>
        </w:rPr>
        <w:t xml:space="preserve"> AMEND SECTION 63</w:t>
      </w:r>
      <w:r w:rsidRPr="001F3356">
        <w:rPr>
          <w:color w:val="000000" w:themeColor="text1"/>
          <w:u w:color="000000" w:themeColor="text1"/>
        </w:rPr>
        <w:noBreakHyphen/>
        <w:t>3</w:t>
      </w:r>
      <w:r w:rsidRPr="001F3356">
        <w:rPr>
          <w:color w:val="000000" w:themeColor="text1"/>
          <w:u w:color="000000" w:themeColor="text1"/>
        </w:rPr>
        <w:noBreakHyphen/>
        <w:t>530, AS AMENDED, CODE OF LAWS OF SOUTH CAROLINA, 1976, RELATING TO JURISDICTION OF THE FAMILY COURT, SO AS TO REQUIRE FAMILY COURT MEDIATORS</w:t>
      </w:r>
      <w:r>
        <w:rPr>
          <w:color w:val="000000" w:themeColor="text1"/>
          <w:u w:color="000000" w:themeColor="text1"/>
        </w:rPr>
        <w:t xml:space="preserve">, </w:t>
      </w:r>
      <w:r w:rsidRPr="001F3356">
        <w:rPr>
          <w:color w:val="000000" w:themeColor="text1"/>
          <w:u w:color="000000" w:themeColor="text1"/>
        </w:rPr>
        <w:t>AND OTHER COURT NEUTRALS APPOINTED IN FAMILY COURT CASES DECIDED BY ALTERNATIVE DISPUTE RESOLUTION</w:t>
      </w:r>
      <w:r>
        <w:rPr>
          <w:color w:val="000000" w:themeColor="text1"/>
          <w:u w:color="000000" w:themeColor="text1"/>
        </w:rPr>
        <w:t xml:space="preserve">, </w:t>
      </w:r>
      <w:r w:rsidRPr="001F3356">
        <w:rPr>
          <w:color w:val="000000" w:themeColor="text1"/>
          <w:u w:color="000000" w:themeColor="text1"/>
        </w:rPr>
        <w:t>TO BE AN ATTORNEY WHO IS A MEMBER IN GOOD STANDING OF THE SOUTH CAROLINA BAR.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356">
        <w:rPr>
          <w:color w:val="000000" w:themeColor="text1"/>
          <w:u w:color="000000" w:themeColor="text1"/>
        </w:rPr>
        <w:t>SECTION</w:t>
      </w:r>
      <w:r w:rsidRPr="001F3356">
        <w:rPr>
          <w:color w:val="000000" w:themeColor="text1"/>
          <w:u w:color="000000" w:themeColor="text1"/>
        </w:rPr>
        <w:tab/>
        <w:t>1.</w:t>
      </w:r>
      <w:r w:rsidRPr="001F3356">
        <w:rPr>
          <w:color w:val="000000" w:themeColor="text1"/>
          <w:u w:color="000000" w:themeColor="text1"/>
        </w:rPr>
        <w:tab/>
        <w:t>Section 63</w:t>
      </w:r>
      <w:r w:rsidRPr="001F3356">
        <w:rPr>
          <w:color w:val="000000" w:themeColor="text1"/>
          <w:u w:color="000000" w:themeColor="text1"/>
        </w:rPr>
        <w:noBreakHyphen/>
        <w:t>3</w:t>
      </w:r>
      <w:r w:rsidRPr="001F3356">
        <w:rPr>
          <w:color w:val="000000" w:themeColor="text1"/>
          <w:u w:color="000000" w:themeColor="text1"/>
        </w:rPr>
        <w:noBreakHyphen/>
        <w:t>530(A)(39) of the 1976 Code is amended to read:</w:t>
      </w: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3356">
        <w:rPr>
          <w:color w:val="000000" w:themeColor="text1"/>
          <w:u w:color="000000" w:themeColor="text1"/>
        </w:rPr>
        <w:t>“(39)</w:t>
      </w:r>
      <w:r>
        <w:rPr>
          <w:color w:val="000000" w:themeColor="text1"/>
          <w:u w:color="000000" w:themeColor="text1"/>
        </w:rPr>
        <w:tab/>
      </w:r>
      <w:r w:rsidRPr="001F3356">
        <w:rPr>
          <w:color w:val="000000" w:themeColor="text1"/>
          <w:u w:color="000000" w:themeColor="text1"/>
        </w:rPr>
        <w:t>to require the parties to engage in court</w:t>
      </w:r>
      <w:r w:rsidRPr="001F3356">
        <w:rPr>
          <w:color w:val="000000" w:themeColor="text1"/>
          <w:u w:color="000000" w:themeColor="text1"/>
        </w:rPr>
        <w:noBreakHyphen/>
        <w:t xml:space="preserve">mandated mediation </w:t>
      </w:r>
      <w:r w:rsidRPr="001F3356">
        <w:rPr>
          <w:color w:val="000000" w:themeColor="text1"/>
          <w:u w:val="single" w:color="000000" w:themeColor="text1"/>
        </w:rPr>
        <w:t>mediated by an attorney who is a member in good standing of the South Carolina Bar</w:t>
      </w:r>
      <w:r w:rsidRPr="001F3356">
        <w:rPr>
          <w:color w:val="000000" w:themeColor="text1"/>
          <w:u w:color="000000" w:themeColor="text1"/>
        </w:rPr>
        <w:t xml:space="preserve"> pursuant to </w:t>
      </w:r>
      <w:r w:rsidRPr="001F3356">
        <w:rPr>
          <w:strike/>
          <w:color w:val="000000" w:themeColor="text1"/>
          <w:u w:color="000000" w:themeColor="text1"/>
        </w:rPr>
        <w:t>Family Court Mediation Rules</w:t>
      </w:r>
      <w:r w:rsidRPr="001F3356">
        <w:rPr>
          <w:color w:val="000000" w:themeColor="text1"/>
          <w:u w:color="000000" w:themeColor="text1"/>
        </w:rPr>
        <w:t xml:space="preserve"> </w:t>
      </w:r>
      <w:r w:rsidRPr="001F3356">
        <w:rPr>
          <w:color w:val="000000" w:themeColor="text1"/>
          <w:u w:val="single" w:color="000000" w:themeColor="text1"/>
        </w:rPr>
        <w:t>South Carolina Supreme Court rules applicable to family court mediation</w:t>
      </w:r>
      <w:r w:rsidRPr="001F3356">
        <w:rPr>
          <w:color w:val="000000" w:themeColor="text1"/>
          <w:u w:color="000000" w:themeColor="text1"/>
        </w:rPr>
        <w:t xml:space="preserve"> or to issue consent orders authorizing parties to engage in any form of alternate dispute resolution </w:t>
      </w:r>
      <w:r w:rsidRPr="001F3356">
        <w:rPr>
          <w:color w:val="000000" w:themeColor="text1"/>
          <w:u w:val="single" w:color="000000" w:themeColor="text1"/>
        </w:rPr>
        <w:t>mediated or arbitrated by an attorney who is a member in good standing of the South Carolina Bar</w:t>
      </w:r>
      <w:r w:rsidRPr="001F3356">
        <w:rPr>
          <w:color w:val="000000" w:themeColor="text1"/>
          <w:u w:color="000000" w:themeColor="text1"/>
        </w:rPr>
        <w:t xml:space="preserve"> which does not violate the rules of the court or the laws of South Carolina; provided</w:t>
      </w:r>
      <w:r w:rsidR="001B6C83">
        <w:rPr>
          <w:color w:val="000000" w:themeColor="text1"/>
          <w:u w:val="single" w:color="000000" w:themeColor="text1"/>
        </w:rPr>
        <w:t>,</w:t>
      </w:r>
      <w:r w:rsidR="001B6C83">
        <w:rPr>
          <w:color w:val="000000" w:themeColor="text1"/>
          <w:u w:color="000000" w:themeColor="text1"/>
        </w:rPr>
        <w:t xml:space="preserve"> </w:t>
      </w:r>
      <w:r w:rsidRPr="001F3356">
        <w:rPr>
          <w:color w:val="000000" w:themeColor="text1"/>
          <w:u w:color="000000" w:themeColor="text1"/>
        </w:rPr>
        <w:t>however, the parties in consensual mediation must designate any arbiter or mediator by unanimous consent subject to the approval of the court;”</w:t>
      </w: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62CC">
        <w:t>2</w:t>
      </w:r>
      <w:r>
        <w:t>.</w:t>
      </w:r>
      <w:r>
        <w:tab/>
        <w:t>This act takes effect upon approval by the Governor.</w:t>
      </w:r>
    </w:p>
    <w:p w:rsidR="00FD637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48A6" w:rsidRDefault="001948A6" w:rsidP="001948A6">
      <w:pPr>
        <w:suppressAutoHyphens/>
      </w:pPr>
    </w:p>
    <w:sectPr w:rsidR="001948A6" w:rsidSect="001948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636" w:rsidRDefault="00D35636" w:rsidP="009F0C77">
      <w:r>
        <w:separator/>
      </w:r>
    </w:p>
  </w:endnote>
  <w:endnote w:type="continuationSeparator" w:id="0">
    <w:p w:rsidR="00D35636" w:rsidRDefault="00D356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C7605C-5F7B-449E-BE30-1C2355BA946B}"/>
    <w:embedBold r:id="rId2" w:fontKey="{DF8E1E5C-F338-46CD-8ADE-16A5EF7904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65C0BF-F12E-4595-B4FD-6E6A126DCB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10FE6A-A1EE-42DB-B154-7895AAA65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8A6" w:rsidRPr="00A330D6" w:rsidRDefault="001948A6" w:rsidP="00A33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32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636" w:rsidRDefault="00D35636" w:rsidP="009F0C77">
      <w:r>
        <w:separator/>
      </w:r>
    </w:p>
  </w:footnote>
  <w:footnote w:type="continuationSeparator" w:id="0">
    <w:p w:rsidR="00D35636" w:rsidRDefault="00D356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7VR16"/>
    <w:docVar w:name="CoverBillType" w:val="b"/>
    <w:docVar w:name="docpath" w:val="L:\Council\bills\BH\26397VR16.DOCX"/>
    <w:docVar w:name="dvBillNumber" w:val="477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35636"/>
    <w:rsid w:val="00011869"/>
    <w:rsid w:val="00015CD6"/>
    <w:rsid w:val="000662CC"/>
    <w:rsid w:val="000E1785"/>
    <w:rsid w:val="000F40FA"/>
    <w:rsid w:val="0010776B"/>
    <w:rsid w:val="00133E66"/>
    <w:rsid w:val="001435A3"/>
    <w:rsid w:val="00146ED3"/>
    <w:rsid w:val="00151044"/>
    <w:rsid w:val="001948A6"/>
    <w:rsid w:val="001B6C8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82A"/>
    <w:rsid w:val="003A065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9C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23F"/>
    <w:rsid w:val="00734F00"/>
    <w:rsid w:val="007A70AE"/>
    <w:rsid w:val="008362E8"/>
    <w:rsid w:val="008A1768"/>
    <w:rsid w:val="008F0F33"/>
    <w:rsid w:val="008F4429"/>
    <w:rsid w:val="0094021A"/>
    <w:rsid w:val="009B44AF"/>
    <w:rsid w:val="009C3305"/>
    <w:rsid w:val="009C6A0B"/>
    <w:rsid w:val="009F0C77"/>
    <w:rsid w:val="009F4DD1"/>
    <w:rsid w:val="00A330D6"/>
    <w:rsid w:val="00A41684"/>
    <w:rsid w:val="00A64E80"/>
    <w:rsid w:val="00A72BCD"/>
    <w:rsid w:val="00A741D9"/>
    <w:rsid w:val="00A833AB"/>
    <w:rsid w:val="00A9741D"/>
    <w:rsid w:val="00AD4B17"/>
    <w:rsid w:val="00AE520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63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7092"/>
    <w:rsid w:val="00FB0D0D"/>
    <w:rsid w:val="00FB43B4"/>
    <w:rsid w:val="00FD63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70C9AF-BE9C-43DF-BBDD-A542743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48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75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7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7CCBA-8696-4424-9850-F99039D6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343</Words>
  <Characters>1958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4775: Family Court - South Carolina Legislature Online</dc:title>
  <dc:creator>%USERNAME%</dc:creator>
  <cp:lastModifiedBy>N Cumfer</cp:lastModifiedBy>
  <cp:revision>2</cp:revision>
  <cp:lastPrinted>2016-01-14T15:33:00Z</cp:lastPrinted>
  <dcterms:created xsi:type="dcterms:W3CDTF">2016-12-02T19:18:00Z</dcterms:created>
  <dcterms:modified xsi:type="dcterms:W3CDTF">2016-12-02T19:18:00Z</dcterms:modified>
</cp:coreProperties>
</file>