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9AD" w:rsidRDefault="00AB19AD" w:rsidP="00AB19AD">
      <w:pPr>
        <w:widowControl w:val="0"/>
        <w:jc w:val="center"/>
      </w:pPr>
      <w:bookmarkStart w:id="0" w:name="_GoBack"/>
      <w:bookmarkEnd w:id="0"/>
      <w:r w:rsidRPr="00AB19AD">
        <w:rPr>
          <w:b/>
        </w:rPr>
        <w:t>South Carolina General Assembly</w:t>
      </w:r>
    </w:p>
    <w:p w:rsidR="00AB19AD" w:rsidRDefault="00AB19AD" w:rsidP="00AB19AD">
      <w:pPr>
        <w:widowControl w:val="0"/>
        <w:jc w:val="center"/>
      </w:pPr>
      <w:r>
        <w:t>121st Session, 2015-2016</w:t>
      </w:r>
    </w:p>
    <w:p w:rsidR="00AB19AD" w:rsidRDefault="00AB19AD" w:rsidP="00AB19AD">
      <w:pPr>
        <w:widowControl w:val="0"/>
        <w:jc w:val="left"/>
      </w:pPr>
    </w:p>
    <w:p w:rsidR="00AB19AD" w:rsidRDefault="00AB19AD" w:rsidP="00AB19AD">
      <w:pPr>
        <w:widowControl w:val="0"/>
        <w:jc w:val="left"/>
        <w:rPr>
          <w:b/>
        </w:rPr>
      </w:pPr>
      <w:r w:rsidRPr="00AB19AD">
        <w:rPr>
          <w:b/>
        </w:rPr>
        <w:t>H. 4788</w:t>
      </w:r>
    </w:p>
    <w:p w:rsidR="00AB19AD" w:rsidRDefault="00AB19AD" w:rsidP="00AB19AD">
      <w:pPr>
        <w:widowControl w:val="0"/>
        <w:jc w:val="left"/>
        <w:rPr>
          <w:b/>
        </w:rPr>
      </w:pPr>
    </w:p>
    <w:p w:rsidR="00AB19AD" w:rsidRDefault="00AB19AD" w:rsidP="00AB19AD">
      <w:pPr>
        <w:widowControl w:val="0"/>
        <w:jc w:val="left"/>
      </w:pPr>
      <w:r w:rsidRPr="00AB19AD">
        <w:rPr>
          <w:b/>
        </w:rPr>
        <w:t>STATUS INFORMATION</w:t>
      </w:r>
    </w:p>
    <w:p w:rsidR="00AB19AD" w:rsidRDefault="00AB19AD" w:rsidP="00AB19AD">
      <w:pPr>
        <w:widowControl w:val="0"/>
        <w:jc w:val="left"/>
      </w:pPr>
    </w:p>
    <w:p w:rsidR="00AB19AD" w:rsidRDefault="00AB19AD" w:rsidP="00AB19AD">
      <w:pPr>
        <w:widowControl w:val="0"/>
        <w:jc w:val="left"/>
      </w:pPr>
      <w:r>
        <w:t>Joint Resolution</w:t>
      </w:r>
    </w:p>
    <w:p w:rsidR="00AB19AD" w:rsidRDefault="00AB19AD" w:rsidP="00AB19AD">
      <w:pPr>
        <w:widowControl w:val="0"/>
        <w:jc w:val="left"/>
      </w:pPr>
      <w:r>
        <w:t>Sponsors: Regulations and Administrative Procedures Committee</w:t>
      </w:r>
    </w:p>
    <w:p w:rsidR="00AB19AD" w:rsidRDefault="00AB19AD" w:rsidP="00AB19AD">
      <w:pPr>
        <w:widowControl w:val="0"/>
        <w:jc w:val="left"/>
      </w:pPr>
      <w:r>
        <w:t>Document Path: l:\council\bills\dbs\31280cz16.docx</w:t>
      </w:r>
    </w:p>
    <w:p w:rsidR="00AB19AD" w:rsidRDefault="00AB19AD" w:rsidP="00AB19AD">
      <w:pPr>
        <w:widowControl w:val="0"/>
        <w:jc w:val="left"/>
      </w:pPr>
    </w:p>
    <w:p w:rsidR="0012241D" w:rsidRDefault="0012241D" w:rsidP="00AB19AD">
      <w:pPr>
        <w:widowControl w:val="0"/>
        <w:jc w:val="left"/>
      </w:pPr>
      <w:r>
        <w:t>Introduced in the House on January 28, 2016</w:t>
      </w:r>
    </w:p>
    <w:p w:rsidR="0012241D" w:rsidRDefault="0012241D" w:rsidP="00AB19AD">
      <w:pPr>
        <w:widowControl w:val="0"/>
        <w:jc w:val="left"/>
      </w:pPr>
      <w:r>
        <w:t>Introduced in the Senate on February 3, 2016</w:t>
      </w:r>
    </w:p>
    <w:p w:rsidR="0012241D" w:rsidRPr="0012241D" w:rsidRDefault="0012241D" w:rsidP="00AB19AD">
      <w:pPr>
        <w:widowControl w:val="0"/>
        <w:jc w:val="left"/>
      </w:pPr>
      <w:r>
        <w:t xml:space="preserve">Currently residing in the Senate Committee on </w:t>
      </w:r>
      <w:r w:rsidRPr="0012241D">
        <w:rPr>
          <w:b/>
        </w:rPr>
        <w:t>Medical Affairs</w:t>
      </w:r>
    </w:p>
    <w:p w:rsidR="0012241D" w:rsidRDefault="0012241D" w:rsidP="00AB19AD">
      <w:pPr>
        <w:widowControl w:val="0"/>
        <w:jc w:val="left"/>
      </w:pPr>
    </w:p>
    <w:p w:rsidR="00AB19AD" w:rsidRDefault="00AB19AD" w:rsidP="00AB19AD">
      <w:pPr>
        <w:widowControl w:val="0"/>
        <w:jc w:val="left"/>
      </w:pPr>
      <w:r>
        <w:t xml:space="preserve">Summary: </w:t>
      </w:r>
      <w:r w:rsidR="004E0941">
        <w:t>Standards for licensing nursing homes (D. No. 4543)</w:t>
      </w:r>
    </w:p>
    <w:p w:rsidR="00AB19AD" w:rsidRDefault="00AB19AD" w:rsidP="00AB19AD">
      <w:pPr>
        <w:widowControl w:val="0"/>
        <w:jc w:val="left"/>
      </w:pPr>
    </w:p>
    <w:p w:rsidR="00AB19AD" w:rsidRDefault="00AB19AD" w:rsidP="00AB19AD">
      <w:pPr>
        <w:widowControl w:val="0"/>
        <w:jc w:val="left"/>
      </w:pPr>
    </w:p>
    <w:p w:rsidR="00AB19AD" w:rsidRDefault="00AB19AD" w:rsidP="00AB19AD">
      <w:pPr>
        <w:widowControl w:val="0"/>
        <w:tabs>
          <w:tab w:val="center" w:pos="590"/>
          <w:tab w:val="center" w:pos="1440"/>
          <w:tab w:val="left" w:pos="1872"/>
          <w:tab w:val="left" w:pos="9187"/>
        </w:tabs>
        <w:jc w:val="left"/>
      </w:pPr>
      <w:r w:rsidRPr="00AB19AD">
        <w:rPr>
          <w:b/>
        </w:rPr>
        <w:t>HISTORY OF LEGISLATIVE ACTIONS</w:t>
      </w:r>
    </w:p>
    <w:p w:rsidR="00AB19AD" w:rsidRDefault="00AB19AD" w:rsidP="00AB19AD">
      <w:pPr>
        <w:widowControl w:val="0"/>
        <w:tabs>
          <w:tab w:val="center" w:pos="590"/>
          <w:tab w:val="center" w:pos="1440"/>
          <w:tab w:val="left" w:pos="1872"/>
          <w:tab w:val="left" w:pos="9187"/>
        </w:tabs>
        <w:jc w:val="left"/>
      </w:pPr>
    </w:p>
    <w:p w:rsidR="00AB19AD" w:rsidRPr="00AB19AD" w:rsidRDefault="00AB19AD" w:rsidP="00AB19AD">
      <w:pPr>
        <w:widowControl w:val="0"/>
        <w:tabs>
          <w:tab w:val="center" w:pos="590"/>
          <w:tab w:val="center" w:pos="1440"/>
          <w:tab w:val="left" w:pos="1872"/>
          <w:tab w:val="left" w:pos="9187"/>
        </w:tabs>
        <w:jc w:val="left"/>
      </w:pPr>
      <w:r w:rsidRPr="00AB19AD">
        <w:rPr>
          <w:u w:val="single"/>
        </w:rPr>
        <w:tab/>
        <w:t>Date</w:t>
      </w:r>
      <w:r w:rsidRPr="00AB19AD">
        <w:rPr>
          <w:u w:val="single"/>
        </w:rPr>
        <w:tab/>
        <w:t>Body</w:t>
      </w:r>
      <w:r w:rsidRPr="00AB19AD">
        <w:rPr>
          <w:u w:val="single"/>
        </w:rPr>
        <w:tab/>
        <w:t>Action Description with journal page number</w:t>
      </w:r>
      <w:r w:rsidRPr="00AB19AD">
        <w:rPr>
          <w:u w:val="single"/>
        </w:rPr>
        <w:tab/>
      </w:r>
    </w:p>
    <w:p w:rsidR="00041F4C" w:rsidRDefault="00041F4C" w:rsidP="00041F4C">
      <w:pPr>
        <w:widowControl w:val="0"/>
        <w:tabs>
          <w:tab w:val="right" w:pos="1008"/>
          <w:tab w:val="left" w:pos="1152"/>
          <w:tab w:val="left" w:pos="1872"/>
          <w:tab w:val="left" w:pos="9187"/>
        </w:tabs>
        <w:ind w:left="2088" w:hanging="2088"/>
        <w:jc w:val="left"/>
      </w:pPr>
      <w:r>
        <w:tab/>
        <w:t>1/28/2016</w:t>
      </w:r>
      <w:r>
        <w:tab/>
        <w:t>House</w:t>
      </w:r>
      <w:r>
        <w:tab/>
      </w:r>
      <w:r w:rsidRPr="005625E9">
        <w:t>Introduced, read</w:t>
      </w:r>
      <w:r>
        <w:t xml:space="preserve"> first time, placed on calendar </w:t>
      </w:r>
      <w:r w:rsidRPr="005625E9">
        <w:t>without reference (</w:t>
      </w:r>
      <w:hyperlink r:id="rId7" w:history="1">
        <w:r w:rsidRPr="00FC455A">
          <w:rPr>
            <w:rStyle w:val="Hyperlink"/>
          </w:rPr>
          <w:t>House Journal</w:t>
        </w:r>
        <w:r w:rsidRPr="00FC455A">
          <w:rPr>
            <w:rStyle w:val="Hyperlink"/>
          </w:rPr>
          <w:noBreakHyphen/>
          <w:t>page 15</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r>
        <w:tab/>
        <w:t>2/2/2016</w:t>
      </w:r>
      <w:r>
        <w:tab/>
        <w:t>House</w:t>
      </w:r>
      <w:r>
        <w:tab/>
      </w:r>
      <w:r w:rsidRPr="005625E9">
        <w:t>Read second time (</w:t>
      </w:r>
      <w:hyperlink r:id="rId8" w:history="1">
        <w:r w:rsidRPr="00FC455A">
          <w:rPr>
            <w:rStyle w:val="Hyperlink"/>
          </w:rPr>
          <w:t>House Journal</w:t>
        </w:r>
        <w:r w:rsidRPr="00FC455A">
          <w:rPr>
            <w:rStyle w:val="Hyperlink"/>
          </w:rPr>
          <w:noBreakHyphen/>
          <w:t>page 39</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r>
        <w:tab/>
        <w:t>2/2/2016</w:t>
      </w:r>
      <w:r>
        <w:tab/>
        <w:t>House</w:t>
      </w:r>
      <w:r>
        <w:tab/>
      </w:r>
      <w:r w:rsidRPr="005625E9">
        <w:t>Roll call Yeas</w:t>
      </w:r>
      <w:r>
        <w:noBreakHyphen/>
      </w:r>
      <w:r w:rsidRPr="005625E9">
        <w:t>109  Nays</w:t>
      </w:r>
      <w:r>
        <w:noBreakHyphen/>
      </w:r>
      <w:r w:rsidRPr="005625E9">
        <w:t>0 (</w:t>
      </w:r>
      <w:hyperlink r:id="rId9" w:history="1">
        <w:r w:rsidRPr="00FC455A">
          <w:rPr>
            <w:rStyle w:val="Hyperlink"/>
          </w:rPr>
          <w:t>House Journal</w:t>
        </w:r>
        <w:r w:rsidRPr="00FC455A">
          <w:rPr>
            <w:rStyle w:val="Hyperlink"/>
          </w:rPr>
          <w:noBreakHyphen/>
          <w:t>page 40</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r>
        <w:tab/>
        <w:t>2/3/2016</w:t>
      </w:r>
      <w:r>
        <w:tab/>
        <w:t>House</w:t>
      </w:r>
      <w:r>
        <w:tab/>
      </w:r>
      <w:r w:rsidRPr="005625E9">
        <w:t>Rea</w:t>
      </w:r>
      <w:r>
        <w:t xml:space="preserve">d third time and sent to Senate </w:t>
      </w:r>
      <w:r w:rsidRPr="005625E9">
        <w:t>(</w:t>
      </w:r>
      <w:hyperlink r:id="rId10" w:history="1">
        <w:r w:rsidRPr="00FC455A">
          <w:rPr>
            <w:rStyle w:val="Hyperlink"/>
          </w:rPr>
          <w:t>House Journal</w:t>
        </w:r>
        <w:r w:rsidRPr="00FC455A">
          <w:rPr>
            <w:rStyle w:val="Hyperlink"/>
          </w:rPr>
          <w:noBreakHyphen/>
          <w:t>page 14</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r>
        <w:tab/>
        <w:t>2/3/2016</w:t>
      </w:r>
      <w:r>
        <w:tab/>
        <w:t>Senate</w:t>
      </w:r>
      <w:r>
        <w:tab/>
      </w:r>
      <w:r w:rsidRPr="005625E9">
        <w:t>Introduced and read first time (</w:t>
      </w:r>
      <w:hyperlink r:id="rId11" w:history="1">
        <w:r w:rsidRPr="00FC455A">
          <w:rPr>
            <w:rStyle w:val="Hyperlink"/>
          </w:rPr>
          <w:t>Senate Journal</w:t>
        </w:r>
        <w:r w:rsidRPr="00FC455A">
          <w:rPr>
            <w:rStyle w:val="Hyperlink"/>
          </w:rPr>
          <w:noBreakHyphen/>
          <w:t>page 28</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r>
        <w:tab/>
        <w:t>2/3/2016</w:t>
      </w:r>
      <w:r>
        <w:tab/>
        <w:t>Senate</w:t>
      </w:r>
      <w:r>
        <w:tab/>
      </w:r>
      <w:r w:rsidRPr="005625E9">
        <w:t xml:space="preserve">Referred </w:t>
      </w:r>
      <w:r>
        <w:t xml:space="preserve">to Committee on </w:t>
      </w:r>
      <w:r w:rsidRPr="005625E9">
        <w:rPr>
          <w:b/>
        </w:rPr>
        <w:t>Medical Affairs</w:t>
      </w:r>
      <w:r>
        <w:t xml:space="preserve"> </w:t>
      </w:r>
      <w:r w:rsidRPr="005625E9">
        <w:t>(</w:t>
      </w:r>
      <w:hyperlink r:id="rId12" w:history="1">
        <w:r w:rsidRPr="00FC455A">
          <w:rPr>
            <w:rStyle w:val="Hyperlink"/>
          </w:rPr>
          <w:t>Senate Journal</w:t>
        </w:r>
        <w:r w:rsidRPr="00FC455A">
          <w:rPr>
            <w:rStyle w:val="Hyperlink"/>
          </w:rPr>
          <w:noBreakHyphen/>
          <w:t>page 28</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r>
        <w:tab/>
        <w:t>2/23/2016</w:t>
      </w:r>
      <w:r>
        <w:tab/>
        <w:t>Senate</w:t>
      </w:r>
      <w:r>
        <w:tab/>
      </w:r>
      <w:r w:rsidRPr="005625E9">
        <w:t>Committee re</w:t>
      </w:r>
      <w:r>
        <w:t xml:space="preserve">port: Favorable </w:t>
      </w:r>
      <w:r w:rsidRPr="005625E9">
        <w:rPr>
          <w:b/>
        </w:rPr>
        <w:t>Medical Affairs</w:t>
      </w:r>
      <w:r>
        <w:t xml:space="preserve"> </w:t>
      </w:r>
      <w:r w:rsidRPr="005625E9">
        <w:t>(</w:t>
      </w:r>
      <w:hyperlink r:id="rId13" w:history="1">
        <w:r w:rsidRPr="00FC455A">
          <w:rPr>
            <w:rStyle w:val="Hyperlink"/>
          </w:rPr>
          <w:t>Senate Journal</w:t>
        </w:r>
        <w:r w:rsidRPr="00FC455A">
          <w:rPr>
            <w:rStyle w:val="Hyperlink"/>
          </w:rPr>
          <w:noBreakHyphen/>
          <w:t>page 10</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r>
        <w:tab/>
        <w:t>3/1/2016</w:t>
      </w:r>
      <w:r>
        <w:tab/>
        <w:t>Senate</w:t>
      </w:r>
      <w:r>
        <w:tab/>
      </w:r>
      <w:r w:rsidRPr="005625E9">
        <w:t xml:space="preserve">Recommitted </w:t>
      </w:r>
      <w:r>
        <w:t xml:space="preserve">to Committee on </w:t>
      </w:r>
      <w:r w:rsidRPr="005625E9">
        <w:rPr>
          <w:b/>
        </w:rPr>
        <w:t>Medical Affairs</w:t>
      </w:r>
      <w:r>
        <w:t xml:space="preserve"> </w:t>
      </w:r>
      <w:r w:rsidRPr="005625E9">
        <w:t>(</w:t>
      </w:r>
      <w:hyperlink r:id="rId14" w:history="1">
        <w:r w:rsidRPr="00FC455A">
          <w:rPr>
            <w:rStyle w:val="Hyperlink"/>
          </w:rPr>
          <w:t>Senate Journal</w:t>
        </w:r>
        <w:r w:rsidRPr="00FC455A">
          <w:rPr>
            <w:rStyle w:val="Hyperlink"/>
          </w:rPr>
          <w:noBreakHyphen/>
          <w:t>page 2</w:t>
        </w:r>
      </w:hyperlink>
      <w:r w:rsidRPr="005625E9">
        <w:t>)</w:t>
      </w:r>
    </w:p>
    <w:p w:rsidR="00041F4C" w:rsidRDefault="00041F4C" w:rsidP="00041F4C">
      <w:pPr>
        <w:widowControl w:val="0"/>
        <w:tabs>
          <w:tab w:val="right" w:pos="1008"/>
          <w:tab w:val="left" w:pos="1152"/>
          <w:tab w:val="left" w:pos="1872"/>
          <w:tab w:val="left" w:pos="9187"/>
        </w:tabs>
        <w:ind w:left="2088" w:hanging="2088"/>
        <w:jc w:val="left"/>
      </w:pPr>
    </w:p>
    <w:p w:rsidR="00AB19AD" w:rsidRDefault="00AB19AD" w:rsidP="00AB19AD">
      <w:pPr>
        <w:widowControl w:val="0"/>
        <w:tabs>
          <w:tab w:val="right" w:pos="1008"/>
          <w:tab w:val="left" w:pos="1152"/>
          <w:tab w:val="left" w:pos="1872"/>
          <w:tab w:val="left" w:pos="9187"/>
        </w:tabs>
        <w:ind w:left="2088" w:hanging="2088"/>
        <w:jc w:val="left"/>
      </w:pPr>
      <w:r>
        <w:t xml:space="preserve">View the latest </w:t>
      </w:r>
      <w:hyperlink r:id="rId15" w:history="1">
        <w:r w:rsidRPr="00AB19AD">
          <w:rPr>
            <w:rStyle w:val="Hyperlink"/>
          </w:rPr>
          <w:t>legislative information</w:t>
        </w:r>
      </w:hyperlink>
      <w:r>
        <w:t xml:space="preserve"> at the website</w:t>
      </w:r>
    </w:p>
    <w:p w:rsidR="00AB19AD" w:rsidRDefault="00AB19AD" w:rsidP="00AB19AD">
      <w:pPr>
        <w:widowControl w:val="0"/>
        <w:tabs>
          <w:tab w:val="right" w:pos="1008"/>
          <w:tab w:val="left" w:pos="1152"/>
          <w:tab w:val="left" w:pos="1872"/>
          <w:tab w:val="left" w:pos="9187"/>
        </w:tabs>
        <w:ind w:left="2088" w:hanging="2088"/>
        <w:jc w:val="left"/>
      </w:pPr>
    </w:p>
    <w:p w:rsidR="00AB19AD" w:rsidRPr="00AB19AD" w:rsidRDefault="00AB19AD" w:rsidP="00AB19AD">
      <w:pPr>
        <w:widowControl w:val="0"/>
        <w:tabs>
          <w:tab w:val="right" w:pos="1008"/>
          <w:tab w:val="left" w:pos="1152"/>
          <w:tab w:val="left" w:pos="1872"/>
          <w:tab w:val="left" w:pos="9187"/>
        </w:tabs>
        <w:ind w:left="2088" w:hanging="2088"/>
        <w:jc w:val="left"/>
      </w:pPr>
    </w:p>
    <w:p w:rsidR="00AB19AD" w:rsidRDefault="00AB19AD" w:rsidP="00AB19AD">
      <w:r w:rsidRPr="00AB19AD">
        <w:rPr>
          <w:b/>
        </w:rPr>
        <w:t>VERSIONS OF THIS BILL</w:t>
      </w:r>
    </w:p>
    <w:p w:rsidR="00AB19AD" w:rsidRDefault="00AB19AD" w:rsidP="00AB19AD"/>
    <w:p w:rsidR="00AB19AD" w:rsidRDefault="00FC455A" w:rsidP="00AB19AD">
      <w:hyperlink r:id="rId16" w:history="1">
        <w:r w:rsidR="00AB19AD">
          <w:rPr>
            <w:rStyle w:val="Hyperlink"/>
          </w:rPr>
          <w:t>1/28/2016</w:t>
        </w:r>
      </w:hyperlink>
    </w:p>
    <w:p w:rsidR="00AB19AD" w:rsidRDefault="00FC455A" w:rsidP="00AB19AD">
      <w:hyperlink r:id="rId17" w:history="1">
        <w:r w:rsidR="00AD1068" w:rsidRPr="00AD1068">
          <w:rPr>
            <w:rStyle w:val="Hyperlink"/>
          </w:rPr>
          <w:t>1/28/2016-A</w:t>
        </w:r>
      </w:hyperlink>
    </w:p>
    <w:p w:rsidR="00AD1068" w:rsidRDefault="00FC455A" w:rsidP="00AB19AD">
      <w:hyperlink r:id="rId18" w:history="1">
        <w:r w:rsidR="004B5A17" w:rsidRPr="004B5A17">
          <w:rPr>
            <w:rStyle w:val="Hyperlink"/>
          </w:rPr>
          <w:t>2/23/2016</w:t>
        </w:r>
      </w:hyperlink>
    </w:p>
    <w:p w:rsidR="004B5A17" w:rsidRDefault="004B5A17" w:rsidP="00AB19AD"/>
    <w:p w:rsidR="00AB19AD" w:rsidRDefault="00AB19AD" w:rsidP="00AB19AD">
      <w:pPr>
        <w:sectPr w:rsidR="00AB19AD" w:rsidSect="00AB19AD">
          <w:pgSz w:w="12240" w:h="15840" w:code="1"/>
          <w:pgMar w:top="1080" w:right="1440" w:bottom="1080" w:left="1440" w:header="720" w:footer="720" w:gutter="0"/>
          <w:cols w:space="720"/>
          <w:noEndnote/>
          <w:docGrid w:linePitch="360"/>
        </w:sectPr>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Pr="00DB6584" w:rsidRDefault="004B5A17" w:rsidP="00DB6584">
      <w:pPr>
        <w:tabs>
          <w:tab w:val="right" w:pos="5933"/>
        </w:tabs>
        <w:suppressAutoHyphens/>
      </w:pPr>
      <w:r>
        <w:tab/>
      </w:r>
      <w:r>
        <w:rPr>
          <w:b/>
          <w:sz w:val="36"/>
        </w:rPr>
        <w:t>H. 4788</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B48D9">
        <w:t>Regulations and Administrative Procedures Committee</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4B5A17" w:rsidRPr="00DB6584" w:rsidRDefault="004B5A17"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Pr="00DB6584" w:rsidRDefault="004B5A17"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4788) to approve regulations of the Department of Health and Environmental Control, relating to standards for licensing nursing homes, designated as Regulation Document Number 4543, etc., respectfully</w:t>
      </w:r>
    </w:p>
    <w:p w:rsidR="004B5A17" w:rsidRPr="00DB6584" w:rsidRDefault="004B5A17"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4B5A17" w:rsidRPr="00DB6584" w:rsidRDefault="004B5A17"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5A17" w:rsidSect="009A4AA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Pr="00325348" w:rsidRDefault="004B5A17" w:rsidP="0056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B5A17" w:rsidRDefault="004B5A1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NURSING HOMES, DESIGNATED AS REGULATION DOCUMENT NUMBER 4543, PURSUANT TO THE PROVISIONS OF ARTICLE 1, CHAPTER 23, TITLE 1 OF THE 1976 CODE.</w:t>
      </w:r>
    </w:p>
    <w:p w:rsidR="004B5A17" w:rsidRDefault="004B5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A17" w:rsidRDefault="004B5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Nursing Homes, designated as Regulation Document Number 4543, and submitted to the General Assembly pursuant to the provisions of Article 1, Chapter 23, Title 1 of the 1976 Code, are approved.</w:t>
      </w:r>
    </w:p>
    <w:p w:rsidR="004B5A17" w:rsidRDefault="004B5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17" w:rsidRDefault="004B5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B5A17" w:rsidRDefault="004B5A17"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B5A17" w:rsidRDefault="004B5A17"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B5A17" w:rsidRDefault="004B5A17"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B5A17" w:rsidRDefault="004B5A17"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B5A17" w:rsidRPr="00D557F4" w:rsidRDefault="004B5A17"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I</w:t>
      </w:r>
      <w:r w:rsidRPr="00D557F4">
        <w:rPr>
          <w:iCs/>
        </w:rPr>
        <w:t xml:space="preserve">n the interest of supporting the Department’s </w:t>
      </w:r>
      <w:r w:rsidRPr="00D557F4">
        <w:t>goal of protecting the health of the public, these amendments of R.61</w:t>
      </w:r>
      <w:r w:rsidRPr="00D557F4">
        <w:noBreakHyphen/>
        <w:t xml:space="preserve">17, </w:t>
      </w:r>
      <w:r w:rsidRPr="00D557F4">
        <w:rPr>
          <w:i/>
        </w:rPr>
        <w:t>Standards for Licensing Nursing Homes</w:t>
      </w:r>
      <w:r w:rsidRPr="00D557F4">
        <w:t>, establish more specific accident and incident reporting procedures, make technical corrections and correct typographical errors, bring meal service and dietary service requirements into compliance with R.61</w:t>
      </w:r>
      <w:r w:rsidRPr="00D557F4">
        <w:noBreakHyphen/>
        <w:t xml:space="preserve">25, </w:t>
      </w:r>
      <w:r w:rsidRPr="00D557F4">
        <w:rPr>
          <w:i/>
        </w:rPr>
        <w:t>Retail Food Establishments</w:t>
      </w:r>
      <w:r w:rsidRPr="00D557F4">
        <w:t>, and update design, construction, and fire protection/prevention standards in compliance with provisions of the codes officially adopted by the South Carolina Building Codes Council and South Carolina Fire Marshal.</w:t>
      </w:r>
    </w:p>
    <w:p w:rsidR="004B5A17" w:rsidRPr="00D557F4" w:rsidRDefault="004B5A17"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5A17" w:rsidRPr="00D557F4" w:rsidRDefault="004B5A17"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7F4">
        <w:t xml:space="preserve">A Notice of Drafting was published in the </w:t>
      </w:r>
      <w:r w:rsidRPr="00D557F4">
        <w:rPr>
          <w:i/>
        </w:rPr>
        <w:t>State Register</w:t>
      </w:r>
      <w:r w:rsidRPr="00D557F4">
        <w:t xml:space="preserve"> on September 26, 2014.</w:t>
      </w:r>
    </w:p>
    <w:p w:rsidR="004B5A17" w:rsidRDefault="004B5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B19AD" w:rsidRDefault="00AB19AD" w:rsidP="004B5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19AD" w:rsidSect="009A4AA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B34" w:rsidRDefault="00356B34" w:rsidP="009F0C77">
      <w:r>
        <w:separator/>
      </w:r>
    </w:p>
  </w:endnote>
  <w:endnote w:type="continuationSeparator" w:id="0">
    <w:p w:rsidR="00356B34" w:rsidRDefault="00356B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A2EFC-5CE5-4209-9B8F-01084DB0BE66}"/>
    <w:embedBold r:id="rId2" w:fontKey="{15A76EE5-6057-4682-9361-F9B2BD840137}"/>
    <w:embedItalic r:id="rId3" w:fontKey="{567A6857-AE51-473B-9B56-E2E06D0B5BB6}"/>
  </w:font>
  <w:font w:name="Calibri">
    <w:panose1 w:val="020F0502020204030204"/>
    <w:charset w:val="00"/>
    <w:family w:val="swiss"/>
    <w:pitch w:val="variable"/>
    <w:sig w:usb0="E00002FF" w:usb1="4000ACFF" w:usb2="00000001" w:usb3="00000000" w:csb0="0000019F" w:csb1="00000000"/>
    <w:embedRegular r:id="rId4" w:fontKey="{10A90FB0-0343-492D-9409-36736EAD736B}"/>
  </w:font>
  <w:font w:name="Segoe UI">
    <w:panose1 w:val="020B0502040204020203"/>
    <w:charset w:val="00"/>
    <w:family w:val="swiss"/>
    <w:pitch w:val="variable"/>
    <w:sig w:usb0="E10022FF" w:usb1="C000E47F" w:usb2="00000029" w:usb3="00000000" w:csb0="000001DF" w:csb1="00000000"/>
    <w:embedRegular r:id="rId5" w:fontKey="{9D81AF0A-2269-4F2C-B237-4E07E8B9E29F}"/>
  </w:font>
  <w:font w:name="Cambria">
    <w:panose1 w:val="02040503050406030204"/>
    <w:charset w:val="00"/>
    <w:family w:val="roman"/>
    <w:pitch w:val="variable"/>
    <w:sig w:usb0="E00002FF" w:usb1="400004FF" w:usb2="00000000" w:usb3="00000000" w:csb0="0000019F" w:csb1="00000000"/>
    <w:embedRegular r:id="rId6" w:fontKey="{E4C5D8DE-98B0-467D-A676-FD360EBE8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17" w:rsidRPr="005643F9" w:rsidRDefault="004B5A17" w:rsidP="005643F9">
    <w:pPr>
      <w:pStyle w:val="Footer"/>
      <w:tabs>
        <w:tab w:val="clear" w:pos="4680"/>
        <w:tab w:val="clear" w:pos="9360"/>
        <w:tab w:val="center" w:pos="2995"/>
      </w:tabs>
      <w:spacing w:before="120"/>
    </w:pPr>
    <w:r>
      <w:t>[4788-</w:t>
    </w:r>
    <w:r>
      <w:fldChar w:fldCharType="begin"/>
    </w:r>
    <w:r>
      <w:instrText xml:space="preserve"> PAGE  \* MERGEFORMAT </w:instrText>
    </w:r>
    <w:r>
      <w:fldChar w:fldCharType="separate"/>
    </w:r>
    <w:r w:rsidR="00FC455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AB" w:rsidRPr="005643F9" w:rsidRDefault="004B5A17" w:rsidP="005643F9">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sidR="00FC45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B34" w:rsidRDefault="00356B34" w:rsidP="009F0C77">
      <w:r>
        <w:separator/>
      </w:r>
    </w:p>
  </w:footnote>
  <w:footnote w:type="continuationSeparator" w:id="0">
    <w:p w:rsidR="00356B34" w:rsidRDefault="00356B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0CZ16"/>
    <w:docVar w:name="CoverBillType" w:val="a"/>
    <w:docVar w:name="docpath" w:val="L:\Council\bills\DBS\31280CZ16.DOCX"/>
    <w:docVar w:name="dvBillNumber" w:val="4788"/>
    <w:docVar w:name="dvBillNumberPrefix" w:val="H. "/>
    <w:docVar w:name="dvOriginalBody" w:val="House"/>
    <w:docVar w:name="dvSteno" w:val="DBS"/>
    <w:docVar w:name="NameofBody" w:val="h"/>
    <w:docVar w:name="vgroup2" w:val="Council"/>
  </w:docVars>
  <w:rsids>
    <w:rsidRoot w:val="00356B34"/>
    <w:rsid w:val="00011869"/>
    <w:rsid w:val="00015CD6"/>
    <w:rsid w:val="00041F4C"/>
    <w:rsid w:val="000E1785"/>
    <w:rsid w:val="000F40FA"/>
    <w:rsid w:val="00102AD9"/>
    <w:rsid w:val="0010776B"/>
    <w:rsid w:val="0012241D"/>
    <w:rsid w:val="00133E66"/>
    <w:rsid w:val="001435A3"/>
    <w:rsid w:val="00146ED3"/>
    <w:rsid w:val="00151044"/>
    <w:rsid w:val="001B239E"/>
    <w:rsid w:val="001D08F2"/>
    <w:rsid w:val="001D525B"/>
    <w:rsid w:val="001D7F4F"/>
    <w:rsid w:val="00205238"/>
    <w:rsid w:val="002321B6"/>
    <w:rsid w:val="00250967"/>
    <w:rsid w:val="002543C8"/>
    <w:rsid w:val="0025541D"/>
    <w:rsid w:val="00284AAE"/>
    <w:rsid w:val="002E5912"/>
    <w:rsid w:val="00301B21"/>
    <w:rsid w:val="00325348"/>
    <w:rsid w:val="0032732C"/>
    <w:rsid w:val="003336B8"/>
    <w:rsid w:val="00336AD0"/>
    <w:rsid w:val="00356B34"/>
    <w:rsid w:val="0037079A"/>
    <w:rsid w:val="00377603"/>
    <w:rsid w:val="003C3566"/>
    <w:rsid w:val="003C4DAB"/>
    <w:rsid w:val="003D01E8"/>
    <w:rsid w:val="003E5288"/>
    <w:rsid w:val="003F6D79"/>
    <w:rsid w:val="0041760A"/>
    <w:rsid w:val="00417C01"/>
    <w:rsid w:val="004403BD"/>
    <w:rsid w:val="00461441"/>
    <w:rsid w:val="004809EE"/>
    <w:rsid w:val="004B5A17"/>
    <w:rsid w:val="004E0941"/>
    <w:rsid w:val="004E7D54"/>
    <w:rsid w:val="005273C6"/>
    <w:rsid w:val="00530A69"/>
    <w:rsid w:val="00545593"/>
    <w:rsid w:val="005643F9"/>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4849"/>
    <w:rsid w:val="009B44AF"/>
    <w:rsid w:val="009C6A0B"/>
    <w:rsid w:val="009C6E91"/>
    <w:rsid w:val="009F0C77"/>
    <w:rsid w:val="009F4DD1"/>
    <w:rsid w:val="00A41684"/>
    <w:rsid w:val="00A64E80"/>
    <w:rsid w:val="00A70249"/>
    <w:rsid w:val="00A72BCD"/>
    <w:rsid w:val="00A741D9"/>
    <w:rsid w:val="00A833AB"/>
    <w:rsid w:val="00A9741D"/>
    <w:rsid w:val="00AB19AD"/>
    <w:rsid w:val="00AD1068"/>
    <w:rsid w:val="00AD4B17"/>
    <w:rsid w:val="00B412D4"/>
    <w:rsid w:val="00BA55F7"/>
    <w:rsid w:val="00BE1BDD"/>
    <w:rsid w:val="00BE3C22"/>
    <w:rsid w:val="00C0345E"/>
    <w:rsid w:val="00C26E43"/>
    <w:rsid w:val="00C3483A"/>
    <w:rsid w:val="00C70872"/>
    <w:rsid w:val="00C74E9D"/>
    <w:rsid w:val="00C82FD3"/>
    <w:rsid w:val="00C92819"/>
    <w:rsid w:val="00CC6B7B"/>
    <w:rsid w:val="00CD2089"/>
    <w:rsid w:val="00D73A67"/>
    <w:rsid w:val="00D970A9"/>
    <w:rsid w:val="00DF3845"/>
    <w:rsid w:val="00E41911"/>
    <w:rsid w:val="00E813E7"/>
    <w:rsid w:val="00E92EEF"/>
    <w:rsid w:val="00EF2368"/>
    <w:rsid w:val="00F12913"/>
    <w:rsid w:val="00F24442"/>
    <w:rsid w:val="00F50AE3"/>
    <w:rsid w:val="00F656BA"/>
    <w:rsid w:val="00F67CF1"/>
    <w:rsid w:val="00F840F0"/>
    <w:rsid w:val="00FB0D0D"/>
    <w:rsid w:val="00FB43B4"/>
    <w:rsid w:val="00FC45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30334-41E5-4AA9-B18A-E0AB18ADD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8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849"/>
    <w:rPr>
      <w:rFonts w:ascii="Segoe UI" w:eastAsia="Times New Roman" w:hAnsi="Segoe UI" w:cs="Segoe UI"/>
      <w:sz w:val="18"/>
      <w:szCs w:val="18"/>
    </w:rPr>
  </w:style>
  <w:style w:type="character" w:styleId="Hyperlink">
    <w:name w:val="Hyperlink"/>
    <w:basedOn w:val="DefaultParagraphFont"/>
    <w:uiPriority w:val="99"/>
    <w:unhideWhenUsed/>
    <w:rsid w:val="00AB19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hyperlink" Target="file:///h:\SJ%20Archive\2016\02-23-16.docx" TargetMode="External"/><Relationship Id="rId18" Type="http://schemas.openxmlformats.org/officeDocument/2006/relationships/hyperlink" Target="file:///p:\pprever\2015-16\4788_201602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28-16.docx" TargetMode="External"/><Relationship Id="rId12" Type="http://schemas.openxmlformats.org/officeDocument/2006/relationships/hyperlink" Target="file:///h:\SJ%20Archive\2016\02-03-16.docx" TargetMode="External"/><Relationship Id="rId17" Type="http://schemas.openxmlformats.org/officeDocument/2006/relationships/hyperlink" Target="file:///p:\pprever\2015-16\4788_20160128A.docx" TargetMode="External"/><Relationship Id="rId2" Type="http://schemas.openxmlformats.org/officeDocument/2006/relationships/styles" Target="styles.xml"/><Relationship Id="rId16" Type="http://schemas.openxmlformats.org/officeDocument/2006/relationships/hyperlink" Target="file:///p:\pprever\2015-16\4788_201601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03-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88&amp;session=121&amp;summary=B" TargetMode="External"/><Relationship Id="rId10" Type="http://schemas.openxmlformats.org/officeDocument/2006/relationships/hyperlink" Target="file:///h:\HJ%20Archive\2016\02-03-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2-02-16.docx" TargetMode="External"/><Relationship Id="rId14" Type="http://schemas.openxmlformats.org/officeDocument/2006/relationships/hyperlink" Target="file:///h:\SJ%20Archive\2016\03-01-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F6E89-DE28-4319-80B2-3A5E8A877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614</Words>
  <Characters>3505</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4788: Standards for licensing nursing homes (D. No. 4543) - South Carolina Legislature Online</dc:title>
  <dc:creator>DeirdreBrevardSmith</dc:creator>
  <cp:lastModifiedBy>N Cumfer</cp:lastModifiedBy>
  <cp:revision>2</cp:revision>
  <cp:lastPrinted>2016-01-28T14:30:00Z</cp:lastPrinted>
  <dcterms:created xsi:type="dcterms:W3CDTF">2016-12-02T19:19:00Z</dcterms:created>
  <dcterms:modified xsi:type="dcterms:W3CDTF">2016-12-02T19:19:00Z</dcterms:modified>
</cp:coreProperties>
</file>