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C21" w:rsidRDefault="00D27C21" w:rsidP="00D27C21">
      <w:pPr>
        <w:widowControl w:val="0"/>
        <w:jc w:val="center"/>
      </w:pPr>
      <w:bookmarkStart w:id="0" w:name="_GoBack"/>
      <w:bookmarkEnd w:id="0"/>
      <w:r w:rsidRPr="00D27C21">
        <w:rPr>
          <w:b/>
        </w:rPr>
        <w:t>South Carolina General Assembly</w:t>
      </w:r>
    </w:p>
    <w:p w:rsidR="00D27C21" w:rsidRDefault="00D27C21" w:rsidP="00D27C21">
      <w:pPr>
        <w:widowControl w:val="0"/>
        <w:jc w:val="center"/>
      </w:pPr>
      <w:r>
        <w:t>121st Session, 2015-2016</w:t>
      </w:r>
    </w:p>
    <w:p w:rsidR="00D27C21" w:rsidRDefault="00D27C21" w:rsidP="00D27C21">
      <w:pPr>
        <w:widowControl w:val="0"/>
      </w:pPr>
    </w:p>
    <w:p w:rsidR="00D27C21" w:rsidRDefault="00D27C21" w:rsidP="00D27C21">
      <w:pPr>
        <w:widowControl w:val="0"/>
        <w:rPr>
          <w:b/>
        </w:rPr>
      </w:pPr>
      <w:r w:rsidRPr="00D27C21">
        <w:rPr>
          <w:b/>
        </w:rPr>
        <w:t>S.</w:t>
      </w:r>
      <w:r>
        <w:rPr>
          <w:b/>
        </w:rPr>
        <w:t xml:space="preserve"> </w:t>
      </w:r>
      <w:r w:rsidRPr="00D27C21">
        <w:rPr>
          <w:b/>
        </w:rPr>
        <w:t>480</w:t>
      </w:r>
    </w:p>
    <w:p w:rsidR="00D27C21" w:rsidRDefault="00D27C21" w:rsidP="00D27C21">
      <w:pPr>
        <w:widowControl w:val="0"/>
        <w:rPr>
          <w:b/>
        </w:rPr>
      </w:pPr>
    </w:p>
    <w:p w:rsidR="00D27C21" w:rsidRDefault="00D27C21" w:rsidP="00D27C21">
      <w:pPr>
        <w:widowControl w:val="0"/>
      </w:pPr>
      <w:r w:rsidRPr="00D27C21">
        <w:rPr>
          <w:b/>
        </w:rPr>
        <w:t>STATUS INFORMATION</w:t>
      </w:r>
    </w:p>
    <w:p w:rsidR="00D27C21" w:rsidRDefault="00D27C21" w:rsidP="00D27C21">
      <w:pPr>
        <w:widowControl w:val="0"/>
      </w:pPr>
    </w:p>
    <w:p w:rsidR="00D27C21" w:rsidRDefault="00D27C21" w:rsidP="00D27C21">
      <w:pPr>
        <w:widowControl w:val="0"/>
      </w:pPr>
      <w:r>
        <w:t>General Bill</w:t>
      </w:r>
    </w:p>
    <w:p w:rsidR="00D27C21" w:rsidRDefault="00D27C21" w:rsidP="00D27C21">
      <w:pPr>
        <w:widowControl w:val="0"/>
      </w:pPr>
      <w:r>
        <w:t>Sponsors: Senator Davis</w:t>
      </w:r>
    </w:p>
    <w:p w:rsidR="00D27C21" w:rsidRDefault="00D27C21" w:rsidP="00D27C21">
      <w:pPr>
        <w:widowControl w:val="0"/>
      </w:pPr>
      <w:r>
        <w:t>Document Path: l:\s-res\tca\028athl.kmm.tca.docx</w:t>
      </w:r>
    </w:p>
    <w:p w:rsidR="00D27C21" w:rsidRDefault="00D27C21" w:rsidP="00D27C21">
      <w:pPr>
        <w:widowControl w:val="0"/>
      </w:pPr>
    </w:p>
    <w:p w:rsidR="0091008E" w:rsidRDefault="0091008E" w:rsidP="00D27C21">
      <w:pPr>
        <w:widowControl w:val="0"/>
      </w:pPr>
      <w:r>
        <w:t>Introduced in the Senate on February 24, 2015</w:t>
      </w:r>
    </w:p>
    <w:p w:rsidR="0091008E" w:rsidRDefault="0091008E" w:rsidP="00D27C21">
      <w:pPr>
        <w:widowControl w:val="0"/>
      </w:pPr>
      <w:r>
        <w:t>Introduced in the House on April 14, 2015</w:t>
      </w:r>
    </w:p>
    <w:p w:rsidR="0091008E" w:rsidRPr="0091008E" w:rsidRDefault="0091008E" w:rsidP="00D27C21">
      <w:pPr>
        <w:widowControl w:val="0"/>
      </w:pPr>
      <w:r>
        <w:t xml:space="preserve">Currently residing in the House Committee on </w:t>
      </w:r>
      <w:r w:rsidRPr="0091008E">
        <w:rPr>
          <w:b/>
        </w:rPr>
        <w:t>Labor, Commerce and Industry</w:t>
      </w:r>
    </w:p>
    <w:p w:rsidR="0091008E" w:rsidRDefault="0091008E" w:rsidP="00D27C21">
      <w:pPr>
        <w:widowControl w:val="0"/>
      </w:pPr>
    </w:p>
    <w:p w:rsidR="00D27C21" w:rsidRDefault="00D27C21" w:rsidP="00D27C21">
      <w:pPr>
        <w:widowControl w:val="0"/>
      </w:pPr>
      <w:r>
        <w:t xml:space="preserve">Summary: </w:t>
      </w:r>
      <w:r w:rsidR="009615D3">
        <w:t>Athletic Commission</w:t>
      </w:r>
    </w:p>
    <w:p w:rsidR="00D27C21" w:rsidRDefault="00D27C21" w:rsidP="00D27C21">
      <w:pPr>
        <w:widowControl w:val="0"/>
      </w:pPr>
    </w:p>
    <w:p w:rsidR="00D27C21" w:rsidRDefault="00D27C21" w:rsidP="00D27C21">
      <w:pPr>
        <w:widowControl w:val="0"/>
      </w:pPr>
    </w:p>
    <w:p w:rsidR="00D27C21" w:rsidRDefault="00D27C21" w:rsidP="00D27C2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27C21">
        <w:rPr>
          <w:b/>
        </w:rPr>
        <w:t>HISTORY OF LEGISLATIVE ACTIONS</w:t>
      </w:r>
    </w:p>
    <w:p w:rsidR="00D27C21" w:rsidRDefault="00D27C21" w:rsidP="00D27C2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27C21" w:rsidRPr="00D27C21" w:rsidRDefault="00D27C21" w:rsidP="00D27C2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27C21">
        <w:rPr>
          <w:u w:val="single"/>
        </w:rPr>
        <w:tab/>
        <w:t>Date</w:t>
      </w:r>
      <w:r w:rsidRPr="00D27C21">
        <w:rPr>
          <w:u w:val="single"/>
        </w:rPr>
        <w:tab/>
        <w:t>Body</w:t>
      </w:r>
      <w:r w:rsidRPr="00D27C21">
        <w:rPr>
          <w:u w:val="single"/>
        </w:rPr>
        <w:tab/>
        <w:t>Action Description with journal page number</w:t>
      </w:r>
      <w:r w:rsidRPr="00D27C21">
        <w:rPr>
          <w:u w:val="single"/>
        </w:rPr>
        <w:tab/>
      </w:r>
    </w:p>
    <w:p w:rsidR="00C221BF" w:rsidRDefault="00C221BF" w:rsidP="00C221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2/24/2015</w:t>
      </w:r>
      <w:r>
        <w:tab/>
        <w:t>Senate</w:t>
      </w:r>
      <w:r>
        <w:tab/>
      </w:r>
      <w:r w:rsidRPr="00BD190C">
        <w:t>Introduced and read first time (</w:t>
      </w:r>
      <w:hyperlink r:id="rId6" w:history="1">
        <w:r w:rsidRPr="00CD4E47">
          <w:rPr>
            <w:rStyle w:val="Hyperlink"/>
          </w:rPr>
          <w:t>Senate Journal</w:t>
        </w:r>
        <w:r w:rsidRPr="00CD4E47">
          <w:rPr>
            <w:rStyle w:val="Hyperlink"/>
          </w:rPr>
          <w:noBreakHyphen/>
          <w:t>page 8</w:t>
        </w:r>
      </w:hyperlink>
      <w:r w:rsidRPr="00BD190C">
        <w:t>)</w:t>
      </w:r>
    </w:p>
    <w:p w:rsidR="00C221BF" w:rsidRDefault="00C221BF" w:rsidP="00C221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2/24/2015</w:t>
      </w:r>
      <w:r>
        <w:tab/>
        <w:t>Senate</w:t>
      </w:r>
      <w:r>
        <w:tab/>
      </w:r>
      <w:r w:rsidRPr="00BD190C">
        <w:t>Referred to C</w:t>
      </w:r>
      <w:r>
        <w:t xml:space="preserve">ommittee on </w:t>
      </w:r>
      <w:r w:rsidRPr="00BD190C">
        <w:rPr>
          <w:b/>
        </w:rPr>
        <w:t>Labor, Commerce and Industry</w:t>
      </w:r>
      <w:r w:rsidRPr="00BD190C">
        <w:t xml:space="preserve"> (</w:t>
      </w:r>
      <w:hyperlink r:id="rId7" w:history="1">
        <w:r w:rsidRPr="00CD4E47">
          <w:rPr>
            <w:rStyle w:val="Hyperlink"/>
          </w:rPr>
          <w:t>Senate Journal</w:t>
        </w:r>
        <w:r w:rsidRPr="00CD4E47">
          <w:rPr>
            <w:rStyle w:val="Hyperlink"/>
          </w:rPr>
          <w:noBreakHyphen/>
          <w:t>page 8</w:t>
        </w:r>
      </w:hyperlink>
      <w:r w:rsidRPr="00BD190C">
        <w:t>)</w:t>
      </w:r>
    </w:p>
    <w:p w:rsidR="00C221BF" w:rsidRDefault="00C221BF" w:rsidP="00C221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3/26/2015</w:t>
      </w:r>
      <w:r>
        <w:tab/>
        <w:t>Senate</w:t>
      </w:r>
      <w:r>
        <w:tab/>
      </w:r>
      <w:r w:rsidRPr="00BD190C">
        <w:t>Committee report</w:t>
      </w:r>
      <w:r>
        <w:t xml:space="preserve">: Favorable </w:t>
      </w:r>
      <w:r w:rsidRPr="00BD190C">
        <w:rPr>
          <w:b/>
        </w:rPr>
        <w:t>Labor, Commerce and Industry</w:t>
      </w:r>
      <w:r w:rsidRPr="00BD190C">
        <w:t xml:space="preserve"> (</w:t>
      </w:r>
      <w:hyperlink r:id="rId8" w:history="1">
        <w:r w:rsidRPr="00CD4E47">
          <w:rPr>
            <w:rStyle w:val="Hyperlink"/>
          </w:rPr>
          <w:t>Senate Journal</w:t>
        </w:r>
        <w:r w:rsidRPr="00CD4E47">
          <w:rPr>
            <w:rStyle w:val="Hyperlink"/>
          </w:rPr>
          <w:noBreakHyphen/>
          <w:t>page 14</w:t>
        </w:r>
      </w:hyperlink>
      <w:r w:rsidRPr="00BD190C">
        <w:t>)</w:t>
      </w:r>
    </w:p>
    <w:p w:rsidR="00C221BF" w:rsidRDefault="00C221BF" w:rsidP="00C221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3/27/2015</w:t>
      </w:r>
      <w:r>
        <w:tab/>
      </w:r>
      <w:r>
        <w:tab/>
      </w:r>
      <w:r w:rsidRPr="00BD190C">
        <w:t>Scrivener's error corrected</w:t>
      </w:r>
    </w:p>
    <w:p w:rsidR="00C221BF" w:rsidRDefault="00C221BF" w:rsidP="00C221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4/1/2015</w:t>
      </w:r>
      <w:r>
        <w:tab/>
        <w:t>Senate</w:t>
      </w:r>
      <w:r>
        <w:tab/>
      </w:r>
      <w:r w:rsidRPr="00BD190C">
        <w:t>Read second time (</w:t>
      </w:r>
      <w:hyperlink r:id="rId9" w:history="1">
        <w:r w:rsidRPr="00CD4E47">
          <w:rPr>
            <w:rStyle w:val="Hyperlink"/>
          </w:rPr>
          <w:t>Senate Journal</w:t>
        </w:r>
        <w:r w:rsidRPr="00CD4E47">
          <w:rPr>
            <w:rStyle w:val="Hyperlink"/>
          </w:rPr>
          <w:noBreakHyphen/>
          <w:t>page 22</w:t>
        </w:r>
      </w:hyperlink>
      <w:r w:rsidRPr="00BD190C">
        <w:t>)</w:t>
      </w:r>
    </w:p>
    <w:p w:rsidR="00C221BF" w:rsidRDefault="00C221BF" w:rsidP="00C221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4/1/2015</w:t>
      </w:r>
      <w:r>
        <w:tab/>
        <w:t>Senate</w:t>
      </w:r>
      <w:r>
        <w:tab/>
      </w:r>
      <w:r w:rsidRPr="00BD190C">
        <w:t>Roll call Ayes</w:t>
      </w:r>
      <w:r>
        <w:noBreakHyphen/>
      </w:r>
      <w:r w:rsidRPr="00BD190C">
        <w:t>40  Nays</w:t>
      </w:r>
      <w:r>
        <w:noBreakHyphen/>
      </w:r>
      <w:r w:rsidRPr="00BD190C">
        <w:t>1 (</w:t>
      </w:r>
      <w:hyperlink r:id="rId10" w:history="1">
        <w:r w:rsidRPr="00CD4E47">
          <w:rPr>
            <w:rStyle w:val="Hyperlink"/>
          </w:rPr>
          <w:t>Senate Journal</w:t>
        </w:r>
        <w:r w:rsidRPr="00CD4E47">
          <w:rPr>
            <w:rStyle w:val="Hyperlink"/>
          </w:rPr>
          <w:noBreakHyphen/>
          <w:t>page 22</w:t>
        </w:r>
      </w:hyperlink>
      <w:r w:rsidRPr="00BD190C">
        <w:t>)</w:t>
      </w:r>
    </w:p>
    <w:p w:rsidR="00C221BF" w:rsidRDefault="00C221BF" w:rsidP="00C221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4/14/2015</w:t>
      </w:r>
      <w:r>
        <w:tab/>
        <w:t>Senate</w:t>
      </w:r>
      <w:r>
        <w:tab/>
      </w:r>
      <w:r w:rsidRPr="00BD190C">
        <w:t>Re</w:t>
      </w:r>
      <w:r>
        <w:t xml:space="preserve">ad third time and sent to House </w:t>
      </w:r>
      <w:r w:rsidRPr="00BD190C">
        <w:t>(</w:t>
      </w:r>
      <w:hyperlink r:id="rId11" w:history="1">
        <w:r w:rsidRPr="00CD4E47">
          <w:rPr>
            <w:rStyle w:val="Hyperlink"/>
          </w:rPr>
          <w:t>Senate Journal</w:t>
        </w:r>
        <w:r w:rsidRPr="00CD4E47">
          <w:rPr>
            <w:rStyle w:val="Hyperlink"/>
          </w:rPr>
          <w:noBreakHyphen/>
          <w:t>page 16</w:t>
        </w:r>
      </w:hyperlink>
      <w:r w:rsidRPr="00BD190C">
        <w:t>)</w:t>
      </w:r>
    </w:p>
    <w:p w:rsidR="00C221BF" w:rsidRDefault="00C221BF" w:rsidP="00C221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4/14/2015</w:t>
      </w:r>
      <w:r>
        <w:tab/>
        <w:t>House</w:t>
      </w:r>
      <w:r>
        <w:tab/>
      </w:r>
      <w:r w:rsidRPr="00BD190C">
        <w:t>Introduced and read first time (</w:t>
      </w:r>
      <w:hyperlink r:id="rId12" w:history="1">
        <w:r w:rsidRPr="00CD4E47">
          <w:rPr>
            <w:rStyle w:val="Hyperlink"/>
          </w:rPr>
          <w:t>House Journal</w:t>
        </w:r>
        <w:r w:rsidRPr="00CD4E47">
          <w:rPr>
            <w:rStyle w:val="Hyperlink"/>
          </w:rPr>
          <w:noBreakHyphen/>
          <w:t>page 110</w:t>
        </w:r>
      </w:hyperlink>
      <w:r w:rsidRPr="00BD190C">
        <w:t>)</w:t>
      </w:r>
    </w:p>
    <w:p w:rsidR="00C221BF" w:rsidRDefault="00C221BF" w:rsidP="00C221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4/14/2015</w:t>
      </w:r>
      <w:r>
        <w:tab/>
        <w:t>House</w:t>
      </w:r>
      <w:r>
        <w:tab/>
      </w:r>
      <w:r w:rsidRPr="00BD190C">
        <w:t>Referred to C</w:t>
      </w:r>
      <w:r>
        <w:t xml:space="preserve">ommittee on </w:t>
      </w:r>
      <w:r w:rsidRPr="00BD190C">
        <w:rPr>
          <w:b/>
        </w:rPr>
        <w:t>Labor, Commerce and Industry</w:t>
      </w:r>
      <w:r w:rsidRPr="00BD190C">
        <w:t xml:space="preserve"> (</w:t>
      </w:r>
      <w:hyperlink r:id="rId13" w:history="1">
        <w:r w:rsidRPr="00CD4E47">
          <w:rPr>
            <w:rStyle w:val="Hyperlink"/>
          </w:rPr>
          <w:t>House Journal</w:t>
        </w:r>
        <w:r w:rsidRPr="00CD4E47">
          <w:rPr>
            <w:rStyle w:val="Hyperlink"/>
          </w:rPr>
          <w:noBreakHyphen/>
          <w:t>page 110</w:t>
        </w:r>
      </w:hyperlink>
      <w:r w:rsidRPr="00BD190C">
        <w:t>)</w:t>
      </w:r>
    </w:p>
    <w:p w:rsidR="00C221BF" w:rsidRDefault="00C221BF" w:rsidP="00C221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27C21" w:rsidRDefault="00D27C21" w:rsidP="00D27C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14" w:history="1">
        <w:r w:rsidRPr="00D27C21">
          <w:rPr>
            <w:rStyle w:val="Hyperlink"/>
          </w:rPr>
          <w:t>legislative information</w:t>
        </w:r>
      </w:hyperlink>
      <w:r>
        <w:t xml:space="preserve"> at the website</w:t>
      </w:r>
    </w:p>
    <w:p w:rsidR="00D27C21" w:rsidRDefault="00D27C21" w:rsidP="00D27C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27C21" w:rsidRPr="00D27C21" w:rsidRDefault="00D27C21" w:rsidP="00D27C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27C21" w:rsidRDefault="00D27C21" w:rsidP="00D27C21">
      <w:pPr>
        <w:widowControl w:val="0"/>
      </w:pPr>
      <w:r w:rsidRPr="00D27C21">
        <w:rPr>
          <w:b/>
        </w:rPr>
        <w:t>VERSIONS OF THIS BILL</w:t>
      </w:r>
    </w:p>
    <w:p w:rsidR="00D27C21" w:rsidRDefault="00D27C21" w:rsidP="00D27C21">
      <w:pPr>
        <w:widowControl w:val="0"/>
      </w:pPr>
    </w:p>
    <w:p w:rsidR="00D27C21" w:rsidRDefault="00CD4E47" w:rsidP="00D27C21">
      <w:pPr>
        <w:widowControl w:val="0"/>
      </w:pPr>
      <w:hyperlink r:id="rId15" w:history="1">
        <w:r w:rsidR="00D27C21">
          <w:rPr>
            <w:rStyle w:val="Hyperlink"/>
          </w:rPr>
          <w:t>2/24/2015</w:t>
        </w:r>
      </w:hyperlink>
    </w:p>
    <w:p w:rsidR="00D27C21" w:rsidRDefault="00CD4E47" w:rsidP="00D27C21">
      <w:hyperlink r:id="rId16" w:history="1">
        <w:r w:rsidR="00FE26CB" w:rsidRPr="00FE26CB">
          <w:rPr>
            <w:rStyle w:val="Hyperlink"/>
          </w:rPr>
          <w:t>3/26/2015</w:t>
        </w:r>
      </w:hyperlink>
    </w:p>
    <w:p w:rsidR="00FE26CB" w:rsidRDefault="00CD4E47" w:rsidP="00D27C21">
      <w:hyperlink r:id="rId17" w:history="1">
        <w:r w:rsidR="004D4222" w:rsidRPr="004D4222">
          <w:rPr>
            <w:rStyle w:val="Hyperlink"/>
          </w:rPr>
          <w:t>3/27/2015</w:t>
        </w:r>
      </w:hyperlink>
    </w:p>
    <w:p w:rsidR="004D4222" w:rsidRDefault="004D4222" w:rsidP="00D27C21"/>
    <w:p w:rsidR="00D27C21" w:rsidRDefault="00D27C21" w:rsidP="00D27C21">
      <w:pPr>
        <w:sectPr w:rsidR="00D27C21" w:rsidSect="00D27C2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D4222" w:rsidRDefault="004D42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lastRenderedPageBreak/>
        <w:t>Indicates Matter Stricken</w:t>
      </w:r>
    </w:p>
    <w:p w:rsidR="004D4222" w:rsidRPr="000826B5" w:rsidRDefault="004D42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4D4222" w:rsidRDefault="004D42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4222" w:rsidRDefault="004D42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4D4222" w:rsidRDefault="004D42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26, 2015</w:t>
      </w:r>
    </w:p>
    <w:p w:rsidR="004D4222" w:rsidRDefault="004D42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4222" w:rsidRPr="000826B5" w:rsidRDefault="004D4222" w:rsidP="000826B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480</w:t>
      </w:r>
    </w:p>
    <w:p w:rsidR="004D4222" w:rsidRDefault="004D42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4222" w:rsidRDefault="004D4222" w:rsidP="00082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CF35AD">
        <w:t>Senator Davis</w:t>
      </w:r>
    </w:p>
    <w:p w:rsidR="004D4222" w:rsidRDefault="004D42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4222" w:rsidRDefault="004D4222" w:rsidP="002F42F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3/26/15--S.</w:t>
      </w:r>
      <w:r>
        <w:rPr>
          <w:rFonts w:eastAsia="Times New Roman"/>
        </w:rPr>
        <w:tab/>
        <w:t>[SEC 3/27/15 1:24 PM]</w:t>
      </w:r>
    </w:p>
    <w:p w:rsidR="004D4222" w:rsidRDefault="004D42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24, 2015.</w:t>
      </w:r>
    </w:p>
    <w:p w:rsidR="004D4222" w:rsidRPr="000826B5" w:rsidRDefault="004D4222" w:rsidP="00082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D4222" w:rsidRDefault="004D42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4222" w:rsidRDefault="004D4222" w:rsidP="00082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4D4222" w:rsidRPr="000826B5" w:rsidRDefault="004D4222" w:rsidP="00082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LABOR, COMMERCE AND INDUSTRY</w:t>
      </w:r>
    </w:p>
    <w:p w:rsidR="004D4222" w:rsidRDefault="004D42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480) </w:t>
      </w:r>
      <w:r w:rsidRPr="000826B5">
        <w:t>to amend Section 40</w:t>
      </w:r>
      <w:r w:rsidRPr="000826B5">
        <w:noBreakHyphen/>
        <w:t>81</w:t>
      </w:r>
      <w:r w:rsidRPr="000826B5">
        <w:noBreakHyphen/>
        <w:t>20 of the 1976 Code, relating to definitions concerning the State Athletics Commission, to define “commission designee”; to amend Section 40</w:t>
      </w:r>
      <w:r>
        <w:rPr>
          <w:rFonts w:eastAsia="Times New Roman"/>
        </w:rPr>
        <w:noBreakHyphen/>
        <w:t>81</w:t>
      </w:r>
      <w:r>
        <w:rPr>
          <w:rFonts w:eastAsia="Times New Roman"/>
        </w:rPr>
        <w:noBreakHyphen/>
        <w:t>260, etc., respectfully</w:t>
      </w:r>
    </w:p>
    <w:p w:rsidR="004D4222" w:rsidRPr="000826B5" w:rsidRDefault="004D4222" w:rsidP="00082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4D4222" w:rsidRDefault="004D42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4D4222" w:rsidRDefault="004D42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4222" w:rsidRDefault="004D42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THOMAS C. ALEXANDER for Committee.</w:t>
      </w:r>
    </w:p>
    <w:p w:rsidR="004D4222" w:rsidRPr="000826B5" w:rsidRDefault="004D4222" w:rsidP="00082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D4222" w:rsidRDefault="004D42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4D4222" w:rsidSect="000826B5">
          <w:footerReference w:type="default" r:id="rId18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D4222" w:rsidRPr="00522CE0" w:rsidRDefault="004D42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4222" w:rsidRPr="00522CE0" w:rsidRDefault="004D42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4222" w:rsidRPr="00522CE0" w:rsidRDefault="004D42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4222" w:rsidRPr="00522CE0" w:rsidRDefault="004D42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4222" w:rsidRPr="00522CE0" w:rsidRDefault="004D42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4222" w:rsidRPr="00522CE0" w:rsidRDefault="004D42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4222" w:rsidRPr="00522CE0" w:rsidRDefault="004D42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4222" w:rsidRPr="00522CE0" w:rsidRDefault="004D42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4222" w:rsidRPr="008F023B" w:rsidRDefault="004D4222" w:rsidP="00543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:rsidR="004D4222" w:rsidRPr="00522CE0" w:rsidRDefault="004D42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4222" w:rsidRPr="00522CE0" w:rsidRDefault="004D42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206DDE">
        <w:t>TO AMEND SECTION 40</w:t>
      </w:r>
      <w:r>
        <w:noBreakHyphen/>
      </w:r>
      <w:r w:rsidRPr="00206DDE">
        <w:t>81</w:t>
      </w:r>
      <w:r>
        <w:noBreakHyphen/>
      </w:r>
      <w:r w:rsidRPr="00206DDE">
        <w:t>20</w:t>
      </w:r>
      <w:r>
        <w:t xml:space="preserve"> OF THE 1976 CODE, </w:t>
      </w:r>
      <w:r w:rsidRPr="00206DDE">
        <w:t xml:space="preserve">RELATING TO DEFINITIONS CONCERNING THE STATE ATHLETICS COMMISSION, TO DEFINE </w:t>
      </w:r>
      <w:r>
        <w:t>“</w:t>
      </w:r>
      <w:r w:rsidRPr="00206DDE">
        <w:t>COMMISSION DESIGNEE</w:t>
      </w:r>
      <w:r>
        <w:t>”</w:t>
      </w:r>
      <w:r w:rsidRPr="00206DDE">
        <w:t>; TO AMEND SECTION 40</w:t>
      </w:r>
      <w:r>
        <w:noBreakHyphen/>
      </w:r>
      <w:r w:rsidRPr="00206DDE">
        <w:t>81</w:t>
      </w:r>
      <w:r>
        <w:noBreakHyphen/>
      </w:r>
      <w:r w:rsidRPr="00206DDE">
        <w:t>260</w:t>
      </w:r>
      <w:r>
        <w:t>,</w:t>
      </w:r>
      <w:r w:rsidRPr="00206DDE">
        <w:t xml:space="preserve"> RELATING TO BOXING LICENSES, TO RAISE THE MAXIMUM AGE FOR APPLICANTS FROM THIRTY</w:t>
      </w:r>
      <w:r>
        <w:noBreakHyphen/>
      </w:r>
      <w:r w:rsidRPr="00206DDE">
        <w:t>FIVE TO FORTY, TO DELETE THE REQUIREMENT THAT A SUPERMAJORITY VOTE OF THE COMMISSION IS NECESSARY TO WAIVE THE AGE REQUIREMENT, AND TO PROVIDE THAT THE COMMISSION DESIGNEE MAY WAIVE THE AGE REQUIREMENT; TO AMEND SECTION 40</w:t>
      </w:r>
      <w:r>
        <w:noBreakHyphen/>
      </w:r>
      <w:r w:rsidRPr="00206DDE">
        <w:t>81</w:t>
      </w:r>
      <w:r>
        <w:noBreakHyphen/>
      </w:r>
      <w:r w:rsidRPr="00206DDE">
        <w:t>265, RELATING TO TOUGHMAN CONTESTANT</w:t>
      </w:r>
      <w:r>
        <w:t>S AND OFF THE STREET BOXING</w:t>
      </w:r>
      <w:r w:rsidRPr="00206DDE">
        <w:t xml:space="preserve"> LICENSES, TO RAISE THE MAXIMUM AGE FOR LICENSURE FROM THIRTY</w:t>
      </w:r>
      <w:r>
        <w:noBreakHyphen/>
      </w:r>
      <w:r w:rsidRPr="00206DDE">
        <w:t>FIVE TO FORTY; TO AMEND SECTION 40</w:t>
      </w:r>
      <w:r>
        <w:noBreakHyphen/>
      </w:r>
      <w:r w:rsidRPr="00206DDE">
        <w:t>81</w:t>
      </w:r>
      <w:r>
        <w:noBreakHyphen/>
      </w:r>
      <w:r w:rsidRPr="00206DDE">
        <w:t>270, RELATING TO REQUIREMENTS FOR PROMOTER</w:t>
      </w:r>
      <w:r w:rsidRPr="00A33625">
        <w:t>’</w:t>
      </w:r>
      <w:r w:rsidRPr="00206DDE">
        <w:t>S REPRESENTATIVES OF FEMALE BOXERS, TO DELETE REQUIREMENTS CONCERNING EXAMINATIONS MANDATED ANNUALLY AND BEFORE EACH CONTEST; TO AMEND SECTION 40</w:t>
      </w:r>
      <w:r>
        <w:noBreakHyphen/>
      </w:r>
      <w:r w:rsidRPr="00206DDE">
        <w:t>81</w:t>
      </w:r>
      <w:r>
        <w:noBreakHyphen/>
      </w:r>
      <w:r w:rsidRPr="00206DDE">
        <w:t>280</w:t>
      </w:r>
      <w:r>
        <w:t>,</w:t>
      </w:r>
      <w:r w:rsidRPr="00206DDE">
        <w:t xml:space="preserve"> RELATING TO LICENSURE REQUIREMENTS FOR PROFESSIONAL KICKBOXERS AND MIXED MARTIAL ARTS CONTESTANTS, TO RAISE THE MAXIMUM AGE FOR APPLICANTS FROM THIRTY</w:t>
      </w:r>
      <w:r>
        <w:noBreakHyphen/>
      </w:r>
      <w:r w:rsidRPr="00206DDE">
        <w:t>FIVE TO FORTY, TO DELETE THE REQUIREMENT THAT A SUPERMAJORITY VOTE OF THE COMMISSION IS NECESSARY TO WAIVE THE AGE REQUIREMENT, AND TO PROVIDE THAT THE COMMISSION DESIGNEE MAY WAIVE THE AGE REQUIREMENT; AND TO AMEND SECTION 40</w:t>
      </w:r>
      <w:r>
        <w:noBreakHyphen/>
      </w:r>
      <w:r w:rsidRPr="00206DDE">
        <w:t>81</w:t>
      </w:r>
      <w:r>
        <w:noBreakHyphen/>
      </w:r>
      <w:r w:rsidRPr="00206DDE">
        <w:t>290, RELATING TO REQUIREMENTS FOR PROMOTER</w:t>
      </w:r>
      <w:r w:rsidRPr="00A33625">
        <w:t>’</w:t>
      </w:r>
      <w:r w:rsidRPr="00206DDE">
        <w:t>S REPRESENTATIVES OF FEMALE KICK BOXERS, TO DELETE REQUIREMENTS CONCERNING EXAMINATIONS MANDATED ANNUALLY AND BEFORE EACH CONTEST.</w:t>
      </w:r>
    </w:p>
    <w:p w:rsidR="004D4222" w:rsidRDefault="004D42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D4222" w:rsidRDefault="004D42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D4222" w:rsidRDefault="004D42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4222" w:rsidRDefault="004D42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Section 40-81-20 of the 1976 Code is amended by adding an appropriately numbered new item to read:</w:t>
      </w:r>
    </w:p>
    <w:p w:rsidR="004D4222" w:rsidRDefault="004D42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4222" w:rsidRDefault="004D42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</w:t>
      </w:r>
      <w:r>
        <w:rPr>
          <w:rFonts w:eastAsia="Times New Roman"/>
        </w:rPr>
        <w:tab/>
        <w:t>)</w:t>
      </w:r>
      <w:r>
        <w:rPr>
          <w:rFonts w:eastAsia="Times New Roman"/>
        </w:rPr>
        <w:tab/>
        <w:t>‘Commissioner designee’ means a person authorized by the commission to review and approve age waiver petitions and perform other delegated tasks on behalf of the commission.”</w:t>
      </w:r>
    </w:p>
    <w:p w:rsidR="004D4222" w:rsidRDefault="004D42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4222" w:rsidRPr="00206DDE" w:rsidRDefault="004D4222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206DDE">
        <w:t>SECTION</w:t>
      </w:r>
      <w:r w:rsidRPr="00206DDE">
        <w:tab/>
        <w:t>2.</w:t>
      </w:r>
      <w:r w:rsidRPr="00206DDE">
        <w:tab/>
        <w:t>Section 40</w:t>
      </w:r>
      <w:r>
        <w:noBreakHyphen/>
      </w:r>
      <w:r w:rsidRPr="00206DDE">
        <w:t>81</w:t>
      </w:r>
      <w:r>
        <w:noBreakHyphen/>
      </w:r>
      <w:r w:rsidRPr="00206DDE">
        <w:t>260(A)(1) of the 1976 Code</w:t>
      </w:r>
      <w:r w:rsidRPr="007859E3">
        <w:t xml:space="preserve"> </w:t>
      </w:r>
      <w:r w:rsidRPr="00206DDE">
        <w:t>is amended to read:</w:t>
      </w:r>
    </w:p>
    <w:p w:rsidR="004D4222" w:rsidRPr="00206DDE" w:rsidRDefault="004D4222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4222" w:rsidRPr="007859E3" w:rsidRDefault="004D4222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“(1)</w:t>
      </w:r>
      <w:r>
        <w:tab/>
      </w:r>
      <w:r w:rsidRPr="00B75C09">
        <w:t xml:space="preserve">must be between the ages of </w:t>
      </w:r>
      <w:r w:rsidRPr="003617FE">
        <w:rPr>
          <w:strike/>
        </w:rPr>
        <w:t>18</w:t>
      </w:r>
      <w:r w:rsidRPr="00B75C09">
        <w:t xml:space="preserve"> </w:t>
      </w:r>
      <w:r>
        <w:rPr>
          <w:u w:val="single"/>
        </w:rPr>
        <w:t>eighteen</w:t>
      </w:r>
      <w:r>
        <w:t xml:space="preserve"> </w:t>
      </w:r>
      <w:r w:rsidRPr="00B75C09">
        <w:t xml:space="preserve">and </w:t>
      </w:r>
      <w:r w:rsidRPr="003617FE">
        <w:rPr>
          <w:strike/>
        </w:rPr>
        <w:t>35</w:t>
      </w:r>
      <w:r>
        <w:t xml:space="preserve"> </w:t>
      </w:r>
      <w:r>
        <w:rPr>
          <w:u w:val="single"/>
        </w:rPr>
        <w:t>forty</w:t>
      </w:r>
      <w:r w:rsidRPr="00B75C09">
        <w:t xml:space="preserve">, unless the commission </w:t>
      </w:r>
      <w:r w:rsidRPr="003617FE">
        <w:rPr>
          <w:strike/>
        </w:rPr>
        <w:t>by a supermajority vote</w:t>
      </w:r>
      <w:r w:rsidRPr="00B75C09">
        <w:t xml:space="preserve"> waives this requirement as to an individual applicant over the age of </w:t>
      </w:r>
      <w:r w:rsidRPr="003617FE">
        <w:rPr>
          <w:strike/>
        </w:rPr>
        <w:t>35</w:t>
      </w:r>
      <w:r>
        <w:t xml:space="preserve"> </w:t>
      </w:r>
      <w:r>
        <w:rPr>
          <w:u w:val="single"/>
        </w:rPr>
        <w:t>forty</w:t>
      </w:r>
      <w:r w:rsidRPr="00B75C09">
        <w:t>;</w:t>
      </w:r>
      <w:r>
        <w:t>”</w:t>
      </w:r>
    </w:p>
    <w:p w:rsidR="004D4222" w:rsidRPr="00206DDE" w:rsidRDefault="004D4222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4222" w:rsidRPr="00206DDE" w:rsidRDefault="004D4222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206DDE">
        <w:t>SECTION</w:t>
      </w:r>
      <w:r w:rsidRPr="00206DDE">
        <w:tab/>
        <w:t>3.</w:t>
      </w:r>
      <w:r>
        <w:tab/>
      </w:r>
      <w:r w:rsidRPr="00206DDE">
        <w:t>Section 40</w:t>
      </w:r>
      <w:r>
        <w:noBreakHyphen/>
      </w:r>
      <w:r w:rsidRPr="00206DDE">
        <w:t>81</w:t>
      </w:r>
      <w:r>
        <w:noBreakHyphen/>
      </w:r>
      <w:r w:rsidRPr="00206DDE">
        <w:t>265(1) of the 1976 Code, is amended to read:</w:t>
      </w:r>
    </w:p>
    <w:p w:rsidR="004D4222" w:rsidRPr="00206DDE" w:rsidRDefault="004D4222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4222" w:rsidRPr="007859E3" w:rsidRDefault="004D4222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“(1)</w:t>
      </w:r>
      <w:r>
        <w:tab/>
      </w:r>
      <w:r w:rsidRPr="003617FE">
        <w:rPr>
          <w:strike/>
        </w:rPr>
        <w:t>shall</w:t>
      </w:r>
      <w:r w:rsidRPr="00B75C09">
        <w:t xml:space="preserve"> </w:t>
      </w:r>
      <w:r>
        <w:rPr>
          <w:u w:val="single"/>
        </w:rPr>
        <w:t>must</w:t>
      </w:r>
      <w:r>
        <w:t xml:space="preserve"> </w:t>
      </w:r>
      <w:r w:rsidRPr="00B75C09">
        <w:t xml:space="preserve">be between the ages of </w:t>
      </w:r>
      <w:r w:rsidRPr="003617FE">
        <w:rPr>
          <w:strike/>
        </w:rPr>
        <w:t>18</w:t>
      </w:r>
      <w:r w:rsidRPr="00B75C09">
        <w:t xml:space="preserve"> </w:t>
      </w:r>
      <w:r>
        <w:rPr>
          <w:u w:val="single"/>
        </w:rPr>
        <w:t>eighteen</w:t>
      </w:r>
      <w:r>
        <w:t xml:space="preserve"> </w:t>
      </w:r>
      <w:r w:rsidRPr="00B75C09">
        <w:t xml:space="preserve">and </w:t>
      </w:r>
      <w:r w:rsidRPr="003617FE">
        <w:rPr>
          <w:strike/>
        </w:rPr>
        <w:t>35</w:t>
      </w:r>
      <w:r>
        <w:t xml:space="preserve"> </w:t>
      </w:r>
      <w:r>
        <w:rPr>
          <w:u w:val="single"/>
        </w:rPr>
        <w:t>forty</w:t>
      </w:r>
      <w:r w:rsidRPr="00B75C09">
        <w:t>;</w:t>
      </w:r>
      <w:r>
        <w:t>”</w:t>
      </w:r>
    </w:p>
    <w:p w:rsidR="004D4222" w:rsidRPr="00206DDE" w:rsidRDefault="004D4222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4222" w:rsidRPr="00206DDE" w:rsidRDefault="004D4222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206DDE">
        <w:t>SECTION</w:t>
      </w:r>
      <w:r w:rsidRPr="00206DDE">
        <w:tab/>
        <w:t>4.</w:t>
      </w:r>
      <w:r>
        <w:tab/>
      </w:r>
      <w:r w:rsidRPr="00206DDE">
        <w:t>Section 40</w:t>
      </w:r>
      <w:r>
        <w:noBreakHyphen/>
      </w:r>
      <w:r w:rsidRPr="00206DDE">
        <w:t>81</w:t>
      </w:r>
      <w:r>
        <w:noBreakHyphen/>
      </w:r>
      <w:r w:rsidRPr="00206DDE">
        <w:t>270 of the 1976 Code is amended to read:</w:t>
      </w:r>
    </w:p>
    <w:p w:rsidR="004D4222" w:rsidRPr="00206DDE" w:rsidRDefault="004D4222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4D4222" w:rsidRDefault="004D4222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“Section 40</w:t>
      </w:r>
      <w:r>
        <w:noBreakHyphen/>
        <w:t>81</w:t>
      </w:r>
      <w:r>
        <w:noBreakHyphen/>
        <w:t>270.</w:t>
      </w:r>
      <w:r>
        <w:tab/>
      </w:r>
      <w:r w:rsidRPr="00B75C09">
        <w:t>In addition to meeting the requirements of Section 40</w:t>
      </w:r>
      <w:r>
        <w:noBreakHyphen/>
      </w:r>
      <w:r w:rsidRPr="00B75C09">
        <w:t>81</w:t>
      </w:r>
      <w:r>
        <w:noBreakHyphen/>
      </w:r>
      <w:r w:rsidRPr="00B75C09">
        <w:t>260, the promoter</w:t>
      </w:r>
      <w:r w:rsidRPr="00A33625">
        <w:t>’</w:t>
      </w:r>
      <w:r w:rsidRPr="00B75C09">
        <w:t>s representative for female boxers shall meet the following conditions:</w:t>
      </w:r>
    </w:p>
    <w:p w:rsidR="004D4222" w:rsidRDefault="004D4222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(1)</w:t>
      </w:r>
      <w:r>
        <w:tab/>
      </w:r>
      <w:r w:rsidRPr="00B75C09">
        <w:t xml:space="preserve">No applicant </w:t>
      </w:r>
      <w:r w:rsidRPr="003617FE">
        <w:rPr>
          <w:strike/>
        </w:rPr>
        <w:t>shall</w:t>
      </w:r>
      <w:r w:rsidRPr="00B75C09">
        <w:t xml:space="preserve"> </w:t>
      </w:r>
      <w:r>
        <w:rPr>
          <w:u w:val="single"/>
        </w:rPr>
        <w:t>may</w:t>
      </w:r>
      <w:r>
        <w:t xml:space="preserve"> </w:t>
      </w:r>
      <w:r w:rsidRPr="00B75C09">
        <w:t>be contracted for or engage in a contest between male and female.</w:t>
      </w:r>
    </w:p>
    <w:p w:rsidR="004D4222" w:rsidRDefault="004D4222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(2)</w:t>
      </w:r>
      <w:r>
        <w:tab/>
      </w:r>
      <w:r w:rsidRPr="00B75C09">
        <w:t>Contests must be limited to four, six, eight, ten, or twelve rounds of two minutes</w:t>
      </w:r>
      <w:r w:rsidRPr="00A33625">
        <w:t>’</w:t>
      </w:r>
      <w:r w:rsidRPr="00B75C09">
        <w:t xml:space="preserve"> duration.</w:t>
      </w:r>
    </w:p>
    <w:p w:rsidR="004D4222" w:rsidRDefault="004D4222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(3)</w:t>
      </w:r>
      <w:r>
        <w:tab/>
      </w:r>
      <w:r w:rsidRPr="00B75C09">
        <w:t>Custom fitted mouthpieces must be used of the same variety required of male boxers.</w:t>
      </w:r>
    </w:p>
    <w:p w:rsidR="004D4222" w:rsidRDefault="004D4222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(4)</w:t>
      </w:r>
      <w:r>
        <w:tab/>
      </w:r>
      <w:r w:rsidRPr="00B75C09">
        <w:t>Gloves weighing not less than ten ounces must be worn.</w:t>
      </w:r>
    </w:p>
    <w:p w:rsidR="004D4222" w:rsidRDefault="004D4222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(5)</w:t>
      </w:r>
      <w:r>
        <w:tab/>
      </w:r>
      <w:r w:rsidRPr="00B75C09">
        <w:t>A physician approved breast protector must be used.</w:t>
      </w:r>
    </w:p>
    <w:p w:rsidR="004D4222" w:rsidRDefault="004D4222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(6)</w:t>
      </w:r>
      <w:r>
        <w:tab/>
      </w:r>
      <w:r w:rsidRPr="00B75C09">
        <w:t>Hair must be secured in a manner which will not interfere with the vision or safety of the contestant.</w:t>
      </w:r>
    </w:p>
    <w:p w:rsidR="004D4222" w:rsidRDefault="004D4222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(7)</w:t>
      </w:r>
      <w:r>
        <w:tab/>
      </w:r>
      <w:r w:rsidRPr="00B75C09">
        <w:t>Pre</w:t>
      </w:r>
      <w:r>
        <w:noBreakHyphen/>
      </w:r>
      <w:r w:rsidRPr="00B75C09">
        <w:t>fight physicals must be performed as provided in Section 40</w:t>
      </w:r>
      <w:r>
        <w:noBreakHyphen/>
      </w:r>
      <w:r w:rsidRPr="00B75C09">
        <w:t>81</w:t>
      </w:r>
      <w:r>
        <w:noBreakHyphen/>
      </w:r>
      <w:r w:rsidRPr="00B75C09">
        <w:t>490 and must include a negative pregnancy test.</w:t>
      </w:r>
    </w:p>
    <w:p w:rsidR="004D4222" w:rsidRPr="003617FE" w:rsidRDefault="004D4222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trike/>
        </w:rPr>
      </w:pPr>
      <w:r>
        <w:tab/>
        <w:t>(8)</w:t>
      </w:r>
      <w:r>
        <w:tab/>
      </w:r>
      <w:r w:rsidRPr="003617FE">
        <w:rPr>
          <w:strike/>
        </w:rPr>
        <w:t>The annual physical examination shall include a pelvic examination. Before each event or exhibition, the examining physician shall perform an abdominal examination and breast examination.</w:t>
      </w:r>
    </w:p>
    <w:p w:rsidR="004D4222" w:rsidRPr="007859E3" w:rsidRDefault="004D4222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A33625">
        <w:tab/>
      </w:r>
      <w:r w:rsidRPr="003617FE">
        <w:rPr>
          <w:strike/>
        </w:rPr>
        <w:t>(9)</w:t>
      </w:r>
      <w:r>
        <w:tab/>
      </w:r>
      <w:r w:rsidRPr="00B75C09">
        <w:t>Promoters shall provide female boxers with adequate separate dressing rooms.</w:t>
      </w:r>
      <w:r>
        <w:t>”</w:t>
      </w:r>
    </w:p>
    <w:p w:rsidR="004D4222" w:rsidRPr="00206DDE" w:rsidRDefault="004D4222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4D4222" w:rsidRPr="00206DDE" w:rsidRDefault="004D4222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206DDE">
        <w:t>SECTION</w:t>
      </w:r>
      <w:r w:rsidRPr="00206DDE">
        <w:tab/>
        <w:t>5.</w:t>
      </w:r>
      <w:r>
        <w:tab/>
      </w:r>
      <w:r w:rsidRPr="00206DDE">
        <w:t>Section 40</w:t>
      </w:r>
      <w:r>
        <w:noBreakHyphen/>
      </w:r>
      <w:r w:rsidRPr="00206DDE">
        <w:t>81</w:t>
      </w:r>
      <w:r>
        <w:noBreakHyphen/>
      </w:r>
      <w:r w:rsidRPr="00206DDE">
        <w:t>280(1) of the 1976 Code is amended to read:</w:t>
      </w:r>
    </w:p>
    <w:p w:rsidR="004D4222" w:rsidRPr="00206DDE" w:rsidRDefault="004D4222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4D4222" w:rsidRPr="007859E3" w:rsidRDefault="004D4222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“(1)</w:t>
      </w:r>
      <w:r>
        <w:tab/>
      </w:r>
      <w:r w:rsidRPr="00B75C09">
        <w:t xml:space="preserve">must be between the ages of eighteen and </w:t>
      </w:r>
      <w:r w:rsidRPr="003617FE">
        <w:rPr>
          <w:strike/>
        </w:rPr>
        <w:t>thirty</w:t>
      </w:r>
      <w:r>
        <w:rPr>
          <w:strike/>
        </w:rPr>
        <w:noBreakHyphen/>
      </w:r>
      <w:r w:rsidRPr="003617FE">
        <w:rPr>
          <w:strike/>
        </w:rPr>
        <w:t>five</w:t>
      </w:r>
      <w:r>
        <w:t xml:space="preserve"> </w:t>
      </w:r>
      <w:r>
        <w:rPr>
          <w:u w:val="single"/>
        </w:rPr>
        <w:t>forty</w:t>
      </w:r>
      <w:r w:rsidRPr="00B75C09">
        <w:t xml:space="preserve">, unless the commission </w:t>
      </w:r>
      <w:r w:rsidRPr="003617FE">
        <w:rPr>
          <w:strike/>
        </w:rPr>
        <w:t>by a majority vote</w:t>
      </w:r>
      <w:r w:rsidRPr="00B75C09">
        <w:t xml:space="preserve"> </w:t>
      </w:r>
      <w:r>
        <w:rPr>
          <w:u w:val="single"/>
        </w:rPr>
        <w:t>delegate</w:t>
      </w:r>
      <w:r>
        <w:t xml:space="preserve"> </w:t>
      </w:r>
      <w:r w:rsidRPr="00B75C09">
        <w:t xml:space="preserve">waives this requirement </w:t>
      </w:r>
      <w:r w:rsidRPr="003617FE">
        <w:rPr>
          <w:strike/>
        </w:rPr>
        <w:t>as to</w:t>
      </w:r>
      <w:r w:rsidRPr="00B75C09">
        <w:t xml:space="preserve"> </w:t>
      </w:r>
      <w:r>
        <w:rPr>
          <w:u w:val="single"/>
        </w:rPr>
        <w:t>for</w:t>
      </w:r>
      <w:r>
        <w:t xml:space="preserve"> </w:t>
      </w:r>
      <w:r w:rsidRPr="00B75C09">
        <w:t xml:space="preserve">an individual applicant over the age of </w:t>
      </w:r>
      <w:r w:rsidRPr="003617FE">
        <w:rPr>
          <w:strike/>
        </w:rPr>
        <w:t>thirty</w:t>
      </w:r>
      <w:r>
        <w:rPr>
          <w:strike/>
        </w:rPr>
        <w:noBreakHyphen/>
      </w:r>
      <w:r w:rsidRPr="003617FE">
        <w:rPr>
          <w:strike/>
        </w:rPr>
        <w:t>five</w:t>
      </w:r>
      <w:r>
        <w:t xml:space="preserve"> </w:t>
      </w:r>
      <w:r>
        <w:rPr>
          <w:u w:val="single"/>
        </w:rPr>
        <w:t>forty</w:t>
      </w:r>
      <w:r w:rsidRPr="00B75C09">
        <w:t>;</w:t>
      </w:r>
      <w:r>
        <w:t>”</w:t>
      </w:r>
    </w:p>
    <w:p w:rsidR="004D4222" w:rsidRPr="00206DDE" w:rsidRDefault="004D4222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4D4222" w:rsidRDefault="004D4222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206DDE">
        <w:t>SECTION</w:t>
      </w:r>
      <w:r w:rsidRPr="00206DDE">
        <w:tab/>
        <w:t>6.</w:t>
      </w:r>
      <w:r>
        <w:tab/>
        <w:t xml:space="preserve">Section </w:t>
      </w:r>
      <w:r w:rsidRPr="00206DDE">
        <w:t>40</w:t>
      </w:r>
      <w:r>
        <w:noBreakHyphen/>
      </w:r>
      <w:r w:rsidRPr="00206DDE">
        <w:t>81</w:t>
      </w:r>
      <w:r>
        <w:noBreakHyphen/>
      </w:r>
      <w:r w:rsidRPr="00206DDE">
        <w:t>2</w:t>
      </w:r>
      <w:r>
        <w:t>9</w:t>
      </w:r>
      <w:r w:rsidRPr="00206DDE">
        <w:t>0 of the 1976 Code is amended to read:</w:t>
      </w:r>
    </w:p>
    <w:p w:rsidR="004D4222" w:rsidRDefault="004D4222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4D4222" w:rsidRDefault="004D4222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“Section 40</w:t>
      </w:r>
      <w:r>
        <w:noBreakHyphen/>
        <w:t>81</w:t>
      </w:r>
      <w:r>
        <w:noBreakHyphen/>
        <w:t>290.</w:t>
      </w:r>
      <w:r>
        <w:tab/>
      </w:r>
      <w:r w:rsidRPr="00B75C09">
        <w:t>In addition to meeting the requirements of Section 40</w:t>
      </w:r>
      <w:r>
        <w:noBreakHyphen/>
      </w:r>
      <w:r w:rsidRPr="00B75C09">
        <w:t>81</w:t>
      </w:r>
      <w:r>
        <w:noBreakHyphen/>
      </w:r>
      <w:r w:rsidRPr="00B75C09">
        <w:t>280, promoter</w:t>
      </w:r>
      <w:r w:rsidRPr="00A33625">
        <w:t>’</w:t>
      </w:r>
      <w:r w:rsidRPr="00B75C09">
        <w:t>s representative for female professional kick boxers shall meet the following conditions:</w:t>
      </w:r>
    </w:p>
    <w:p w:rsidR="004D4222" w:rsidRDefault="004D4222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(1)</w:t>
      </w:r>
      <w:r>
        <w:tab/>
      </w:r>
      <w:r w:rsidRPr="00B75C09">
        <w:t>A commission</w:t>
      </w:r>
      <w:r>
        <w:noBreakHyphen/>
      </w:r>
      <w:r w:rsidRPr="00B75C09">
        <w:t>approved breast protector must be used.</w:t>
      </w:r>
    </w:p>
    <w:p w:rsidR="004D4222" w:rsidRDefault="004D4222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(2)</w:t>
      </w:r>
      <w:r>
        <w:tab/>
      </w:r>
      <w:r w:rsidRPr="00B75C09">
        <w:t>Hair must be secured in a manner which will not interfere with the vision or safety of the contestant.</w:t>
      </w:r>
    </w:p>
    <w:p w:rsidR="004D4222" w:rsidRDefault="004D4222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(3)</w:t>
      </w:r>
      <w:r>
        <w:tab/>
      </w:r>
      <w:r w:rsidRPr="00B75C09">
        <w:t>Pre</w:t>
      </w:r>
      <w:r>
        <w:noBreakHyphen/>
      </w:r>
      <w:r w:rsidRPr="00B75C09">
        <w:t>fight physicals must be performed as provided in Section 40</w:t>
      </w:r>
      <w:r>
        <w:noBreakHyphen/>
      </w:r>
      <w:r w:rsidRPr="00B75C09">
        <w:t>81</w:t>
      </w:r>
      <w:r>
        <w:noBreakHyphen/>
      </w:r>
      <w:r w:rsidRPr="00B75C09">
        <w:t>490 and must include a negative pregnancy test.</w:t>
      </w:r>
    </w:p>
    <w:p w:rsidR="004D4222" w:rsidRPr="003617FE" w:rsidRDefault="004D4222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trike/>
        </w:rPr>
      </w:pPr>
      <w:r>
        <w:tab/>
        <w:t>(4)</w:t>
      </w:r>
      <w:r>
        <w:tab/>
      </w:r>
      <w:r w:rsidRPr="003617FE">
        <w:rPr>
          <w:strike/>
        </w:rPr>
        <w:t>The annual physical examination must include a pelvic examination. Before each event or exhibition, the examining physician shall perform an abdominal examination and breast examination.</w:t>
      </w:r>
    </w:p>
    <w:p w:rsidR="004D4222" w:rsidRDefault="004D4222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A33625">
        <w:tab/>
      </w:r>
      <w:r w:rsidRPr="003617FE">
        <w:rPr>
          <w:strike/>
        </w:rPr>
        <w:t>(5)</w:t>
      </w:r>
      <w:r>
        <w:tab/>
      </w:r>
      <w:r w:rsidRPr="00B75C09">
        <w:t>Promoters shall provide female kick boxers with adequate separate dressing rooms.</w:t>
      </w:r>
      <w:r>
        <w:t>”</w:t>
      </w:r>
    </w:p>
    <w:p w:rsidR="004D4222" w:rsidRDefault="004D4222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4222" w:rsidRDefault="004D4222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7.</w:t>
      </w:r>
      <w:r>
        <w:tab/>
        <w:t>This act takes effect upon approval by the Governor.</w:t>
      </w:r>
    </w:p>
    <w:p w:rsidR="004D4222" w:rsidRDefault="004D422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D27C21" w:rsidRDefault="00D27C21" w:rsidP="004D4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D27C21" w:rsidSect="000826B5">
      <w:footerReference w:type="default" r:id="rId1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6263" w:rsidRDefault="00D96263" w:rsidP="00522CE0">
      <w:r>
        <w:separator/>
      </w:r>
    </w:p>
  </w:endnote>
  <w:endnote w:type="continuationSeparator" w:id="0">
    <w:p w:rsidR="00D96263" w:rsidRDefault="00D9626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A7806C-B416-42CA-95F3-CB394DDFE941}"/>
    <w:embedBold r:id="rId2" w:fontKey="{DE28BDC9-95F2-49B3-AF54-72AF5D522A9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859E3C1-AE28-4875-8335-EC4321763112}"/>
    <w:embedBold r:id="rId4" w:fontKey="{CD6A2C40-92B3-40B3-A201-73AD748BCC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9482327-3D7F-48CC-B365-1124D1EB7F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4222" w:rsidRPr="00543917" w:rsidRDefault="004D4222" w:rsidP="005439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[480-</w:t>
    </w:r>
    <w:r>
      <w:fldChar w:fldCharType="begin"/>
    </w:r>
    <w:r>
      <w:instrText xml:space="preserve"> PAGE  \* MERGEFORMAT </w:instrText>
    </w:r>
    <w:r>
      <w:fldChar w:fldCharType="separate"/>
    </w:r>
    <w:r w:rsidR="00CD4E47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26B5" w:rsidRPr="00543917" w:rsidRDefault="004D4222" w:rsidP="005439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D4E4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6263" w:rsidRDefault="00D96263" w:rsidP="00522CE0">
      <w:r>
        <w:separator/>
      </w:r>
    </w:p>
  </w:footnote>
  <w:footnote w:type="continuationSeparator" w:id="0">
    <w:p w:rsidR="00D96263" w:rsidRDefault="00D9626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8ATHL.KMM.TCA"/>
    <w:docVar w:name="CoverAttorneyInitials" w:val="KMM"/>
    <w:docVar w:name="CoverAttorneyLastName" w:val="Moffitt"/>
    <w:docVar w:name="CoverBillType" w:val="b"/>
    <w:docVar w:name="CoverSenator" w:val="TCA"/>
    <w:docVar w:name="dvBillNumber" w:val="480"/>
    <w:docVar w:name="dvBillNumberPrefix" w:val="S. "/>
    <w:docVar w:name="dvOriginalBody" w:val="Senate"/>
    <w:docVar w:name="fulldraftpath" w:val="L:\S-RES\TCA\028ATHL.KMM.TCA.DOCX"/>
    <w:docVar w:name="NameofBody" w:val="S"/>
    <w:docVar w:name="vgroup2" w:val="S-RES"/>
  </w:docVars>
  <w:rsids>
    <w:rsidRoot w:val="005E611F"/>
    <w:rsid w:val="00042AC1"/>
    <w:rsid w:val="00046516"/>
    <w:rsid w:val="0007601D"/>
    <w:rsid w:val="000B0720"/>
    <w:rsid w:val="000B5EAF"/>
    <w:rsid w:val="001315B2"/>
    <w:rsid w:val="00170561"/>
    <w:rsid w:val="00186AC9"/>
    <w:rsid w:val="00187175"/>
    <w:rsid w:val="00197DF1"/>
    <w:rsid w:val="001B3DD9"/>
    <w:rsid w:val="001B7E5D"/>
    <w:rsid w:val="001D3BAC"/>
    <w:rsid w:val="001D4D58"/>
    <w:rsid w:val="00216025"/>
    <w:rsid w:val="002174F4"/>
    <w:rsid w:val="002208DD"/>
    <w:rsid w:val="00245C4E"/>
    <w:rsid w:val="002C1321"/>
    <w:rsid w:val="002C2031"/>
    <w:rsid w:val="002C5896"/>
    <w:rsid w:val="002D3BED"/>
    <w:rsid w:val="00307C2B"/>
    <w:rsid w:val="00345CA0"/>
    <w:rsid w:val="00383247"/>
    <w:rsid w:val="003D6E2B"/>
    <w:rsid w:val="003E7597"/>
    <w:rsid w:val="0044020F"/>
    <w:rsid w:val="00450668"/>
    <w:rsid w:val="0045576B"/>
    <w:rsid w:val="004813A2"/>
    <w:rsid w:val="004952FA"/>
    <w:rsid w:val="004B6A22"/>
    <w:rsid w:val="004D4222"/>
    <w:rsid w:val="004D7F37"/>
    <w:rsid w:val="00522CE0"/>
    <w:rsid w:val="00543917"/>
    <w:rsid w:val="00565148"/>
    <w:rsid w:val="00570403"/>
    <w:rsid w:val="00593361"/>
    <w:rsid w:val="005A413B"/>
    <w:rsid w:val="005A5017"/>
    <w:rsid w:val="005A648C"/>
    <w:rsid w:val="005B5A1F"/>
    <w:rsid w:val="005E611F"/>
    <w:rsid w:val="005F1745"/>
    <w:rsid w:val="006A1802"/>
    <w:rsid w:val="006C74EA"/>
    <w:rsid w:val="00720D40"/>
    <w:rsid w:val="007318D4"/>
    <w:rsid w:val="00765784"/>
    <w:rsid w:val="007A4390"/>
    <w:rsid w:val="007E226C"/>
    <w:rsid w:val="007E5CB7"/>
    <w:rsid w:val="008314D2"/>
    <w:rsid w:val="008B2F42"/>
    <w:rsid w:val="008C3697"/>
    <w:rsid w:val="008E185F"/>
    <w:rsid w:val="008F023B"/>
    <w:rsid w:val="00904E16"/>
    <w:rsid w:val="0091008E"/>
    <w:rsid w:val="009162B3"/>
    <w:rsid w:val="00927C62"/>
    <w:rsid w:val="009615D3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A0CE7"/>
    <w:rsid w:val="00AE59C8"/>
    <w:rsid w:val="00B10098"/>
    <w:rsid w:val="00B5790D"/>
    <w:rsid w:val="00B945C5"/>
    <w:rsid w:val="00BA20EA"/>
    <w:rsid w:val="00BA2587"/>
    <w:rsid w:val="00BB5AFC"/>
    <w:rsid w:val="00BC0A56"/>
    <w:rsid w:val="00BC2BA5"/>
    <w:rsid w:val="00BC7F5A"/>
    <w:rsid w:val="00BF2D6B"/>
    <w:rsid w:val="00C221BF"/>
    <w:rsid w:val="00C45366"/>
    <w:rsid w:val="00C57023"/>
    <w:rsid w:val="00C74052"/>
    <w:rsid w:val="00C95FF3"/>
    <w:rsid w:val="00CB187A"/>
    <w:rsid w:val="00CC0EC7"/>
    <w:rsid w:val="00CD4E47"/>
    <w:rsid w:val="00D076F5"/>
    <w:rsid w:val="00D1088B"/>
    <w:rsid w:val="00D14DE6"/>
    <w:rsid w:val="00D156D2"/>
    <w:rsid w:val="00D20B82"/>
    <w:rsid w:val="00D27C21"/>
    <w:rsid w:val="00D35486"/>
    <w:rsid w:val="00D53E29"/>
    <w:rsid w:val="00D86943"/>
    <w:rsid w:val="00D96263"/>
    <w:rsid w:val="00DA47B9"/>
    <w:rsid w:val="00DB747B"/>
    <w:rsid w:val="00DE5635"/>
    <w:rsid w:val="00E058D3"/>
    <w:rsid w:val="00E14BFA"/>
    <w:rsid w:val="00E76AD9"/>
    <w:rsid w:val="00E91E2F"/>
    <w:rsid w:val="00EA3546"/>
    <w:rsid w:val="00EB47AE"/>
    <w:rsid w:val="00EC34E1"/>
    <w:rsid w:val="00EE1445"/>
    <w:rsid w:val="00F0234A"/>
    <w:rsid w:val="00F05CF2"/>
    <w:rsid w:val="00F51241"/>
    <w:rsid w:val="00F52959"/>
    <w:rsid w:val="00F55884"/>
    <w:rsid w:val="00FB7F01"/>
    <w:rsid w:val="00FC0D36"/>
    <w:rsid w:val="00FE26C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5:docId w15:val="{84B9AE4B-FC6B-405E-B77B-F77A7D61A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27C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3-26-15.docx" TargetMode="External"/><Relationship Id="rId13" Type="http://schemas.openxmlformats.org/officeDocument/2006/relationships/hyperlink" Target="file:///h:\HJ%20Archive\2015\04-14-15.docx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file:///h:\SJ%20Archive\2015\02-24-15.docx" TargetMode="External"/><Relationship Id="rId12" Type="http://schemas.openxmlformats.org/officeDocument/2006/relationships/hyperlink" Target="file:///h:\HJ%20Archive\2015\04-14-15.docx" TargetMode="External"/><Relationship Id="rId17" Type="http://schemas.openxmlformats.org/officeDocument/2006/relationships/hyperlink" Target="file:///p:\pprever\2015-16\480_20150327.docx" TargetMode="External"/><Relationship Id="rId2" Type="http://schemas.openxmlformats.org/officeDocument/2006/relationships/settings" Target="settings.xml"/><Relationship Id="rId16" Type="http://schemas.openxmlformats.org/officeDocument/2006/relationships/hyperlink" Target="file:///p:\pprever\2015-16\480_20150326.docx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2-24-15.docx" TargetMode="External"/><Relationship Id="rId11" Type="http://schemas.openxmlformats.org/officeDocument/2006/relationships/hyperlink" Target="file:///h:\SJ%20Archive\2015\04-14-15.docx" TargetMode="External"/><Relationship Id="rId5" Type="http://schemas.openxmlformats.org/officeDocument/2006/relationships/endnotes" Target="endnotes.xml"/><Relationship Id="rId15" Type="http://schemas.openxmlformats.org/officeDocument/2006/relationships/hyperlink" Target="file:///p:\pprever\2015-16\480_20150224.docx" TargetMode="External"/><Relationship Id="rId10" Type="http://schemas.openxmlformats.org/officeDocument/2006/relationships/hyperlink" Target="file:///h:\SJ%20Archive\2015\04-01-15.docx" TargetMode="External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yperlink" Target="file:///h:\SJ%20Archive\2015\04-01-15.docx" TargetMode="External"/><Relationship Id="rId14" Type="http://schemas.openxmlformats.org/officeDocument/2006/relationships/hyperlink" Target="http://www.scstatehouse.gov/billsearch.php?billnumbers=480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4</Pages>
  <Words>1059</Words>
  <Characters>6037</Characters>
  <Application>Microsoft Office Word</Application>
  <DocSecurity>6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480: Athletic Commission - South Carolina Legislature Online</dc:title>
  <dc:subject/>
  <dc:creator>%USERNAME%</dc:creator>
  <cp:keywords/>
  <dc:description/>
  <cp:lastModifiedBy>N Cumfer</cp:lastModifiedBy>
  <cp:revision>2</cp:revision>
  <dcterms:created xsi:type="dcterms:W3CDTF">2016-12-02T17:04:00Z</dcterms:created>
  <dcterms:modified xsi:type="dcterms:W3CDTF">2016-12-02T17:04:00Z</dcterms:modified>
</cp:coreProperties>
</file>