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1B0" w:rsidRDefault="003F61B0" w:rsidP="003F61B0">
      <w:pPr>
        <w:widowControl w:val="0"/>
        <w:jc w:val="center"/>
      </w:pPr>
      <w:bookmarkStart w:id="0" w:name="_GoBack"/>
      <w:bookmarkEnd w:id="0"/>
      <w:r w:rsidRPr="003F61B0">
        <w:rPr>
          <w:b/>
        </w:rPr>
        <w:t>South Carolina General Assembly</w:t>
      </w:r>
    </w:p>
    <w:p w:rsidR="003F61B0" w:rsidRDefault="003F61B0" w:rsidP="003F61B0">
      <w:pPr>
        <w:widowControl w:val="0"/>
        <w:jc w:val="center"/>
      </w:pPr>
      <w:r>
        <w:t>121st Session, 2015-2016</w:t>
      </w:r>
    </w:p>
    <w:p w:rsidR="003F61B0" w:rsidRDefault="003F61B0" w:rsidP="003F61B0">
      <w:pPr>
        <w:widowControl w:val="0"/>
        <w:jc w:val="left"/>
      </w:pPr>
    </w:p>
    <w:p w:rsidR="003F61B0" w:rsidRDefault="003F61B0" w:rsidP="003F61B0">
      <w:pPr>
        <w:widowControl w:val="0"/>
        <w:jc w:val="left"/>
        <w:rPr>
          <w:b/>
        </w:rPr>
      </w:pPr>
      <w:r w:rsidRPr="003F61B0">
        <w:rPr>
          <w:b/>
        </w:rPr>
        <w:t>H. 5065</w:t>
      </w:r>
    </w:p>
    <w:p w:rsidR="003F61B0" w:rsidRDefault="003F61B0" w:rsidP="003F61B0">
      <w:pPr>
        <w:widowControl w:val="0"/>
        <w:jc w:val="left"/>
        <w:rPr>
          <w:b/>
        </w:rPr>
      </w:pPr>
    </w:p>
    <w:p w:rsidR="003F61B0" w:rsidRDefault="003F61B0" w:rsidP="003F61B0">
      <w:pPr>
        <w:widowControl w:val="0"/>
        <w:jc w:val="left"/>
      </w:pPr>
      <w:r w:rsidRPr="003F61B0">
        <w:rPr>
          <w:b/>
        </w:rPr>
        <w:t>STATUS INFORMATION</w:t>
      </w:r>
    </w:p>
    <w:p w:rsidR="003F61B0" w:rsidRDefault="003F61B0" w:rsidP="003F61B0">
      <w:pPr>
        <w:widowControl w:val="0"/>
        <w:jc w:val="left"/>
      </w:pPr>
    </w:p>
    <w:p w:rsidR="003F61B0" w:rsidRDefault="003F61B0" w:rsidP="003F61B0">
      <w:pPr>
        <w:widowControl w:val="0"/>
        <w:jc w:val="left"/>
      </w:pPr>
      <w:r>
        <w:t>General Bill</w:t>
      </w:r>
    </w:p>
    <w:p w:rsidR="003F61B0" w:rsidRDefault="003F61B0" w:rsidP="003F61B0">
      <w:pPr>
        <w:widowControl w:val="0"/>
        <w:jc w:val="left"/>
      </w:pPr>
      <w:r>
        <w:t>Sponsors: Reps. Limehouse and Anderson</w:t>
      </w:r>
    </w:p>
    <w:p w:rsidR="003F61B0" w:rsidRDefault="003F61B0" w:rsidP="003F61B0">
      <w:pPr>
        <w:widowControl w:val="0"/>
        <w:jc w:val="left"/>
      </w:pPr>
      <w:r>
        <w:t>Document Path: l:\council\bills\nbd\11210cz16.docx</w:t>
      </w:r>
    </w:p>
    <w:p w:rsidR="003F61B0" w:rsidRDefault="003F61B0" w:rsidP="003F61B0">
      <w:pPr>
        <w:widowControl w:val="0"/>
        <w:jc w:val="left"/>
      </w:pPr>
    </w:p>
    <w:p w:rsidR="003F61B0" w:rsidRDefault="003F61B0" w:rsidP="003F61B0">
      <w:pPr>
        <w:widowControl w:val="0"/>
        <w:jc w:val="left"/>
      </w:pPr>
      <w:r>
        <w:t>Introduced in the House on March 8, 2016</w:t>
      </w:r>
    </w:p>
    <w:p w:rsidR="003F61B0" w:rsidRDefault="003F61B0" w:rsidP="003F61B0">
      <w:pPr>
        <w:widowControl w:val="0"/>
        <w:jc w:val="left"/>
      </w:pPr>
      <w:r>
        <w:t xml:space="preserve">Currently residing in the House Committee on </w:t>
      </w:r>
      <w:r w:rsidRPr="003F61B0">
        <w:rPr>
          <w:b/>
        </w:rPr>
        <w:t>Labor, Commerce and Industry</w:t>
      </w:r>
    </w:p>
    <w:p w:rsidR="003F61B0" w:rsidRDefault="003F61B0" w:rsidP="003F61B0">
      <w:pPr>
        <w:widowControl w:val="0"/>
        <w:jc w:val="left"/>
      </w:pPr>
    </w:p>
    <w:p w:rsidR="003F61B0" w:rsidRDefault="003F61B0" w:rsidP="003F61B0">
      <w:pPr>
        <w:widowControl w:val="0"/>
        <w:jc w:val="left"/>
      </w:pPr>
      <w:r>
        <w:t xml:space="preserve">Summary: </w:t>
      </w:r>
      <w:r w:rsidR="00E72E1F">
        <w:t>Cable service</w:t>
      </w:r>
    </w:p>
    <w:p w:rsidR="003F61B0" w:rsidRDefault="003F61B0" w:rsidP="003F61B0">
      <w:pPr>
        <w:widowControl w:val="0"/>
        <w:jc w:val="left"/>
      </w:pPr>
    </w:p>
    <w:p w:rsidR="003F61B0" w:rsidRDefault="003F61B0" w:rsidP="003F61B0">
      <w:pPr>
        <w:widowControl w:val="0"/>
        <w:jc w:val="left"/>
      </w:pPr>
    </w:p>
    <w:p w:rsidR="003F61B0" w:rsidRDefault="003F61B0" w:rsidP="003F61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61B0">
        <w:rPr>
          <w:b/>
        </w:rPr>
        <w:t>HISTORY OF LEGISLATIVE ACTIONS</w:t>
      </w:r>
    </w:p>
    <w:p w:rsidR="003F61B0" w:rsidRDefault="003F61B0" w:rsidP="003F61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61B0" w:rsidRPr="003F61B0" w:rsidRDefault="003F61B0" w:rsidP="003F61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61B0">
        <w:rPr>
          <w:u w:val="single"/>
        </w:rPr>
        <w:tab/>
        <w:t>Date</w:t>
      </w:r>
      <w:r w:rsidRPr="003F61B0">
        <w:rPr>
          <w:u w:val="single"/>
        </w:rPr>
        <w:tab/>
        <w:t>Body</w:t>
      </w:r>
      <w:r w:rsidRPr="003F61B0">
        <w:rPr>
          <w:u w:val="single"/>
        </w:rPr>
        <w:tab/>
        <w:t>Action Description with journal page number</w:t>
      </w:r>
      <w:r w:rsidRPr="003F61B0">
        <w:rPr>
          <w:u w:val="single"/>
        </w:rPr>
        <w:tab/>
      </w:r>
    </w:p>
    <w:p w:rsidR="00085E1C" w:rsidRDefault="00085E1C" w:rsidP="00085E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D44CD7">
        <w:t>Introduced and read first time (</w:t>
      </w:r>
      <w:hyperlink r:id="rId7" w:history="1">
        <w:r w:rsidRPr="003E269A">
          <w:rPr>
            <w:rStyle w:val="Hyperlink"/>
          </w:rPr>
          <w:t>House Journal</w:t>
        </w:r>
        <w:r w:rsidRPr="003E269A">
          <w:rPr>
            <w:rStyle w:val="Hyperlink"/>
          </w:rPr>
          <w:noBreakHyphen/>
          <w:t>page 32</w:t>
        </w:r>
      </w:hyperlink>
      <w:r w:rsidRPr="00D44CD7">
        <w:t>)</w:t>
      </w:r>
    </w:p>
    <w:p w:rsidR="00085E1C" w:rsidRDefault="00085E1C" w:rsidP="00085E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D44CD7">
        <w:t>Referred to C</w:t>
      </w:r>
      <w:r>
        <w:t xml:space="preserve">ommittee on </w:t>
      </w:r>
      <w:r w:rsidRPr="00D44CD7">
        <w:rPr>
          <w:b/>
        </w:rPr>
        <w:t>Labor, Commerce and Industry</w:t>
      </w:r>
      <w:r w:rsidRPr="00D44CD7">
        <w:t xml:space="preserve"> (</w:t>
      </w:r>
      <w:hyperlink r:id="rId8" w:history="1">
        <w:r w:rsidRPr="003E269A">
          <w:rPr>
            <w:rStyle w:val="Hyperlink"/>
          </w:rPr>
          <w:t>House Journal</w:t>
        </w:r>
        <w:r w:rsidRPr="003E269A">
          <w:rPr>
            <w:rStyle w:val="Hyperlink"/>
          </w:rPr>
          <w:noBreakHyphen/>
          <w:t>page 32</w:t>
        </w:r>
      </w:hyperlink>
      <w:r w:rsidRPr="00D44CD7">
        <w:t>)</w:t>
      </w:r>
    </w:p>
    <w:p w:rsidR="00085E1C" w:rsidRDefault="00085E1C" w:rsidP="00085E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61B0" w:rsidRDefault="003F61B0" w:rsidP="003F61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F61B0">
          <w:rPr>
            <w:rStyle w:val="Hyperlink"/>
          </w:rPr>
          <w:t>legislative information</w:t>
        </w:r>
      </w:hyperlink>
      <w:r>
        <w:t xml:space="preserve"> at the website</w:t>
      </w:r>
    </w:p>
    <w:p w:rsidR="003F61B0" w:rsidRDefault="003F61B0" w:rsidP="003F61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61B0" w:rsidRPr="003F61B0" w:rsidRDefault="003F61B0" w:rsidP="003F61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61B0" w:rsidRDefault="003F61B0" w:rsidP="003F61B0">
      <w:pPr>
        <w:widowControl w:val="0"/>
        <w:jc w:val="left"/>
      </w:pPr>
      <w:r w:rsidRPr="003F61B0">
        <w:rPr>
          <w:b/>
        </w:rPr>
        <w:t>VERSIONS OF THIS BILL</w:t>
      </w:r>
    </w:p>
    <w:p w:rsidR="003F61B0" w:rsidRDefault="003F61B0" w:rsidP="003F61B0">
      <w:pPr>
        <w:widowControl w:val="0"/>
        <w:jc w:val="left"/>
      </w:pPr>
    </w:p>
    <w:p w:rsidR="003F61B0" w:rsidRDefault="003E269A" w:rsidP="003F61B0">
      <w:pPr>
        <w:widowControl w:val="0"/>
        <w:jc w:val="left"/>
      </w:pPr>
      <w:hyperlink r:id="rId10" w:history="1">
        <w:r w:rsidR="003F61B0">
          <w:rPr>
            <w:rStyle w:val="Hyperlink"/>
          </w:rPr>
          <w:t>3/8/2016</w:t>
        </w:r>
      </w:hyperlink>
    </w:p>
    <w:p w:rsidR="003F61B0" w:rsidRDefault="003F61B0" w:rsidP="003F61B0"/>
    <w:p w:rsidR="003F61B0" w:rsidRDefault="003F61B0" w:rsidP="003F61B0">
      <w:pPr>
        <w:sectPr w:rsidR="003F61B0" w:rsidSect="003F61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3425" w:rsidRDefault="009134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6B8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4F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E0186">
        <w:rPr>
          <w:color w:val="000000" w:themeColor="text1"/>
          <w:u w:color="000000" w:themeColor="text1"/>
        </w:rPr>
        <w:t>TO AMEND THE CODE OF LAWS OF SOUTH CAROLINA, 1976, BY ADDING SECTION 58</w:t>
      </w:r>
      <w:r w:rsidRPr="00CE0186">
        <w:rPr>
          <w:color w:val="000000" w:themeColor="text1"/>
          <w:u w:color="000000" w:themeColor="text1"/>
        </w:rPr>
        <w:noBreakHyphen/>
        <w:t>12</w:t>
      </w:r>
      <w:r w:rsidRPr="00CE0186">
        <w:rPr>
          <w:color w:val="000000" w:themeColor="text1"/>
          <w:u w:color="000000" w:themeColor="text1"/>
        </w:rPr>
        <w:noBreakHyphen/>
        <w:t xml:space="preserve">410 SO AS TO PROHIBIT A PERSON OR ENTITY WHO PROVIDES CABLE SERVICE FROM ALLOWING COMMERCIALS TO AIR AT A HIGHER VOLUME THAN THE TELEVISION PROGRAM THAT WAS AIRING AT THE TIME OF THE COMMERCIAL.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6B89" w:rsidRDefault="00CC6B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6B89" w:rsidRDefault="00CC6B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F31" w:rsidRPr="00CE0186" w:rsidRDefault="001F4F31" w:rsidP="001F4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 xml:space="preserve">Article 3, Chapter 12, Title 58 of the 1976 Code is amended by adding: </w:t>
      </w:r>
    </w:p>
    <w:p w:rsidR="001F4F31" w:rsidRPr="00CE0186" w:rsidRDefault="001F4F31" w:rsidP="001F4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4F31" w:rsidRPr="00CE0186" w:rsidRDefault="001F4F31" w:rsidP="001F4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“Section 58</w:t>
      </w:r>
      <w:r w:rsidRPr="00CE0186">
        <w:rPr>
          <w:color w:val="000000" w:themeColor="text1"/>
          <w:u w:color="000000" w:themeColor="text1"/>
        </w:rPr>
        <w:noBreakHyphen/>
        <w:t>12</w:t>
      </w:r>
      <w:r w:rsidRPr="00CE01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410.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 xml:space="preserve">A person or entity providing cable service in this </w:t>
      </w:r>
      <w:r w:rsidR="00933EEA" w:rsidRPr="00CE0186">
        <w:rPr>
          <w:color w:val="000000" w:themeColor="text1"/>
          <w:u w:color="000000" w:themeColor="text1"/>
        </w:rPr>
        <w:t xml:space="preserve">State </w:t>
      </w:r>
      <w:r w:rsidRPr="00CE0186">
        <w:rPr>
          <w:color w:val="000000" w:themeColor="text1"/>
          <w:u w:color="000000" w:themeColor="text1"/>
        </w:rPr>
        <w:t xml:space="preserve">is prohibited from airing commercial messages at a higher volume than the television program that was airing at the time of the commercial. </w:t>
      </w:r>
    </w:p>
    <w:p w:rsidR="001F4F31" w:rsidRPr="00CE0186" w:rsidRDefault="001F4F31" w:rsidP="001F4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 xml:space="preserve">A person or entity providing cable service in this </w:t>
      </w:r>
      <w:r w:rsidR="00933EEA" w:rsidRPr="00CE0186">
        <w:rPr>
          <w:color w:val="000000" w:themeColor="text1"/>
          <w:u w:color="000000" w:themeColor="text1"/>
        </w:rPr>
        <w:t xml:space="preserve">State </w:t>
      </w:r>
      <w:r w:rsidRPr="00CE0186">
        <w:rPr>
          <w:color w:val="000000" w:themeColor="text1"/>
          <w:u w:color="000000" w:themeColor="text1"/>
        </w:rPr>
        <w:t xml:space="preserve">who violates the provisions of this section is subject to a fine of one hundred dollars per violating advertisement, not to exceed one thousand dollars per day. </w:t>
      </w:r>
    </w:p>
    <w:p w:rsidR="001F4F31" w:rsidRPr="00CE0186" w:rsidRDefault="001F4F31" w:rsidP="001F4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Nothing in this section may be construed as to limit the rights of a person or entity providing cable service from seeking to recover any penalties levied against him from the advertiser who designed the commercial to play at a higher volume than normal programming.</w:t>
      </w:r>
      <w:r>
        <w:rPr>
          <w:color w:val="000000" w:themeColor="text1"/>
          <w:u w:color="000000" w:themeColor="text1"/>
        </w:rPr>
        <w:t>”</w:t>
      </w:r>
      <w:r w:rsidRPr="00CE0186">
        <w:rPr>
          <w:color w:val="000000" w:themeColor="text1"/>
          <w:u w:color="000000" w:themeColor="text1"/>
        </w:rPr>
        <w:t xml:space="preserve"> </w:t>
      </w:r>
    </w:p>
    <w:p w:rsidR="001F4F31" w:rsidRPr="00CE0186" w:rsidRDefault="001F4F31" w:rsidP="001F4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6B89" w:rsidRDefault="001F4F31" w:rsidP="001F4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This act takes effect upon approval by the Governor.</w:t>
      </w:r>
    </w:p>
    <w:p w:rsidR="00EE693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61B0" w:rsidRDefault="003F61B0" w:rsidP="003F61B0">
      <w:pPr>
        <w:suppressAutoHyphens/>
      </w:pPr>
    </w:p>
    <w:sectPr w:rsidR="003F61B0" w:rsidSect="003F61B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B89" w:rsidRDefault="00CC6B89" w:rsidP="009F0C77">
      <w:r>
        <w:separator/>
      </w:r>
    </w:p>
  </w:endnote>
  <w:endnote w:type="continuationSeparator" w:id="0">
    <w:p w:rsidR="00CC6B89" w:rsidRDefault="00CC6B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897E2D-0992-468D-83F5-3DA4CDB2355B}"/>
    <w:embedBold r:id="rId2" w:fontKey="{CEF18FDF-1BF0-4933-B08C-D3EE72FEAF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F0B9E9-70BA-4CAC-8FB1-6DDE3C4D8C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3680B7-5FBB-4B28-ACE9-914AD2EC10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E4E90F-679A-4254-9ED4-9B4AC06453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1B0" w:rsidRPr="00913425" w:rsidRDefault="003F61B0" w:rsidP="009134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26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B89" w:rsidRDefault="00CC6B89" w:rsidP="009F0C77">
      <w:r>
        <w:separator/>
      </w:r>
    </w:p>
  </w:footnote>
  <w:footnote w:type="continuationSeparator" w:id="0">
    <w:p w:rsidR="00CC6B89" w:rsidRDefault="00CC6B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0CZ16"/>
    <w:docVar w:name="CoverBillType" w:val="b"/>
    <w:docVar w:name="docpath" w:val="L:\Council\bills\NBD\11210CZ16.DOCX"/>
    <w:docVar w:name="dvBillNumber" w:val="506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C6B89"/>
    <w:rsid w:val="00011869"/>
    <w:rsid w:val="00015CD6"/>
    <w:rsid w:val="00085E1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4F31"/>
    <w:rsid w:val="00205238"/>
    <w:rsid w:val="002321B6"/>
    <w:rsid w:val="00250967"/>
    <w:rsid w:val="002543C8"/>
    <w:rsid w:val="0025541D"/>
    <w:rsid w:val="00276F7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269A"/>
    <w:rsid w:val="003E5288"/>
    <w:rsid w:val="003F61B0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13425"/>
    <w:rsid w:val="00933EEA"/>
    <w:rsid w:val="0094021A"/>
    <w:rsid w:val="009B44AF"/>
    <w:rsid w:val="009C6A0B"/>
    <w:rsid w:val="009F0C77"/>
    <w:rsid w:val="009F4DD1"/>
    <w:rsid w:val="00A41684"/>
    <w:rsid w:val="00A54977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C6B89"/>
    <w:rsid w:val="00CD2089"/>
    <w:rsid w:val="00D73A67"/>
    <w:rsid w:val="00D970A9"/>
    <w:rsid w:val="00DF3845"/>
    <w:rsid w:val="00E41911"/>
    <w:rsid w:val="00E72E1F"/>
    <w:rsid w:val="00E92EEF"/>
    <w:rsid w:val="00EB0A9E"/>
    <w:rsid w:val="00EE693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0D049D-7B15-4E63-A29A-74AA458A5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49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9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61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3-0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065_201603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6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3B468-0AA2-40A4-A223-1E11BAB2E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326</Words>
  <Characters>1863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5065: Cable service - South Carolina Legislature Online</dc:title>
  <dc:creator>%USERNAME%</dc:creator>
  <cp:lastModifiedBy>N Cumfer</cp:lastModifiedBy>
  <cp:revision>2</cp:revision>
  <cp:lastPrinted>2016-03-08T15:45:00Z</cp:lastPrinted>
  <dcterms:created xsi:type="dcterms:W3CDTF">2016-12-02T19:27:00Z</dcterms:created>
  <dcterms:modified xsi:type="dcterms:W3CDTF">2016-12-02T19:27:00Z</dcterms:modified>
</cp:coreProperties>
</file>