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F0E" w:rsidRDefault="00A91F0E" w:rsidP="00A91F0E">
      <w:pPr>
        <w:widowControl w:val="0"/>
        <w:jc w:val="center"/>
      </w:pPr>
      <w:bookmarkStart w:id="0" w:name="_GoBack"/>
      <w:bookmarkEnd w:id="0"/>
      <w:r w:rsidRPr="00A91F0E">
        <w:rPr>
          <w:b/>
        </w:rPr>
        <w:t>South Carolina General Assembly</w:t>
      </w:r>
    </w:p>
    <w:p w:rsidR="00A91F0E" w:rsidRDefault="00A91F0E" w:rsidP="00A91F0E">
      <w:pPr>
        <w:widowControl w:val="0"/>
        <w:jc w:val="center"/>
      </w:pPr>
      <w:r>
        <w:t>121st Session, 2015-2016</w:t>
      </w:r>
    </w:p>
    <w:p w:rsidR="00A91F0E" w:rsidRDefault="00A91F0E" w:rsidP="00A91F0E">
      <w:pPr>
        <w:widowControl w:val="0"/>
        <w:jc w:val="left"/>
      </w:pPr>
    </w:p>
    <w:p w:rsidR="00A91F0E" w:rsidRDefault="00A91F0E" w:rsidP="00A91F0E">
      <w:pPr>
        <w:widowControl w:val="0"/>
        <w:jc w:val="left"/>
        <w:rPr>
          <w:b/>
        </w:rPr>
      </w:pPr>
      <w:r w:rsidRPr="00A91F0E">
        <w:rPr>
          <w:b/>
        </w:rPr>
        <w:t>S.</w:t>
      </w:r>
      <w:r>
        <w:rPr>
          <w:b/>
        </w:rPr>
        <w:t xml:space="preserve"> </w:t>
      </w:r>
      <w:r w:rsidRPr="00A91F0E">
        <w:rPr>
          <w:b/>
        </w:rPr>
        <w:t>538</w:t>
      </w:r>
    </w:p>
    <w:p w:rsidR="00A91F0E" w:rsidRDefault="00A91F0E" w:rsidP="00A91F0E">
      <w:pPr>
        <w:widowControl w:val="0"/>
        <w:jc w:val="left"/>
        <w:rPr>
          <w:b/>
        </w:rPr>
      </w:pPr>
    </w:p>
    <w:p w:rsidR="00A91F0E" w:rsidRDefault="00A91F0E" w:rsidP="00A91F0E">
      <w:pPr>
        <w:widowControl w:val="0"/>
        <w:jc w:val="left"/>
      </w:pPr>
      <w:r w:rsidRPr="00A91F0E">
        <w:rPr>
          <w:b/>
        </w:rPr>
        <w:t>STATUS INFORMATION</w:t>
      </w:r>
    </w:p>
    <w:p w:rsidR="00A91F0E" w:rsidRDefault="00A91F0E" w:rsidP="00A91F0E">
      <w:pPr>
        <w:widowControl w:val="0"/>
        <w:jc w:val="left"/>
      </w:pPr>
    </w:p>
    <w:p w:rsidR="00A91F0E" w:rsidRDefault="00A91F0E" w:rsidP="00A91F0E">
      <w:pPr>
        <w:widowControl w:val="0"/>
        <w:jc w:val="left"/>
      </w:pPr>
      <w:r>
        <w:t>General Bill</w:t>
      </w:r>
    </w:p>
    <w:p w:rsidR="00A91F0E" w:rsidRDefault="00A91F0E" w:rsidP="00A91F0E">
      <w:pPr>
        <w:widowControl w:val="0"/>
        <w:jc w:val="left"/>
      </w:pPr>
      <w:r>
        <w:t>Sponsors: Senators Scott, Johnson, Malloy and Hembree</w:t>
      </w:r>
    </w:p>
    <w:p w:rsidR="00A91F0E" w:rsidRDefault="00A91F0E" w:rsidP="00A91F0E">
      <w:pPr>
        <w:widowControl w:val="0"/>
        <w:jc w:val="left"/>
      </w:pPr>
      <w:r>
        <w:t>Document Path: l:\council\bills\nbd\11072zw15.docx</w:t>
      </w:r>
    </w:p>
    <w:p w:rsidR="00A91F0E" w:rsidRDefault="00A91F0E" w:rsidP="00A91F0E">
      <w:pPr>
        <w:widowControl w:val="0"/>
        <w:jc w:val="left"/>
      </w:pPr>
    </w:p>
    <w:p w:rsidR="00A91F0E" w:rsidRDefault="00A91F0E" w:rsidP="00A91F0E">
      <w:pPr>
        <w:widowControl w:val="0"/>
        <w:jc w:val="left"/>
      </w:pPr>
      <w:r>
        <w:t>Introduced in the Senate on March 10, 2015</w:t>
      </w:r>
    </w:p>
    <w:p w:rsidR="00A91F0E" w:rsidRDefault="00A91F0E" w:rsidP="00A91F0E">
      <w:pPr>
        <w:widowControl w:val="0"/>
        <w:jc w:val="left"/>
      </w:pPr>
      <w:r>
        <w:t xml:space="preserve">Currently residing in the Senate Committee on </w:t>
      </w:r>
      <w:r w:rsidRPr="00A91F0E">
        <w:rPr>
          <w:b/>
        </w:rPr>
        <w:t>Judiciary</w:t>
      </w:r>
    </w:p>
    <w:p w:rsidR="00A91F0E" w:rsidRDefault="00A91F0E" w:rsidP="00A91F0E">
      <w:pPr>
        <w:widowControl w:val="0"/>
        <w:jc w:val="left"/>
      </w:pPr>
    </w:p>
    <w:p w:rsidR="00A91F0E" w:rsidRDefault="00A91F0E" w:rsidP="00A91F0E">
      <w:pPr>
        <w:widowControl w:val="0"/>
        <w:jc w:val="left"/>
      </w:pPr>
      <w:r>
        <w:t xml:space="preserve">Summary: </w:t>
      </w:r>
      <w:r w:rsidR="00A4692F">
        <w:t>Absentee ballots</w:t>
      </w:r>
    </w:p>
    <w:p w:rsidR="00A91F0E" w:rsidRDefault="00A91F0E" w:rsidP="00A91F0E">
      <w:pPr>
        <w:widowControl w:val="0"/>
        <w:jc w:val="left"/>
      </w:pPr>
    </w:p>
    <w:p w:rsidR="00A91F0E" w:rsidRDefault="00A91F0E" w:rsidP="00A91F0E">
      <w:pPr>
        <w:widowControl w:val="0"/>
        <w:jc w:val="left"/>
      </w:pPr>
    </w:p>
    <w:p w:rsidR="00A91F0E" w:rsidRDefault="00A91F0E" w:rsidP="00A91F0E">
      <w:pPr>
        <w:widowControl w:val="0"/>
        <w:tabs>
          <w:tab w:val="center" w:pos="590"/>
          <w:tab w:val="center" w:pos="1440"/>
          <w:tab w:val="left" w:pos="1872"/>
          <w:tab w:val="left" w:pos="9187"/>
        </w:tabs>
        <w:jc w:val="left"/>
      </w:pPr>
      <w:r w:rsidRPr="00A91F0E">
        <w:rPr>
          <w:b/>
        </w:rPr>
        <w:t>HISTORY OF LEGISLATIVE ACTIONS</w:t>
      </w:r>
    </w:p>
    <w:p w:rsidR="00A91F0E" w:rsidRDefault="00A91F0E" w:rsidP="00A91F0E">
      <w:pPr>
        <w:widowControl w:val="0"/>
        <w:tabs>
          <w:tab w:val="center" w:pos="590"/>
          <w:tab w:val="center" w:pos="1440"/>
          <w:tab w:val="left" w:pos="1872"/>
          <w:tab w:val="left" w:pos="9187"/>
        </w:tabs>
        <w:jc w:val="left"/>
      </w:pPr>
    </w:p>
    <w:p w:rsidR="00A91F0E" w:rsidRPr="00A91F0E" w:rsidRDefault="00A91F0E" w:rsidP="00A91F0E">
      <w:pPr>
        <w:widowControl w:val="0"/>
        <w:tabs>
          <w:tab w:val="center" w:pos="590"/>
          <w:tab w:val="center" w:pos="1440"/>
          <w:tab w:val="left" w:pos="1872"/>
          <w:tab w:val="left" w:pos="9187"/>
        </w:tabs>
        <w:jc w:val="left"/>
      </w:pPr>
      <w:r w:rsidRPr="00A91F0E">
        <w:rPr>
          <w:u w:val="single"/>
        </w:rPr>
        <w:tab/>
        <w:t>Date</w:t>
      </w:r>
      <w:r w:rsidRPr="00A91F0E">
        <w:rPr>
          <w:u w:val="single"/>
        </w:rPr>
        <w:tab/>
        <w:t>Body</w:t>
      </w:r>
      <w:r w:rsidRPr="00A91F0E">
        <w:rPr>
          <w:u w:val="single"/>
        </w:rPr>
        <w:tab/>
        <w:t>Action Description with journal page number</w:t>
      </w:r>
      <w:r w:rsidRPr="00A91F0E">
        <w:rPr>
          <w:u w:val="single"/>
        </w:rPr>
        <w:tab/>
      </w:r>
    </w:p>
    <w:p w:rsidR="00462DF0" w:rsidRDefault="00462DF0" w:rsidP="00462DF0">
      <w:pPr>
        <w:widowControl w:val="0"/>
        <w:tabs>
          <w:tab w:val="right" w:pos="1008"/>
          <w:tab w:val="left" w:pos="1152"/>
          <w:tab w:val="left" w:pos="1872"/>
          <w:tab w:val="left" w:pos="9187"/>
        </w:tabs>
        <w:ind w:left="2088" w:hanging="2088"/>
        <w:jc w:val="left"/>
      </w:pPr>
      <w:r>
        <w:tab/>
        <w:t>3/10/2015</w:t>
      </w:r>
      <w:r>
        <w:tab/>
        <w:t>Senate</w:t>
      </w:r>
      <w:r>
        <w:tab/>
      </w:r>
      <w:r w:rsidRPr="0014505E">
        <w:t>Introduced and read first time (</w:t>
      </w:r>
      <w:hyperlink r:id="rId7" w:history="1">
        <w:r w:rsidRPr="004F266C">
          <w:rPr>
            <w:rStyle w:val="Hyperlink"/>
          </w:rPr>
          <w:t>Senate Journal</w:t>
        </w:r>
        <w:r w:rsidRPr="004F266C">
          <w:rPr>
            <w:rStyle w:val="Hyperlink"/>
          </w:rPr>
          <w:noBreakHyphen/>
          <w:t>page 11</w:t>
        </w:r>
      </w:hyperlink>
      <w:r w:rsidRPr="0014505E">
        <w:t>)</w:t>
      </w:r>
    </w:p>
    <w:p w:rsidR="00462DF0" w:rsidRDefault="00462DF0" w:rsidP="00462DF0">
      <w:pPr>
        <w:widowControl w:val="0"/>
        <w:tabs>
          <w:tab w:val="right" w:pos="1008"/>
          <w:tab w:val="left" w:pos="1152"/>
          <w:tab w:val="left" w:pos="1872"/>
          <w:tab w:val="left" w:pos="9187"/>
        </w:tabs>
        <w:ind w:left="2088" w:hanging="2088"/>
        <w:jc w:val="left"/>
      </w:pPr>
      <w:r>
        <w:tab/>
        <w:t>3/10/2015</w:t>
      </w:r>
      <w:r>
        <w:tab/>
        <w:t>Senate</w:t>
      </w:r>
      <w:r>
        <w:tab/>
      </w:r>
      <w:r w:rsidRPr="0014505E">
        <w:t>Ref</w:t>
      </w:r>
      <w:r>
        <w:t xml:space="preserve">erred to Committee on </w:t>
      </w:r>
      <w:r w:rsidRPr="0014505E">
        <w:rPr>
          <w:b/>
        </w:rPr>
        <w:t>Judiciary</w:t>
      </w:r>
      <w:r>
        <w:t xml:space="preserve"> </w:t>
      </w:r>
      <w:r w:rsidRPr="0014505E">
        <w:t>(</w:t>
      </w:r>
      <w:hyperlink r:id="rId8" w:history="1">
        <w:r w:rsidRPr="004F266C">
          <w:rPr>
            <w:rStyle w:val="Hyperlink"/>
          </w:rPr>
          <w:t>Senate Journal</w:t>
        </w:r>
        <w:r w:rsidRPr="004F266C">
          <w:rPr>
            <w:rStyle w:val="Hyperlink"/>
          </w:rPr>
          <w:noBreakHyphen/>
          <w:t>page 11</w:t>
        </w:r>
      </w:hyperlink>
      <w:r w:rsidRPr="0014505E">
        <w:t>)</w:t>
      </w:r>
    </w:p>
    <w:p w:rsidR="00462DF0" w:rsidRDefault="00462DF0" w:rsidP="00462DF0">
      <w:pPr>
        <w:widowControl w:val="0"/>
        <w:tabs>
          <w:tab w:val="right" w:pos="1008"/>
          <w:tab w:val="left" w:pos="1152"/>
          <w:tab w:val="left" w:pos="1872"/>
          <w:tab w:val="left" w:pos="9187"/>
        </w:tabs>
        <w:ind w:left="2088" w:hanging="2088"/>
        <w:jc w:val="left"/>
      </w:pPr>
      <w:r>
        <w:tab/>
        <w:t>4/7/2015</w:t>
      </w:r>
      <w:r>
        <w:tab/>
        <w:t>Senate</w:t>
      </w:r>
      <w:r>
        <w:tab/>
      </w:r>
      <w:r w:rsidRPr="0014505E">
        <w:t>Referred to Subcommittee: Campsen (ch), Scott, Young</w:t>
      </w:r>
    </w:p>
    <w:p w:rsidR="00462DF0" w:rsidRDefault="00462DF0" w:rsidP="00462DF0">
      <w:pPr>
        <w:widowControl w:val="0"/>
        <w:tabs>
          <w:tab w:val="right" w:pos="1008"/>
          <w:tab w:val="left" w:pos="1152"/>
          <w:tab w:val="left" w:pos="1872"/>
          <w:tab w:val="left" w:pos="9187"/>
        </w:tabs>
        <w:ind w:left="2088" w:hanging="2088"/>
        <w:jc w:val="left"/>
      </w:pPr>
    </w:p>
    <w:p w:rsidR="00A91F0E" w:rsidRDefault="00A91F0E" w:rsidP="00A91F0E">
      <w:pPr>
        <w:widowControl w:val="0"/>
        <w:tabs>
          <w:tab w:val="right" w:pos="1008"/>
          <w:tab w:val="left" w:pos="1152"/>
          <w:tab w:val="left" w:pos="1872"/>
          <w:tab w:val="left" w:pos="9187"/>
        </w:tabs>
        <w:ind w:left="2088" w:hanging="2088"/>
        <w:jc w:val="left"/>
      </w:pPr>
      <w:r>
        <w:t xml:space="preserve">View the latest </w:t>
      </w:r>
      <w:hyperlink r:id="rId9" w:history="1">
        <w:r w:rsidRPr="00A91F0E">
          <w:rPr>
            <w:rStyle w:val="Hyperlink"/>
          </w:rPr>
          <w:t>legislative information</w:t>
        </w:r>
      </w:hyperlink>
      <w:r>
        <w:t xml:space="preserve"> at the website</w:t>
      </w:r>
    </w:p>
    <w:p w:rsidR="00A91F0E" w:rsidRDefault="00A91F0E" w:rsidP="00A91F0E">
      <w:pPr>
        <w:widowControl w:val="0"/>
        <w:tabs>
          <w:tab w:val="right" w:pos="1008"/>
          <w:tab w:val="left" w:pos="1152"/>
          <w:tab w:val="left" w:pos="1872"/>
          <w:tab w:val="left" w:pos="9187"/>
        </w:tabs>
        <w:ind w:left="2088" w:hanging="2088"/>
        <w:jc w:val="left"/>
      </w:pPr>
    </w:p>
    <w:p w:rsidR="00A91F0E" w:rsidRPr="00A91F0E" w:rsidRDefault="00A91F0E" w:rsidP="00A91F0E">
      <w:pPr>
        <w:widowControl w:val="0"/>
        <w:tabs>
          <w:tab w:val="right" w:pos="1008"/>
          <w:tab w:val="left" w:pos="1152"/>
          <w:tab w:val="left" w:pos="1872"/>
          <w:tab w:val="left" w:pos="9187"/>
        </w:tabs>
        <w:ind w:left="2088" w:hanging="2088"/>
        <w:jc w:val="left"/>
      </w:pPr>
    </w:p>
    <w:p w:rsidR="00A91F0E" w:rsidRDefault="00A91F0E" w:rsidP="00A91F0E">
      <w:pPr>
        <w:widowControl w:val="0"/>
        <w:jc w:val="left"/>
      </w:pPr>
      <w:r w:rsidRPr="00A91F0E">
        <w:rPr>
          <w:b/>
        </w:rPr>
        <w:t>VERSIONS OF THIS BILL</w:t>
      </w:r>
    </w:p>
    <w:p w:rsidR="00A91F0E" w:rsidRDefault="00A91F0E" w:rsidP="00A91F0E">
      <w:pPr>
        <w:widowControl w:val="0"/>
        <w:jc w:val="left"/>
      </w:pPr>
    </w:p>
    <w:p w:rsidR="00A91F0E" w:rsidRDefault="004F266C" w:rsidP="00A91F0E">
      <w:pPr>
        <w:widowControl w:val="0"/>
        <w:jc w:val="left"/>
      </w:pPr>
      <w:hyperlink r:id="rId10" w:history="1">
        <w:r w:rsidR="00A91F0E">
          <w:rPr>
            <w:rStyle w:val="Hyperlink"/>
          </w:rPr>
          <w:t>3/10/2015</w:t>
        </w:r>
      </w:hyperlink>
    </w:p>
    <w:p w:rsidR="00A91F0E" w:rsidRDefault="00A91F0E" w:rsidP="00A91F0E"/>
    <w:p w:rsidR="00A91F0E" w:rsidRDefault="00A91F0E" w:rsidP="00A91F0E">
      <w:pPr>
        <w:sectPr w:rsidR="00A91F0E" w:rsidSect="00A91F0E">
          <w:pgSz w:w="12240" w:h="15840" w:code="1"/>
          <w:pgMar w:top="1080" w:right="1440" w:bottom="1080" w:left="1440" w:header="720" w:footer="720" w:gutter="0"/>
          <w:cols w:space="720"/>
          <w:noEndnote/>
          <w:docGrid w:linePitch="360"/>
        </w:sectPr>
      </w:pPr>
    </w:p>
    <w:p w:rsidR="003A7D8D" w:rsidRPr="00B12624" w:rsidRDefault="003A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1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12624"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585B">
        <w:rPr>
          <w:color w:val="000000" w:themeColor="text1"/>
          <w:u w:color="000000" w:themeColor="text1"/>
        </w:rPr>
        <w:t>TO AMEND 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420, AS AMENDED, CODE OF LAWS OF SOUTH CAROLINA, 1976, RELATING TO THE RECEIPT, TABULATION, AND REPORTING OF ABSENTEE BALLOTS, SO AS TO ALLOW THE TABULATION OF ABSENTEE BALLOTS TO BEGIN AT 9:00 A.M. ON THE CALENDAR DAY IMMEDIATELY PRECEDING ELECTION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19D" w:rsidRDefault="00D05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19D" w:rsidRDefault="00D05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624" w:rsidRPr="00D1585B"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SECTION</w:t>
      </w:r>
      <w:r w:rsidRPr="00D1585B">
        <w:rPr>
          <w:color w:val="000000" w:themeColor="text1"/>
          <w:u w:color="000000" w:themeColor="text1"/>
        </w:rPr>
        <w:tab/>
        <w:t>1.</w:t>
      </w:r>
      <w:r w:rsidRPr="00D1585B">
        <w:rPr>
          <w:color w:val="000000" w:themeColor="text1"/>
          <w:u w:color="000000" w:themeColor="text1"/>
        </w:rPr>
        <w:tab/>
        <w:t>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420 of the 1976 Code, as last amended by Act 284 of 2006, is further amended to read:</w:t>
      </w:r>
    </w:p>
    <w:p w:rsidR="00B12624" w:rsidRPr="00D1585B"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624" w:rsidRPr="00D1585B"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ab/>
        <w:t>“</w:t>
      </w:r>
      <w:r>
        <w:rPr>
          <w:color w:val="000000" w:themeColor="text1"/>
          <w:u w:color="000000" w:themeColor="text1"/>
        </w:rPr>
        <w:t>Section 7</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D1585B">
        <w:rPr>
          <w:color w:val="000000" w:themeColor="text1"/>
          <w:u w:color="000000" w:themeColor="text1"/>
        </w:rPr>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managers appointed pursuant to Section 7</w:t>
      </w:r>
      <w:r>
        <w:rPr>
          <w:color w:val="000000" w:themeColor="text1"/>
          <w:u w:color="000000" w:themeColor="text1"/>
        </w:rPr>
        <w:noBreakHyphen/>
      </w:r>
      <w:r w:rsidRPr="00D1585B">
        <w:rPr>
          <w:color w:val="000000" w:themeColor="text1"/>
          <w:u w:color="000000" w:themeColor="text1"/>
        </w:rPr>
        <w:t>5</w:t>
      </w:r>
      <w:r>
        <w:rPr>
          <w:color w:val="000000" w:themeColor="text1"/>
          <w:u w:color="000000" w:themeColor="text1"/>
        </w:rPr>
        <w:noBreakHyphen/>
      </w:r>
      <w:r w:rsidRPr="00D1585B">
        <w:rPr>
          <w:color w:val="000000" w:themeColor="text1"/>
          <w:u w:color="000000" w:themeColor="text1"/>
        </w:rPr>
        <w:t>10, and in the presence of any watchers who have been appointed pursuant to Section 7</w:t>
      </w:r>
      <w:r>
        <w:rPr>
          <w:color w:val="000000" w:themeColor="text1"/>
          <w:u w:color="000000" w:themeColor="text1"/>
        </w:rPr>
        <w:noBreakHyphen/>
      </w:r>
      <w:r w:rsidRPr="00D1585B">
        <w:rPr>
          <w:color w:val="000000" w:themeColor="text1"/>
          <w:u w:color="000000" w:themeColor="text1"/>
        </w:rPr>
        <w:t>13</w:t>
      </w:r>
      <w:r>
        <w:rPr>
          <w:color w:val="000000" w:themeColor="text1"/>
          <w:u w:color="000000" w:themeColor="text1"/>
        </w:rPr>
        <w:noBreakHyphen/>
      </w:r>
      <w:r w:rsidRPr="00D1585B">
        <w:rPr>
          <w:color w:val="000000" w:themeColor="text1"/>
          <w:u w:color="000000" w:themeColor="text1"/>
        </w:rPr>
        <w:t>860, may begin the process of examining the return</w:t>
      </w:r>
      <w:r>
        <w:rPr>
          <w:color w:val="000000" w:themeColor="text1"/>
          <w:u w:color="000000" w:themeColor="text1"/>
        </w:rPr>
        <w:noBreakHyphen/>
      </w:r>
      <w:r w:rsidRPr="00D1585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Pr>
          <w:color w:val="000000" w:themeColor="text1"/>
          <w:u w:color="000000" w:themeColor="text1"/>
        </w:rPr>
        <w:noBreakHyphen/>
      </w:r>
      <w:r w:rsidRPr="00D1585B">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 xml:space="preserve">370(2) to be sent </w:t>
      </w:r>
      <w:r w:rsidRPr="00D1585B">
        <w:rPr>
          <w:color w:val="000000" w:themeColor="text1"/>
          <w:u w:color="000000" w:themeColor="text1"/>
        </w:rPr>
        <w:lastRenderedPageBreak/>
        <w:t>each absentee ballot applicant must notify him that his vote will not be counted in either of these events. If a ballot is not challenged, the sealed return</w:t>
      </w:r>
      <w:r>
        <w:rPr>
          <w:color w:val="000000" w:themeColor="text1"/>
          <w:u w:color="000000" w:themeColor="text1"/>
        </w:rPr>
        <w:noBreakHyphen/>
      </w:r>
      <w:r w:rsidRPr="00D1585B">
        <w:rPr>
          <w:color w:val="000000" w:themeColor="text1"/>
          <w:u w:color="000000" w:themeColor="text1"/>
        </w:rPr>
        <w:t>addressed envelope must be opened by the managers, and the enclosed envelope marked “Ballot Herein” removed and placed in a locked box or boxes. After all return</w:t>
      </w:r>
      <w:r>
        <w:rPr>
          <w:color w:val="000000" w:themeColor="text1"/>
          <w:u w:color="000000" w:themeColor="text1"/>
        </w:rPr>
        <w:noBreakHyphen/>
      </w:r>
      <w:r w:rsidRPr="00D1585B">
        <w:rPr>
          <w:color w:val="000000" w:themeColor="text1"/>
          <w:u w:color="000000" w:themeColor="text1"/>
        </w:rPr>
        <w:t xml:space="preserve">addressed envelopes have been emptied in this manner, the managers shall remove the ballots contained in the envelopes marked “Ballot Herein”, placing each one in the ballot box provided for the applicable contest. Beginning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Pr>
          <w:color w:val="000000" w:themeColor="text1"/>
          <w:u w:color="000000" w:themeColor="text1"/>
        </w:rPr>
        <w:noBreakHyphen/>
      </w:r>
      <w:r w:rsidRPr="00D1585B">
        <w:rPr>
          <w:color w:val="000000" w:themeColor="text1"/>
          <w:u w:color="000000" w:themeColor="text1"/>
        </w:rPr>
        <w:t>addressed envelope must not be opened, but must be put aside and the procedure set forth in Section 7</w:t>
      </w:r>
      <w:r>
        <w:rPr>
          <w:color w:val="000000" w:themeColor="text1"/>
          <w:u w:color="000000" w:themeColor="text1"/>
        </w:rPr>
        <w:noBreakHyphen/>
      </w:r>
      <w:r w:rsidRPr="00D1585B">
        <w:rPr>
          <w:color w:val="000000" w:themeColor="text1"/>
          <w:u w:color="000000" w:themeColor="text1"/>
        </w:rPr>
        <w:t>13</w:t>
      </w:r>
      <w:r>
        <w:rPr>
          <w:color w:val="000000" w:themeColor="text1"/>
          <w:u w:color="000000" w:themeColor="text1"/>
        </w:rPr>
        <w:noBreakHyphen/>
      </w:r>
      <w:r w:rsidRPr="00D1585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B12624" w:rsidRPr="00D1585B"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19D"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85B">
        <w:rPr>
          <w:color w:val="000000" w:themeColor="text1"/>
          <w:u w:color="000000" w:themeColor="text1"/>
        </w:rPr>
        <w:t>SECTION</w:t>
      </w:r>
      <w:r w:rsidRPr="00D1585B">
        <w:rPr>
          <w:color w:val="000000" w:themeColor="text1"/>
          <w:u w:color="000000" w:themeColor="text1"/>
        </w:rPr>
        <w:tab/>
        <w:t>2.</w:t>
      </w:r>
      <w:r w:rsidRPr="00D1585B">
        <w:rPr>
          <w:color w:val="000000" w:themeColor="text1"/>
          <w:u w:color="000000" w:themeColor="text1"/>
        </w:rPr>
        <w:tab/>
        <w:t>This act takes effect upon approval by the Governor.</w:t>
      </w:r>
    </w:p>
    <w:p w:rsidR="00CE0EE1" w:rsidRDefault="00B12624" w:rsidP="0065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F0E" w:rsidRDefault="00A91F0E" w:rsidP="00A91F0E">
      <w:pPr>
        <w:suppressAutoHyphens/>
      </w:pPr>
    </w:p>
    <w:sectPr w:rsidR="00A91F0E" w:rsidSect="00A91F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19D" w:rsidRDefault="00D0519D" w:rsidP="009F0C77">
      <w:r>
        <w:separator/>
      </w:r>
    </w:p>
  </w:endnote>
  <w:endnote w:type="continuationSeparator" w:id="0">
    <w:p w:rsidR="00D0519D" w:rsidRDefault="00D051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10614E-A463-46FD-B59F-D56DB74F49C2}"/>
    <w:embedBold r:id="rId2" w:fontKey="{EDA4711C-7228-4F1E-A53D-4BF6B8AEE728}"/>
  </w:font>
  <w:font w:name="Calibri">
    <w:panose1 w:val="020F0502020204030204"/>
    <w:charset w:val="00"/>
    <w:family w:val="swiss"/>
    <w:pitch w:val="variable"/>
    <w:sig w:usb0="E00002FF" w:usb1="4000ACFF" w:usb2="00000001" w:usb3="00000000" w:csb0="0000019F" w:csb1="00000000"/>
    <w:embedRegular r:id="rId3" w:fontKey="{DA22C5D8-ADDC-4D63-BBAE-897A8934237F}"/>
  </w:font>
  <w:font w:name="Cambria">
    <w:panose1 w:val="02040503050406030204"/>
    <w:charset w:val="00"/>
    <w:family w:val="roman"/>
    <w:pitch w:val="variable"/>
    <w:sig w:usb0="E00002FF" w:usb1="400004FF" w:usb2="00000000" w:usb3="00000000" w:csb0="0000019F" w:csb1="00000000"/>
    <w:embedRegular r:id="rId4" w:fontKey="{A83138B0-E3E2-44AF-894D-BBEB987AB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F0E" w:rsidRPr="003A7D8D" w:rsidRDefault="00A91F0E" w:rsidP="003A7D8D">
    <w:pPr>
      <w:pStyle w:val="Footer"/>
      <w:tabs>
        <w:tab w:val="clear" w:pos="4680"/>
        <w:tab w:val="clear" w:pos="9360"/>
        <w:tab w:val="center" w:pos="2995"/>
      </w:tabs>
      <w:spacing w:before="120"/>
    </w:pPr>
    <w:r>
      <w:t>[538]</w:t>
    </w:r>
    <w:r>
      <w:tab/>
    </w:r>
    <w:r>
      <w:fldChar w:fldCharType="begin"/>
    </w:r>
    <w:r>
      <w:instrText xml:space="preserve"> PAGE  \* MERGEFORMAT </w:instrText>
    </w:r>
    <w:r>
      <w:fldChar w:fldCharType="separate"/>
    </w:r>
    <w:r w:rsidR="004F26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19D" w:rsidRDefault="00D0519D" w:rsidP="009F0C77">
      <w:r>
        <w:separator/>
      </w:r>
    </w:p>
  </w:footnote>
  <w:footnote w:type="continuationSeparator" w:id="0">
    <w:p w:rsidR="00D0519D" w:rsidRDefault="00D051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2ZW15"/>
    <w:docVar w:name="CoverBillType" w:val="b"/>
    <w:docVar w:name="docpath" w:val="L:\Council\bills\NBD\11072ZW15.DOCX"/>
    <w:docVar w:name="dvBillNumber" w:val="538"/>
    <w:docVar w:name="dvBillNumberPrefix" w:val="S. "/>
    <w:docVar w:name="dvOriginalBody" w:val="Senate"/>
    <w:docVar w:name="dvSteno" w:val="NBD"/>
    <w:docVar w:name="NameofBody" w:val="s"/>
    <w:docVar w:name="vgroup2" w:val="Council"/>
  </w:docVars>
  <w:rsids>
    <w:rsidRoot w:val="00D0519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D8D"/>
    <w:rsid w:val="003D411E"/>
    <w:rsid w:val="003E3C1E"/>
    <w:rsid w:val="003E6148"/>
    <w:rsid w:val="00400EAA"/>
    <w:rsid w:val="0041760A"/>
    <w:rsid w:val="004203D7"/>
    <w:rsid w:val="00462DF0"/>
    <w:rsid w:val="004809EE"/>
    <w:rsid w:val="00492E31"/>
    <w:rsid w:val="004F266C"/>
    <w:rsid w:val="00511EE9"/>
    <w:rsid w:val="00521E00"/>
    <w:rsid w:val="00577C6C"/>
    <w:rsid w:val="0058501B"/>
    <w:rsid w:val="0061228A"/>
    <w:rsid w:val="006215AA"/>
    <w:rsid w:val="006340D9"/>
    <w:rsid w:val="00643B8E"/>
    <w:rsid w:val="00655E22"/>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4954"/>
    <w:rsid w:val="008F4429"/>
    <w:rsid w:val="00932670"/>
    <w:rsid w:val="009352BB"/>
    <w:rsid w:val="00990668"/>
    <w:rsid w:val="009B397B"/>
    <w:rsid w:val="009F0C77"/>
    <w:rsid w:val="009F4DD1"/>
    <w:rsid w:val="00A4692F"/>
    <w:rsid w:val="00A64E80"/>
    <w:rsid w:val="00A741D9"/>
    <w:rsid w:val="00A91F0E"/>
    <w:rsid w:val="00A9741D"/>
    <w:rsid w:val="00AD4B17"/>
    <w:rsid w:val="00B12624"/>
    <w:rsid w:val="00B26FA6"/>
    <w:rsid w:val="00B741CB"/>
    <w:rsid w:val="00B934F3"/>
    <w:rsid w:val="00BB6347"/>
    <w:rsid w:val="00BD2134"/>
    <w:rsid w:val="00C038D8"/>
    <w:rsid w:val="00C045DD"/>
    <w:rsid w:val="00C3136F"/>
    <w:rsid w:val="00C3483A"/>
    <w:rsid w:val="00C74E9D"/>
    <w:rsid w:val="00C82FD3"/>
    <w:rsid w:val="00CC6B7B"/>
    <w:rsid w:val="00CD3619"/>
    <w:rsid w:val="00CE0EE1"/>
    <w:rsid w:val="00CF4447"/>
    <w:rsid w:val="00D0519D"/>
    <w:rsid w:val="00D405E7"/>
    <w:rsid w:val="00D41D56"/>
    <w:rsid w:val="00D57877"/>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1B1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F43872-83B3-44AA-837A-257A21DC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91F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38_2015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843AD-4B20-45AB-B550-000D3F5D6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569</Words>
  <Characters>3249</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 Absentee ballots - South Carolina Legislature Online</dc:title>
  <dc:subject/>
  <dc:creator>%USERNAME%</dc:creator>
  <cp:keywords/>
  <dc:description/>
  <cp:lastModifiedBy>N Cumfer</cp:lastModifiedBy>
  <cp:revision>2</cp:revision>
  <dcterms:created xsi:type="dcterms:W3CDTF">2016-12-02T17:06:00Z</dcterms:created>
  <dcterms:modified xsi:type="dcterms:W3CDTF">2016-12-02T17:06:00Z</dcterms:modified>
</cp:coreProperties>
</file>