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E1EE5" w:rsidRP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655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AND AMENDED</w:t>
      </w:r>
    </w:p>
    <w:p w:rsidR="000E1EE5" w:rsidRDefault="00655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</w:t>
      </w:r>
      <w:r w:rsidR="000E1EE5">
        <w:rPr>
          <w:rFonts w:eastAsia="Times New Roman"/>
        </w:rPr>
        <w:t>, 2016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Pr="000E1EE5" w:rsidRDefault="000E1EE5" w:rsidP="000E1EE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227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0E1EE5" w:rsidP="000E1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Campbell and Rankin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6559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</w:t>
      </w:r>
      <w:r w:rsidR="000E1EE5">
        <w:rPr>
          <w:rFonts w:eastAsia="Times New Roman"/>
        </w:rPr>
        <w:t>/16--S.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0E1EE5" w:rsidRPr="000E1EE5" w:rsidRDefault="000E1EE5" w:rsidP="00892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E1EE5" w:rsidSect="000E1EE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2A74" w:rsidRPr="00522CE0" w:rsidRDefault="00A12A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2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E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 JANUARY 1, 2017, TO JANUARY 1, 2037.</w:t>
      </w:r>
      <w:bookmarkEnd w:id="1"/>
    </w:p>
    <w:p w:rsidR="00997DFF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92495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5965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B1D82">
        <w:rPr>
          <w:rFonts w:eastAsia="Times New Roman"/>
          <w:u w:color="000000" w:themeColor="text1"/>
        </w:rPr>
        <w:t>SECTION</w:t>
      </w:r>
      <w:r w:rsidRPr="005B1D82">
        <w:rPr>
          <w:rFonts w:eastAsia="Times New Roman"/>
          <w:u w:color="000000" w:themeColor="text1"/>
        </w:rPr>
        <w:tab/>
        <w:t>1.</w:t>
      </w:r>
      <w:r w:rsidRPr="005B1D82">
        <w:rPr>
          <w:rFonts w:eastAsia="Times New Roman"/>
          <w:u w:color="000000" w:themeColor="text1"/>
        </w:rPr>
        <w:tab/>
        <w:t>Section 12</w:t>
      </w:r>
      <w:r w:rsidRPr="005B1D82">
        <w:rPr>
          <w:rFonts w:eastAsia="Times New Roman"/>
          <w:u w:color="000000" w:themeColor="text1"/>
        </w:rPr>
        <w:noBreakHyphen/>
        <w:t>10</w:t>
      </w:r>
      <w:r w:rsidRPr="005B1D82">
        <w:rPr>
          <w:rFonts w:eastAsia="Times New Roman"/>
          <w:u w:color="000000" w:themeColor="text1"/>
        </w:rPr>
        <w:noBreakHyphen/>
        <w:t>88(C) of the 1976 Code is amended to read:</w:t>
      </w:r>
    </w:p>
    <w:p w:rsidR="00655965" w:rsidRPr="005B1D82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997DFF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5B1D82">
        <w:rPr>
          <w:rFonts w:eastAsia="Times New Roman"/>
          <w:u w:color="000000" w:themeColor="text1"/>
        </w:rPr>
        <w:tab/>
        <w:t>“(C)</w:t>
      </w:r>
      <w:r w:rsidRPr="005B1D82">
        <w:rPr>
          <w:rFonts w:eastAsia="Times New Roman"/>
          <w:u w:color="000000" w:themeColor="text1"/>
        </w:rPr>
        <w:tab/>
      </w:r>
      <w:r w:rsidRPr="005B1D82">
        <w:rPr>
          <w:u w:color="000000" w:themeColor="text1"/>
        </w:rPr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</w:t>
      </w:r>
      <w:r w:rsidRPr="00AD04BC">
        <w:rPr>
          <w:rFonts w:eastAsia="Times New Roman"/>
          <w:snapToGrid w:val="0"/>
          <w:szCs w:val="20"/>
        </w:rPr>
        <w:t xml:space="preserve">years later or January 1, </w:t>
      </w:r>
      <w:r w:rsidRPr="00AD04BC">
        <w:rPr>
          <w:rFonts w:eastAsia="Times New Roman"/>
          <w:strike/>
          <w:snapToGrid w:val="0"/>
          <w:szCs w:val="20"/>
        </w:rPr>
        <w:t>2017</w:t>
      </w:r>
      <w:r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  <w:u w:val="single"/>
        </w:rPr>
        <w:t>2021</w:t>
      </w:r>
      <w:r w:rsidRPr="00AD04BC">
        <w:rPr>
          <w:rFonts w:eastAsia="Times New Roman"/>
          <w:snapToGrid w:val="0"/>
          <w:szCs w:val="20"/>
        </w:rPr>
        <w:t>, whichever occurs last. If the</w:t>
      </w:r>
      <w:r>
        <w:rPr>
          <w:rFonts w:eastAsia="Times New Roman"/>
          <w:snapToGrid w:val="0"/>
          <w:szCs w:val="20"/>
        </w:rPr>
        <w:t xml:space="preserve"> </w:t>
      </w:r>
      <w:r w:rsidRPr="005B1D82">
        <w:rPr>
          <w:u w:color="000000" w:themeColor="text1"/>
        </w:rPr>
        <w:t xml:space="preserve">redevelopment authority fails to provide the department with the required statement within the requisite time limits, no redevelopment fees must be remitted for that quarter. </w:t>
      </w:r>
      <w:r w:rsidRPr="005B1D82">
        <w:rPr>
          <w:u w:val="single" w:color="000000" w:themeColor="text1"/>
        </w:rPr>
        <w:t>Notwithstanding subsection (A), the redevelopment fee remitted by the department in any fiscal year may not exceed the amount remitted in Fiscal Year 2014</w:t>
      </w:r>
      <w:r w:rsidRPr="005B1D82">
        <w:rPr>
          <w:u w:val="single" w:color="000000" w:themeColor="text1"/>
        </w:rPr>
        <w:noBreakHyphen/>
        <w:t>2015.</w:t>
      </w:r>
      <w:r w:rsidRPr="005B1D82">
        <w:rPr>
          <w:u w:color="000000" w:themeColor="text1"/>
        </w:rPr>
        <w:t>”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EE1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A47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6B8F" w:rsidRDefault="00256B8F" w:rsidP="00256B8F">
      <w:pPr>
        <w:suppressAutoHyphens/>
        <w:jc w:val="both"/>
        <w:rPr>
          <w:rFonts w:eastAsia="Times New Roman"/>
        </w:rPr>
      </w:pPr>
    </w:p>
    <w:sectPr w:rsidR="00256B8F" w:rsidSect="000E1E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EE1" w:rsidRDefault="007F5EE1" w:rsidP="00522CE0">
      <w:r>
        <w:separator/>
      </w:r>
    </w:p>
  </w:endnote>
  <w:endnote w:type="continuationSeparator" w:id="0">
    <w:p w:rsidR="007F5EE1" w:rsidRDefault="007F5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3F3356-1727-4043-84DA-F4697B6C2E4F}"/>
    <w:embedBold r:id="rId2" w:fontKey="{9EFFB1A8-9906-47AE-A3C8-67316AF099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6434EA-EA1A-4744-8583-07B2B78FA8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A3D686-6DCB-4E11-965C-7E1D046A9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0" w:rsidRPr="00A12A74" w:rsidRDefault="00A12A74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</w:t>
    </w:r>
    <w:r w:rsidR="000E1EE5">
      <w:t>-</w:t>
    </w:r>
    <w:r w:rsidR="000E1EE5">
      <w:fldChar w:fldCharType="begin"/>
    </w:r>
    <w:r w:rsidR="000E1EE5">
      <w:instrText xml:space="preserve"> PAGE  \* MERGEFORMAT </w:instrText>
    </w:r>
    <w:r w:rsidR="000E1EE5">
      <w:fldChar w:fldCharType="separate"/>
    </w:r>
    <w:r w:rsidR="00892495">
      <w:rPr>
        <w:noProof/>
      </w:rPr>
      <w:t>1</w:t>
    </w:r>
    <w:r w:rsidR="000E1EE5">
      <w:fldChar w:fldCharType="end"/>
    </w:r>
    <w:r w:rsidR="000E1EE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EE5" w:rsidRPr="00A12A74" w:rsidRDefault="000E1EE5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6B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EE1" w:rsidRDefault="007F5EE1" w:rsidP="00522CE0">
      <w:r>
        <w:separator/>
      </w:r>
    </w:p>
  </w:footnote>
  <w:footnote w:type="continuationSeparator" w:id="0">
    <w:p w:rsidR="007F5EE1" w:rsidRDefault="007F5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AVY.KMM.PGC"/>
    <w:docVar w:name="CoverAttorneyInitials" w:val="KMM"/>
    <w:docVar w:name="CoverAttorneyLastName" w:val="Moffitt"/>
    <w:docVar w:name="CoverBillType" w:val="b"/>
    <w:docVar w:name="CoverSenator" w:val="PGC"/>
    <w:docVar w:name="dvBillNumber" w:val="227"/>
    <w:docVar w:name="dvBillNumberPrefix" w:val="S. "/>
    <w:docVar w:name="dvOriginalBody" w:val="Senate"/>
    <w:docVar w:name="fulldraftpath" w:val="L:\S-RES\PGC\001NAVY.KMM.PGC.DOCX"/>
    <w:docVar w:name="NameofBody" w:val="S"/>
    <w:docVar w:name="vgroup2" w:val="S-RES"/>
  </w:docVars>
  <w:rsids>
    <w:rsidRoot w:val="007F5EE1"/>
    <w:rsid w:val="00042AC1"/>
    <w:rsid w:val="00046516"/>
    <w:rsid w:val="0007601D"/>
    <w:rsid w:val="000B0720"/>
    <w:rsid w:val="000B5EAF"/>
    <w:rsid w:val="000E1EE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B8F"/>
    <w:rsid w:val="002C1321"/>
    <w:rsid w:val="002C2031"/>
    <w:rsid w:val="002C5896"/>
    <w:rsid w:val="002D3BED"/>
    <w:rsid w:val="00307C2B"/>
    <w:rsid w:val="00383247"/>
    <w:rsid w:val="003D6E2B"/>
    <w:rsid w:val="003E7597"/>
    <w:rsid w:val="00437212"/>
    <w:rsid w:val="0044020F"/>
    <w:rsid w:val="00450668"/>
    <w:rsid w:val="004813A2"/>
    <w:rsid w:val="004952FA"/>
    <w:rsid w:val="004B6A22"/>
    <w:rsid w:val="004D7F37"/>
    <w:rsid w:val="00522CE0"/>
    <w:rsid w:val="0053706F"/>
    <w:rsid w:val="00565148"/>
    <w:rsid w:val="00570403"/>
    <w:rsid w:val="00593361"/>
    <w:rsid w:val="005A413B"/>
    <w:rsid w:val="005A5017"/>
    <w:rsid w:val="005A648C"/>
    <w:rsid w:val="005F1745"/>
    <w:rsid w:val="006138D0"/>
    <w:rsid w:val="00655965"/>
    <w:rsid w:val="006A1802"/>
    <w:rsid w:val="006C74EA"/>
    <w:rsid w:val="00720D40"/>
    <w:rsid w:val="007318D4"/>
    <w:rsid w:val="00765784"/>
    <w:rsid w:val="007A4390"/>
    <w:rsid w:val="007E5CB7"/>
    <w:rsid w:val="007F5EE1"/>
    <w:rsid w:val="008314D2"/>
    <w:rsid w:val="008868B8"/>
    <w:rsid w:val="0089249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DFF"/>
    <w:rsid w:val="009A0024"/>
    <w:rsid w:val="009C118A"/>
    <w:rsid w:val="00A02011"/>
    <w:rsid w:val="00A12A74"/>
    <w:rsid w:val="00A4011E"/>
    <w:rsid w:val="00A86015"/>
    <w:rsid w:val="00A9594E"/>
    <w:rsid w:val="00AE59C8"/>
    <w:rsid w:val="00B10098"/>
    <w:rsid w:val="00B50B89"/>
    <w:rsid w:val="00B5790D"/>
    <w:rsid w:val="00B945C5"/>
    <w:rsid w:val="00BA20EA"/>
    <w:rsid w:val="00BB5AFC"/>
    <w:rsid w:val="00BC0A56"/>
    <w:rsid w:val="00C45366"/>
    <w:rsid w:val="00C57023"/>
    <w:rsid w:val="00C74052"/>
    <w:rsid w:val="00CA4750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50EED9C-CB81-4623-9595-C0F17711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9EF5A7E5.dotm</Template>
  <TotalTime>0</TotalTime>
  <Pages>2</Pages>
  <Words>209</Words>
  <Characters>1113</Characters>
  <Application>Microsoft Office Word</Application>
  <DocSecurity>0</DocSecurity>
  <Lines>51</Lines>
  <Paragraphs>16</Paragraphs>
  <ScaleCrop>false</ScaleCrop>
  <Company> 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227 Text of Previous Version (Apr. 26, 2016) - South Carolina Legislature Online</dc:title>
  <dc:subject/>
  <dc:creator>%USERNAME%</dc:creator>
  <cp:keywords/>
  <dc:description/>
  <cp:lastModifiedBy>Brent Walling</cp:lastModifiedBy>
  <cp:revision>2</cp:revision>
  <dcterms:created xsi:type="dcterms:W3CDTF">2016-04-26T19:06:00Z</dcterms:created>
  <dcterms:modified xsi:type="dcterms:W3CDTF">2016-04-26T19:06:00Z</dcterms:modified>
</cp:coreProperties>
</file>