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8D7" w:rsidRDefault="00C668D7" w:rsidP="00B24B2F">
      <w:pPr>
        <w:pStyle w:val="BillDots"/>
      </w:pPr>
      <w:bookmarkStart w:id="0" w:name="_GoBack"/>
      <w:bookmarkEnd w:id="0"/>
    </w:p>
    <w:p w:rsidR="00B24B2F" w:rsidRDefault="00B24B2F" w:rsidP="00B24B2F">
      <w:pPr>
        <w:pStyle w:val="Numbersforbills"/>
      </w:pPr>
    </w:p>
    <w:p w:rsidR="00B24B2F" w:rsidRDefault="00B24B2F" w:rsidP="00B24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B2F" w:rsidRDefault="00B24B2F" w:rsidP="00B24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B2F" w:rsidRDefault="00B24B2F" w:rsidP="00B24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B2F" w:rsidRDefault="00B24B2F" w:rsidP="00B24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B2F" w:rsidRDefault="00B24B2F" w:rsidP="00B24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6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39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47A"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41</w:t>
      </w:r>
      <w:r>
        <w:noBreakHyphen/>
        <w:t>35</w:t>
      </w:r>
      <w:r>
        <w:noBreakHyphen/>
        <w:t>120, AS AMENDED, CODE OF LAWS OF SOUTH CAROLINA, 1976, RELATING TO DISQUALIFICATIONS FROM UNEMPLOYMENT BENEFITS, SO AS TO REVISE THE METHOD OF DETERMINING THE BENEFITS OF A PERSON DISCHARGED FROM EMPLOYMENT FOR ILLEGAL DRUG USE, GROSS MISCONDUCT, AND FAILURE TO ACCEPT WORK, TO DEFINE CERTAIN TERMS, TO SPECIFY CRITERIA FOR A LABORATORY QUALIFIED TO PERFORM A TEST FOR ILLEGAL DRUG USE BY A PERSON SEEKING OR RECEIVING UNEMPLOYMENT BENEFITS, TO LIMIT THE LIABILITY OF AN EMPLOYER FOR ACTS OR OMISSIONS IN THE DISCLOSURE OF A DRUG TEST PERFORMED UNDER THIS SECTION, AND TO PROVIDE THE MISUSE OF BIOLOGICAL MATERIAL OBTAINED IN THE COURSE OF THIS DRUG TESTING IS A MISDEMEANOR SUBJECT TO CERTAIN MONETARY PENALTIES.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3949" w:rsidRDefault="006E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3949" w:rsidRDefault="006E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47A" w:rsidRDefault="006E3949"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647A">
        <w:t>Section 41</w:t>
      </w:r>
      <w:r w:rsidR="00F9647A">
        <w:noBreakHyphen/>
        <w:t>35</w:t>
      </w:r>
      <w:r w:rsidR="00F9647A">
        <w:noBreakHyphen/>
        <w:t>120 of the 1976 Code, as last amended by Act 247 of 2012, is further amended to read:</w:t>
      </w:r>
    </w:p>
    <w:p w:rsidR="00F9647A"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47A"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C02F9">
        <w:t>Section 41</w:t>
      </w:r>
      <w:r>
        <w:noBreakHyphen/>
      </w:r>
      <w:r w:rsidRPr="00DC02F9">
        <w:t>35</w:t>
      </w:r>
      <w:r>
        <w:noBreakHyphen/>
      </w:r>
      <w:r w:rsidRPr="00DC02F9">
        <w:t xml:space="preserve">120. An insured worker is ineligible for benefits for: </w:t>
      </w:r>
    </w:p>
    <w:p w:rsidR="00F9647A"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DC02F9">
        <w:t>(1)</w:t>
      </w:r>
      <w:r>
        <w:tab/>
      </w:r>
      <w:r w:rsidRPr="00DC02F9">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w:t>
      </w:r>
      <w:r>
        <w:t>benefit amount of his claim.</w:t>
      </w:r>
    </w:p>
    <w:p w:rsidR="00F9647A" w:rsidRPr="008F1214"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tab/>
      </w:r>
      <w:r w:rsidRPr="008F1214">
        <w:rPr>
          <w:szCs w:val="52"/>
          <w:u w:color="000000" w:themeColor="text1"/>
        </w:rPr>
        <w:t>(2)(a)</w:t>
      </w:r>
      <w:r w:rsidRPr="008F1214">
        <w:rPr>
          <w:szCs w:val="52"/>
          <w:u w:color="000000" w:themeColor="text1"/>
        </w:rPr>
        <w:tab/>
        <w:t>Discharge for misconduct connected with the employment.  If the department finds that he has been discharged for misconduct connected with his most recent work prior to filing a request for determination of insured status or a request for initiation of a claim series within an established benefit year, with ineligibility beginning with the effective date of the request, and continuing for the next twenty weeks, in addition to the waiting period, with a corresponding and mandatory reduction of the insured worker</w:t>
      </w:r>
      <w:r w:rsidRPr="00F9647A">
        <w:rPr>
          <w:szCs w:val="52"/>
          <w:u w:color="000000" w:themeColor="text1"/>
        </w:rPr>
        <w:t>’</w:t>
      </w:r>
      <w:r w:rsidRPr="008F1214">
        <w:rPr>
          <w:szCs w:val="52"/>
          <w:u w:color="000000" w:themeColor="text1"/>
        </w:rPr>
        <w:t xml:space="preserve">s benefits to be calculated by multiplying his weekly benefit amount by twenty.  </w:t>
      </w:r>
      <w:r w:rsidRPr="008F1214">
        <w:rPr>
          <w:szCs w:val="52"/>
        </w:rPr>
        <w:t xml:space="preserve">For the purposes of this item, </w:t>
      </w:r>
      <w:r w:rsidRPr="00F9647A">
        <w:rPr>
          <w:szCs w:val="52"/>
        </w:rPr>
        <w:t>‘</w:t>
      </w:r>
      <w:r w:rsidRPr="008F1214">
        <w:rPr>
          <w:szCs w:val="52"/>
        </w:rPr>
        <w:t>misconduct</w:t>
      </w:r>
      <w:r w:rsidRPr="00F9647A">
        <w:rPr>
          <w:szCs w:val="52"/>
        </w:rPr>
        <w:t>’</w:t>
      </w:r>
      <w:r w:rsidRPr="008F1214">
        <w:rPr>
          <w:szCs w:val="52"/>
        </w:rPr>
        <w:t xml:space="preserve"> is limited to conduct evincing such </w:t>
      </w:r>
      <w:r w:rsidRPr="0036742A">
        <w:rPr>
          <w:strike/>
          <w:szCs w:val="52"/>
        </w:rPr>
        <w:t>wilfull</w:t>
      </w:r>
      <w:r w:rsidRPr="008F1214">
        <w:rPr>
          <w:szCs w:val="52"/>
        </w:rPr>
        <w:t xml:space="preserve"> </w:t>
      </w:r>
      <w:r>
        <w:rPr>
          <w:szCs w:val="52"/>
          <w:u w:val="single"/>
        </w:rPr>
        <w:t>wilful</w:t>
      </w:r>
      <w:r>
        <w:t xml:space="preserve"> </w:t>
      </w:r>
      <w:r w:rsidRPr="008F1214">
        <w:rPr>
          <w:szCs w:val="52"/>
        </w:rPr>
        <w:t>and wanton disregard of an employer</w:t>
      </w:r>
      <w:r w:rsidRPr="00F9647A">
        <w:rPr>
          <w:szCs w:val="52"/>
        </w:rPr>
        <w:t>’</w:t>
      </w:r>
      <w:r w:rsidRPr="008F1214">
        <w:rPr>
          <w:szCs w:val="52"/>
        </w:rPr>
        <w:t>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w:t>
      </w:r>
      <w:r w:rsidRPr="00F9647A">
        <w:rPr>
          <w:szCs w:val="52"/>
        </w:rPr>
        <w:t>’</w:t>
      </w:r>
      <w:r w:rsidRPr="008F1214">
        <w:rPr>
          <w:szCs w:val="52"/>
        </w:rPr>
        <w:t>s interest or of the employee</w:t>
      </w:r>
      <w:r w:rsidRPr="00F9647A">
        <w:rPr>
          <w:szCs w:val="52"/>
        </w:rPr>
        <w:t>’</w:t>
      </w:r>
      <w:r w:rsidRPr="008F1214">
        <w:rPr>
          <w:szCs w:val="52"/>
        </w:rPr>
        <w:t>s duties and obligations to his employer.  No finding of misconduct may be made for discharge resulting from an extreme hardship, emergency, sickness, or other extraordinary circumstance.</w:t>
      </w:r>
    </w:p>
    <w:p w:rsidR="00F9647A"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8F1214">
        <w:tab/>
      </w:r>
      <w:r w:rsidRPr="008F1214">
        <w:tab/>
        <w:t>(b)</w:t>
      </w:r>
      <w:r w:rsidRPr="008F1214">
        <w:tab/>
        <w:t>If the department finds that he has been d</w:t>
      </w:r>
      <w:r w:rsidRPr="008F1214">
        <w:rPr>
          <w:color w:val="000000"/>
        </w:rPr>
        <w:t>ischarge</w:t>
      </w:r>
      <w:r>
        <w:rPr>
          <w:color w:val="000000"/>
        </w:rPr>
        <w:t>d</w:t>
      </w:r>
      <w:r w:rsidRPr="008F1214">
        <w:rPr>
          <w:color w:val="000000"/>
        </w:rPr>
        <w:t xml:space="preserve"> for cause, other than misconduct as defined in </w:t>
      </w:r>
      <w:r w:rsidRPr="00756E74">
        <w:rPr>
          <w:strike/>
          <w:color w:val="000000"/>
        </w:rPr>
        <w:t>item (2)</w:t>
      </w:r>
      <w:r w:rsidR="00756E74">
        <w:rPr>
          <w:color w:val="000000"/>
        </w:rPr>
        <w:t xml:space="preserve"> </w:t>
      </w:r>
      <w:r w:rsidR="00756E74">
        <w:rPr>
          <w:color w:val="000000"/>
          <w:u w:val="single"/>
        </w:rPr>
        <w:t>subitem</w:t>
      </w:r>
      <w:r w:rsidR="00756E74">
        <w:rPr>
          <w:color w:val="000000"/>
        </w:rPr>
        <w:t xml:space="preserve"> </w:t>
      </w:r>
      <w:r w:rsidRPr="008F1214">
        <w:rPr>
          <w:color w:val="000000"/>
        </w:rPr>
        <w:t>(a), connected with his most recent work prior to filing a request for determination of insured status or a request for initiation of a claim series within an established benefit year, then the department must find him partially ineligible.  The ineligibility must begin with the effective date of the request, and continuing not less than five nor more than the next nineteen weeks, in addition to the waiting period.  A corresponding and mandatory reduction of the insured worker</w:t>
      </w:r>
      <w:r w:rsidRPr="00F9647A">
        <w:rPr>
          <w:color w:val="000000"/>
        </w:rPr>
        <w:t>’</w:t>
      </w:r>
      <w:r w:rsidRPr="008F1214">
        <w:rPr>
          <w:color w:val="000000"/>
        </w:rPr>
        <w:t xml:space="preserve">s </w:t>
      </w:r>
      <w:r w:rsidRPr="008F1214">
        <w:rPr>
          <w:color w:val="000000"/>
        </w:rPr>
        <w:lastRenderedPageBreak/>
        <w:t xml:space="preserve">benefits, to be calculated by multiplying his weekly benefit amount by the number of weeks of his disqualification, must be made. The ineligibility period must be determined by the department in each case according to the seriousness of the cause for discharge.  </w:t>
      </w:r>
      <w:r w:rsidRPr="008F1214">
        <w:rPr>
          <w:szCs w:val="52"/>
        </w:rPr>
        <w:t xml:space="preserve">Discharge resulting from substandard performance due to inefficiency, inability, or incapacity shall not serve as a basis for disqualification under either </w:t>
      </w:r>
      <w:r w:rsidRPr="008A5E08">
        <w:rPr>
          <w:szCs w:val="52"/>
        </w:rPr>
        <w:t>subitem</w:t>
      </w:r>
      <w:r w:rsidRPr="008F1214">
        <w:rPr>
          <w:szCs w:val="52"/>
        </w:rPr>
        <w:t xml:space="preserve"> (a) or </w:t>
      </w:r>
      <w:r w:rsidRPr="00756E74">
        <w:rPr>
          <w:strike/>
          <w:szCs w:val="52"/>
        </w:rPr>
        <w:t>(b) of this item</w:t>
      </w:r>
      <w:r w:rsidR="00756E74">
        <w:rPr>
          <w:szCs w:val="52"/>
        </w:rPr>
        <w:t xml:space="preserve"> </w:t>
      </w:r>
      <w:r w:rsidR="00756E74">
        <w:rPr>
          <w:szCs w:val="52"/>
          <w:u w:val="single"/>
        </w:rPr>
        <w:t>this subitem</w:t>
      </w:r>
      <w:r w:rsidRPr="008F1214">
        <w:rPr>
          <w:szCs w:val="52"/>
        </w:rPr>
        <w:t>.</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99C">
        <w:t>(3)(a)</w:t>
      </w:r>
      <w:r w:rsidRPr="0029299C">
        <w:tab/>
        <w:t>Discharge for illegal drug use, and is ineligible</w:t>
      </w:r>
      <w:r w:rsidRPr="0029299C">
        <w:rPr>
          <w:strike/>
        </w:rPr>
        <w:t xml:space="preserve"> for</w:t>
      </w:r>
      <w:r w:rsidRPr="0029299C">
        <w:t xml:space="preserve"> </w:t>
      </w:r>
      <w:r w:rsidRPr="0029299C">
        <w:rPr>
          <w:u w:val="single"/>
        </w:rPr>
        <w:t>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F9647A">
        <w:rPr>
          <w:u w:val="single"/>
        </w:rPr>
        <w:t>’</w:t>
      </w:r>
      <w:r w:rsidRPr="0029299C">
        <w:rPr>
          <w:u w:val="single"/>
        </w:rPr>
        <w:t>s benefits to be calculated by multiplying his weekly benefit amount by the number of weeks of his disqualification</w:t>
      </w:r>
      <w:r w:rsidRPr="0029299C">
        <w:t xml:space="preserve"> if the: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company has communicated a policy prohibiting the illegal use of drugs, the violation of which may result in termination; and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insured worker fails or refuses to provide a specimen pursuant to a request from the employer, or otherwise fails or refuses to cooperate by providing an adulterated specimen;  or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insured worker provides a blood, hair, or urine specimen during a drug test administered on behalf of the employer, which tests positive for illegal drugs or legal drugs used unlawfully, provided: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(A)</w:t>
      </w:r>
      <w:r w:rsidRPr="0029299C">
        <w:tab/>
        <w:t xml:space="preserve">the sample was collected and labeled by a licensed health care professional or another individual authorized to collect and label test samples by federal or state law, including law enforcement personnel;  and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t xml:space="preserve">the test was performed by a laboratory certified by the </w:t>
      </w:r>
      <w:r w:rsidRPr="0029299C">
        <w:rPr>
          <w:strike/>
        </w:rPr>
        <w:t>National Institute on Drug Abuse</w:t>
      </w:r>
      <w:r w:rsidRPr="0029299C">
        <w:t xml:space="preserve"> </w:t>
      </w:r>
      <w:r w:rsidRPr="0029299C">
        <w:rPr>
          <w:u w:val="single"/>
        </w:rPr>
        <w:t>United States Department of Health and Human Services (USDHHS)/Substance Abuse Mental Heal</w:t>
      </w:r>
      <w:r>
        <w:rPr>
          <w:u w:val="single"/>
        </w:rPr>
        <w:t>th Services Administration (SAM</w:t>
      </w:r>
      <w:r w:rsidRPr="0029299C">
        <w:rPr>
          <w:u w:val="single"/>
        </w:rPr>
        <w:t>H</w:t>
      </w:r>
      <w:r>
        <w:rPr>
          <w:u w:val="single"/>
        </w:rPr>
        <w:t>S</w:t>
      </w:r>
      <w:r w:rsidRPr="0029299C">
        <w:rPr>
          <w:u w:val="single"/>
        </w:rPr>
        <w:t>A)</w:t>
      </w:r>
      <w:r w:rsidRPr="0029299C">
        <w:t xml:space="preserve">, the College of American Pathologists or the State Law Enforcement Division;  and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(C)</w:t>
      </w:r>
      <w:r w:rsidRPr="0029299C">
        <w:tab/>
        <w:t xml:space="preserve">an initial positive test was confirmed on the specimen using the gas chromatography/mass spectrometry method, or an equivalent or a more accurate scientifically accepted method approved by the </w:t>
      </w:r>
      <w:r w:rsidRPr="0029299C">
        <w:rPr>
          <w:strike/>
        </w:rPr>
        <w:t>National Institute on Drug Abuse</w:t>
      </w:r>
      <w:r w:rsidRPr="0029299C">
        <w:t xml:space="preserve"> </w:t>
      </w:r>
      <w:r w:rsidRPr="0029299C">
        <w:rPr>
          <w:u w:val="single"/>
        </w:rPr>
        <w:t>USDHH</w:t>
      </w:r>
      <w:r>
        <w:rPr>
          <w:u w:val="single"/>
        </w:rPr>
        <w:t>S</w:t>
      </w:r>
      <w:r w:rsidRPr="0029299C">
        <w:rPr>
          <w:u w:val="single"/>
        </w:rPr>
        <w:t>/SAMH</w:t>
      </w:r>
      <w:r>
        <w:rPr>
          <w:u w:val="single"/>
        </w:rPr>
        <w:t>S</w:t>
      </w:r>
      <w:r w:rsidRPr="0029299C">
        <w:rPr>
          <w:u w:val="single"/>
        </w:rPr>
        <w:t>A</w:t>
      </w:r>
      <w:r w:rsidRPr="0029299C">
        <w:t xml:space="preserv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(iv)</w:t>
      </w:r>
      <w:r w:rsidRPr="0029299C">
        <w:tab/>
        <w:t xml:space="preserve">for purposes of this item, </w:t>
      </w:r>
      <w:r w:rsidRPr="00F9647A">
        <w:t>‘</w:t>
      </w:r>
      <w:r w:rsidRPr="0029299C">
        <w:t>unlawfully</w:t>
      </w:r>
      <w:r w:rsidRPr="00F9647A">
        <w:t>’</w:t>
      </w:r>
      <w:r w:rsidRPr="0029299C">
        <w:t xml:space="preserve"> means without a prescription.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If an insured worker makes an admission pursuant to the employer</w:t>
      </w:r>
      <w:r w:rsidRPr="00F9647A">
        <w:t>’</w:t>
      </w:r>
      <w:r w:rsidRPr="0029299C">
        <w:t>s policy, which provides that voluntary admissions made before the employer</w:t>
      </w:r>
      <w:r w:rsidRPr="00F9647A">
        <w:t>’</w:t>
      </w:r>
      <w:r w:rsidRPr="0029299C">
        <w:t xml:space="preserve">s request to the employee to submit to testing may protect an employee from immediate termination, then the admission is inadmissible for purposes of this section as long as the: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employer has communicated a written policy, which provides protection from immediate termination for employees who voluntarily admit prohibited drug use before the employer</w:t>
      </w:r>
      <w:r w:rsidRPr="00F9647A">
        <w:t>’</w:t>
      </w:r>
      <w:r w:rsidRPr="0029299C">
        <w:t xml:space="preserve">s request to submit to a test;  and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employee makes the admission specifically pursuant to the employer</w:t>
      </w:r>
      <w:r w:rsidRPr="00F9647A">
        <w:t>’</w:t>
      </w:r>
      <w:r w:rsidRPr="0029299C">
        <w:t xml:space="preserve">s policy.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Information, interviews, reports, and drug</w:t>
      </w:r>
      <w:r>
        <w:noBreakHyphen/>
      </w:r>
      <w:r w:rsidRPr="0029299C">
        <w:t>test results, written or otherwise, received by an employer through a drug</w:t>
      </w:r>
      <w:r>
        <w:noBreakHyphen/>
      </w:r>
      <w:r w:rsidRPr="0029299C">
        <w:t xml:space="preserve">testing program may be used or received in evidence in proceedings conducted pursuant to the provisions of this title for the purposes of determining eligibility for unemployment compensation, including administrative or judicial appeal.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(4)</w:t>
      </w:r>
      <w:r w:rsidRPr="0029299C">
        <w:tab/>
        <w:t xml:space="preserve">Discharge for gross misconduct, and is </w:t>
      </w:r>
      <w:r w:rsidRPr="0029299C">
        <w:rPr>
          <w:strike/>
        </w:rPr>
        <w:t>ineligible for</w:t>
      </w:r>
      <w:r w:rsidRPr="0029299C">
        <w:t xml:space="preserve"> </w:t>
      </w:r>
      <w:r w:rsidRPr="0029299C">
        <w:rPr>
          <w:u w:val="single"/>
        </w:rPr>
        <w:t>disqualified 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F9647A">
        <w:rPr>
          <w:u w:val="single"/>
        </w:rPr>
        <w:t>’</w:t>
      </w:r>
      <w:r w:rsidRPr="0029299C">
        <w:rPr>
          <w:u w:val="single"/>
        </w:rPr>
        <w:t>s benefits to be calculated by multiplying his weekly benefit amount by the number of weeks of his disqualification</w:t>
      </w:r>
      <w:r w:rsidRPr="0029299C">
        <w:t xml:space="preserve"> if he is discharged due to: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w:t>
      </w:r>
      <w:r w:rsidRPr="0029299C">
        <w:rPr>
          <w:u w:val="single"/>
        </w:rPr>
        <w:t>a</w:t>
      </w:r>
      <w:r>
        <w:t>)</w:t>
      </w:r>
      <w:r>
        <w:tab/>
      </w:r>
      <w:r w:rsidRPr="0029299C">
        <w:t xml:space="preserve">wilful or reckless employee damage to employer property that results in damage of more than fifty dollars;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w:t>
      </w:r>
      <w:r w:rsidRPr="0029299C">
        <w:rPr>
          <w:u w:val="single"/>
        </w:rPr>
        <w:t>b</w:t>
      </w:r>
      <w:r w:rsidRPr="0029299C">
        <w:t>)</w:t>
      </w:r>
      <w:r w:rsidRPr="0029299C">
        <w:tab/>
        <w:t xml:space="preserve">employee consumption of alcohol or being under the influence of alcohol on employer property in violation of a written company policy restricting or prohibiting consumption of alcohol;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iii</w:t>
      </w:r>
      <w:r w:rsidRPr="0029299C">
        <w:rPr>
          <w:u w:val="single"/>
        </w:rPr>
        <w:t>c</w:t>
      </w:r>
      <w:r w:rsidRPr="0029299C">
        <w:t>)</w:t>
      </w:r>
      <w:r>
        <w:tab/>
      </w:r>
      <w:r w:rsidRPr="0029299C">
        <w:tab/>
        <w:t xml:space="preserve">employee theft of items valued at more than fifty dollars;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iv</w:t>
      </w:r>
      <w:r w:rsidRPr="0029299C">
        <w:rPr>
          <w:u w:val="single"/>
        </w:rPr>
        <w:t>d</w:t>
      </w:r>
      <w:r w:rsidRPr="0029299C">
        <w:t>)</w:t>
      </w:r>
      <w:r w:rsidRPr="0029299C">
        <w:tab/>
      </w:r>
      <w:r>
        <w:tab/>
      </w:r>
      <w:r w:rsidRPr="0029299C">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w:t>
      </w:r>
      <w:r w:rsidRPr="0029299C">
        <w:rPr>
          <w:u w:val="single"/>
        </w:rPr>
        <w:t>e</w:t>
      </w:r>
      <w:r w:rsidRPr="0029299C">
        <w:t>)</w:t>
      </w:r>
      <w:r w:rsidRPr="0029299C">
        <w:tab/>
      </w:r>
      <w:r>
        <w:tab/>
      </w:r>
      <w:r w:rsidRPr="0029299C">
        <w:t xml:space="preserve">employee committing </w:t>
      </w:r>
      <w:r w:rsidRPr="0029299C">
        <w:rPr>
          <w:strike/>
        </w:rPr>
        <w:t>criminal</w:t>
      </w:r>
      <w:r w:rsidRPr="0029299C">
        <w:t xml:space="preserve"> assault or battery of another employee or a customer;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w:t>
      </w:r>
      <w:r w:rsidRPr="0029299C">
        <w:rPr>
          <w:u w:val="single"/>
        </w:rPr>
        <w:t>f</w:t>
      </w:r>
      <w:r w:rsidRPr="0029299C">
        <w:t>)</w:t>
      </w:r>
      <w:r w:rsidRPr="0029299C">
        <w:tab/>
      </w:r>
      <w:r>
        <w:tab/>
      </w:r>
      <w:r w:rsidRPr="0029299C">
        <w:t xml:space="preserve">employee committing </w:t>
      </w:r>
      <w:r w:rsidRPr="0029299C">
        <w:rPr>
          <w:strike/>
        </w:rPr>
        <w:t>criminal</w:t>
      </w:r>
      <w:r w:rsidRPr="0029299C">
        <w:t xml:space="preserve"> abuse of patient or child in his professional care;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w:t>
      </w:r>
      <w:r w:rsidRPr="0029299C">
        <w:rPr>
          <w:u w:val="single"/>
        </w:rPr>
        <w:t>g</w:t>
      </w:r>
      <w:r w:rsidRPr="0029299C">
        <w:t>)</w:t>
      </w:r>
      <w:r w:rsidRPr="0029299C">
        <w:tab/>
        <w:t>employee insubordination, which is defined as wilful failure to comply with a lawful, reasonable order of a supervisor directly related to the employee</w:t>
      </w:r>
      <w:r w:rsidRPr="00F9647A">
        <w:t>’</w:t>
      </w:r>
      <w:r w:rsidRPr="0029299C">
        <w:t xml:space="preserve">s employment </w:t>
      </w:r>
      <w:r w:rsidRPr="0029299C">
        <w:rPr>
          <w:strike/>
        </w:rPr>
        <w:t>as described in an applicable written job description</w:t>
      </w:r>
      <w:r w:rsidRPr="0029299C">
        <w:t xml:space="preserve">;  or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viii</w:t>
      </w:r>
      <w:r w:rsidRPr="0029299C">
        <w:rPr>
          <w:u w:val="single"/>
        </w:rPr>
        <w:t>h</w:t>
      </w:r>
      <w:r w:rsidRPr="0029299C">
        <w:t>)</w:t>
      </w:r>
      <w:r w:rsidRPr="0029299C">
        <w:tab/>
        <w:t>employee wilful neglect of duty directly related to the employee</w:t>
      </w:r>
      <w:r w:rsidRPr="00F9647A">
        <w:t>’</w:t>
      </w:r>
      <w:r w:rsidRPr="0029299C">
        <w:t xml:space="preserve">s employment </w:t>
      </w:r>
      <w:r w:rsidRPr="0029299C">
        <w:rPr>
          <w:strike/>
        </w:rPr>
        <w:t>as described in an applicable written job description</w:t>
      </w:r>
      <w:r w:rsidRPr="0029299C">
        <w:t xml:space="preserv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(5)</w:t>
      </w:r>
      <w:r w:rsidRPr="0029299C">
        <w:tab/>
        <w:t xml:space="preserve">Failure to accept work.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If the department finds</w:t>
      </w:r>
      <w:r w:rsidRPr="0029299C">
        <w:rPr>
          <w:strike/>
        </w:rPr>
        <w:t xml:space="preserve"> he has failed, without good cause</w:t>
      </w:r>
      <w:r w:rsidRPr="0029299C">
        <w:t xml:space="preserv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(i)(A)</w:t>
      </w:r>
      <w:r w:rsidRPr="0029299C">
        <w:tab/>
      </w:r>
      <w:r w:rsidRPr="0029299C">
        <w:rPr>
          <w:u w:val="single"/>
        </w:rPr>
        <w:t>he has failed, without good cause,</w:t>
      </w:r>
      <w:r w:rsidRPr="0029299C">
        <w:t xml:space="preserve"> either to apply for available suitable work, when so directed by the employment office or the department;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r>
      <w:r w:rsidRPr="0029299C">
        <w:rPr>
          <w:u w:val="single"/>
        </w:rPr>
        <w:t>he has failed, without good cause,</w:t>
      </w:r>
      <w:r w:rsidRPr="0029299C">
        <w:t xml:space="preserve"> to accept available suitable work when offered to him by the employment office or an employer;  </w:t>
      </w:r>
      <w:r w:rsidRPr="0029299C">
        <w:rPr>
          <w:strike/>
        </w:rPr>
        <w:t>or</w:t>
      </w:r>
      <w:r w:rsidRPr="0029299C">
        <w:t xml:space="preserv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299C">
        <w:tab/>
      </w:r>
      <w:r w:rsidRPr="0029299C">
        <w:tab/>
      </w:r>
      <w:r w:rsidRPr="0029299C">
        <w:tab/>
      </w:r>
      <w:r w:rsidRPr="0029299C">
        <w:tab/>
        <w:t>(C)</w:t>
      </w:r>
      <w:r w:rsidRPr="0029299C">
        <w:tab/>
      </w:r>
      <w:r w:rsidRPr="0029299C">
        <w:rPr>
          <w:u w:val="single"/>
        </w:rPr>
        <w:t>he has failed, without good cause,</w:t>
      </w:r>
      <w:r w:rsidRPr="0029299C">
        <w:t xml:space="preserve"> to return to his customary self</w:t>
      </w:r>
      <w:r>
        <w:noBreakHyphen/>
      </w:r>
      <w:r w:rsidRPr="0029299C">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29299C">
        <w:rPr>
          <w:u w:val="single"/>
        </w:rPr>
        <w:t>; or</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tab/>
      </w:r>
      <w:r w:rsidRPr="0029299C">
        <w:tab/>
      </w:r>
      <w:r w:rsidRPr="0029299C">
        <w:tab/>
      </w:r>
      <w:r w:rsidRPr="0029299C">
        <w:tab/>
      </w:r>
      <w:r w:rsidRPr="0029299C">
        <w:rPr>
          <w:u w:val="single"/>
        </w:rPr>
        <w:t>(D)</w:t>
      </w:r>
      <w:r w:rsidRPr="0029299C">
        <w:tab/>
      </w:r>
      <w:r w:rsidRPr="0029299C">
        <w:rPr>
          <w:szCs w:val="24"/>
          <w:u w:val="single"/>
        </w:rPr>
        <w:t>he has tested positive for drugs after being given a drug test on behalf of the prospective employer as a condition of an offer of employment, or if:</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(1)</w:t>
      </w:r>
      <w:r w:rsidRPr="0029299C">
        <w:rPr>
          <w:szCs w:val="24"/>
        </w:rPr>
        <w:tab/>
      </w:r>
      <w:r w:rsidRPr="0029299C">
        <w:rPr>
          <w:szCs w:val="24"/>
          <w:u w:val="single"/>
        </w:rPr>
        <w:t>insured worker fails or refuses to provide a specimen pursuant to a request from the employer, or otherwise fails or refuses to cooperate by providing an adulterated specimen; or</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(2)</w:t>
      </w:r>
      <w:r w:rsidRPr="0029299C">
        <w:rPr>
          <w:szCs w:val="24"/>
        </w:rPr>
        <w:tab/>
      </w:r>
      <w:r w:rsidRPr="0029299C">
        <w:rPr>
          <w:szCs w:val="24"/>
          <w:u w:val="single"/>
        </w:rPr>
        <w:t>insured worker provides a blood, hair, or urine specimen during a drug test administered on behalf of the employer, which tests positive for illegal drugs or legal drugs used unlawfully, provided:</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(a)</w:t>
      </w:r>
      <w:r w:rsidRPr="0029299C">
        <w:rPr>
          <w:szCs w:val="24"/>
        </w:rPr>
        <w:tab/>
      </w:r>
      <w:r w:rsidRPr="0029299C">
        <w:rPr>
          <w:szCs w:val="24"/>
          <w:u w:val="single"/>
        </w:rPr>
        <w:t>the sample was collected and labeled by a licensed health care professional or another individual authorized to collect and label test samples by federal or state law, including law enforcement personnel;</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(b)</w:t>
      </w:r>
      <w:r w:rsidRPr="0029299C">
        <w:rPr>
          <w:szCs w:val="24"/>
        </w:rPr>
        <w:tab/>
      </w:r>
      <w:r w:rsidRPr="0029299C">
        <w:rPr>
          <w:szCs w:val="24"/>
          <w:u w:val="single"/>
        </w:rPr>
        <w:t>the test was performed by a laboratory certified by the USDHHS/SAMH</w:t>
      </w:r>
      <w:r>
        <w:rPr>
          <w:szCs w:val="24"/>
          <w:u w:val="single"/>
        </w:rPr>
        <w:t>S</w:t>
      </w:r>
      <w:r w:rsidRPr="0029299C">
        <w:rPr>
          <w:szCs w:val="24"/>
          <w:u w:val="single"/>
        </w:rPr>
        <w:t>A, the College of American Pathologists or the State Law Enforcement Division; and</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(c)</w:t>
      </w:r>
      <w:r w:rsidRPr="0029299C">
        <w:rPr>
          <w:szCs w:val="24"/>
        </w:rPr>
        <w:tab/>
      </w:r>
      <w:r w:rsidRPr="0029299C">
        <w:rPr>
          <w:szCs w:val="24"/>
          <w:u w:val="single"/>
        </w:rPr>
        <w:t>an initial positive test was confirmed on the specimen using the gas chromatography/mass spectrometry method, or an equivalent or a more accurate scientifically accepted method approved by the USDHHS/SAMH</w:t>
      </w:r>
      <w:r>
        <w:rPr>
          <w:szCs w:val="24"/>
          <w:u w:val="single"/>
        </w:rPr>
        <w:t>S</w:t>
      </w:r>
      <w:r w:rsidRPr="0029299C">
        <w:rPr>
          <w:szCs w:val="24"/>
          <w:u w:val="single"/>
        </w:rPr>
        <w:t>A.</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rPr>
          <w:szCs w:val="24"/>
        </w:rPr>
        <w:tab/>
      </w:r>
      <w:r w:rsidRPr="0029299C">
        <w:rPr>
          <w:szCs w:val="24"/>
        </w:rPr>
        <w:tab/>
      </w:r>
      <w:r w:rsidRPr="0029299C">
        <w:rPr>
          <w:szCs w:val="24"/>
        </w:rPr>
        <w:tab/>
      </w:r>
      <w:r w:rsidRPr="0029299C">
        <w:rPr>
          <w:szCs w:val="24"/>
          <w:u w:val="single"/>
        </w:rPr>
        <w:t>(ii)</w:t>
      </w:r>
      <w:r w:rsidRPr="0029299C">
        <w:rPr>
          <w:szCs w:val="24"/>
        </w:rPr>
        <w:tab/>
      </w:r>
      <w:r w:rsidRPr="0029299C">
        <w:rPr>
          <w:szCs w:val="24"/>
          <w:u w:val="single"/>
        </w:rPr>
        <w:t xml:space="preserve">For purposes of this item, </w:t>
      </w:r>
      <w:r w:rsidRPr="00F9647A">
        <w:rPr>
          <w:szCs w:val="24"/>
          <w:u w:val="single"/>
        </w:rPr>
        <w:t>‘</w:t>
      </w:r>
      <w:r w:rsidRPr="0029299C">
        <w:rPr>
          <w:szCs w:val="24"/>
          <w:u w:val="single"/>
        </w:rPr>
        <w:t>unlawfully</w:t>
      </w:r>
      <w:r w:rsidRPr="00F9647A">
        <w:rPr>
          <w:szCs w:val="24"/>
          <w:u w:val="single"/>
        </w:rPr>
        <w:t>’</w:t>
      </w:r>
      <w:r w:rsidRPr="0029299C">
        <w:rPr>
          <w:szCs w:val="24"/>
          <w:u w:val="single"/>
        </w:rPr>
        <w:t xml:space="preserve"> means without a prescription</w:t>
      </w:r>
      <w:r w:rsidRPr="0029299C">
        <w:t xml:space="preserv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tab/>
      </w:r>
      <w:r w:rsidRPr="0029299C">
        <w:tab/>
        <w:t xml:space="preserve">if the position offered is vacant due directly to a strike, lockout, or other labor dispute;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if the wages, hours, or other conditions of the work offered are substantially less favorable to the individual than those prevailing for similar work in the locality;  or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if, as a condition of being employed, the individual would be required to join a company union or to resign from or refrain from joining any bona fide labor organization.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(d)</w:t>
      </w:r>
      <w:r w:rsidRPr="0029299C">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(e)</w:t>
      </w:r>
      <w:r w:rsidRPr="0029299C">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w:t>
      </w:r>
      <w:r w:rsidRPr="00F9647A">
        <w:t>‘</w:t>
      </w:r>
      <w:r w:rsidRPr="0029299C">
        <w:t>suitable employment</w:t>
      </w:r>
      <w:r w:rsidRPr="00F9647A">
        <w:t>’</w:t>
      </w:r>
      <w:r w:rsidRPr="0029299C">
        <w:t xml:space="preserve"> means, with respect to an individual, work of a substantially equal or higher skill level than the individual</w:t>
      </w:r>
      <w:r w:rsidRPr="00F9647A">
        <w:t>’</w:t>
      </w:r>
      <w:r w:rsidRPr="0029299C">
        <w:t>s past adversely affected employment, as defined for purposes of the Trade Act of 1974, and wages for the work at not less than eighty percent of the individual</w:t>
      </w:r>
      <w:r w:rsidRPr="00F9647A">
        <w:t>’</w:t>
      </w:r>
      <w:r w:rsidRPr="0029299C">
        <w:t xml:space="preserve">s average weekly wage as determined for the purposes of the Trade Act of 1974.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(6)</w:t>
      </w:r>
      <w:r w:rsidRPr="0029299C">
        <w:tab/>
        <w:t xml:space="preserve">Labor dispute.  For a week in which the department finds that his total or partial unemployment is directly due to a labor dispute in active progress in the factory, establishment, or other premises at which he was last employed.  This </w:t>
      </w:r>
      <w:r w:rsidRPr="00756E74">
        <w:rPr>
          <w:strike/>
        </w:rPr>
        <w:t>paragraph</w:t>
      </w:r>
      <w:r w:rsidRPr="0029299C">
        <w:t xml:space="preserve"> </w:t>
      </w:r>
      <w:r w:rsidR="00756E74">
        <w:rPr>
          <w:u w:val="single"/>
        </w:rPr>
        <w:t>item</w:t>
      </w:r>
      <w:r w:rsidR="00756E74">
        <w:t xml:space="preserve"> </w:t>
      </w:r>
      <w:r w:rsidRPr="0029299C">
        <w:t xml:space="preserve">does not apply if it is shown to the satisfaction of the department that he: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 xml:space="preserve">is not participating in, financing, or directly interested in the labor dispute;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(7)</w:t>
      </w:r>
      <w:r w:rsidRPr="0029299C">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(8)</w:t>
      </w:r>
      <w:r w:rsidRPr="0029299C">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noBreakHyphen/>
      </w:r>
      <w:r w:rsidRPr="0029299C">
        <w:t>35</w:t>
      </w:r>
      <w:r>
        <w:noBreakHyphen/>
      </w:r>
      <w:r w:rsidRPr="0029299C">
        <w:t xml:space="preserve">40.  For the purpose of this section, </w:t>
      </w:r>
      <w:r w:rsidRPr="00F9647A">
        <w:t>‘</w:t>
      </w:r>
      <w:r w:rsidRPr="0029299C">
        <w:t>most recent work</w:t>
      </w:r>
      <w:r w:rsidRPr="00F9647A">
        <w:t>’</w:t>
      </w:r>
      <w:r w:rsidRPr="0029299C">
        <w:t xml:space="preserve"> means the work from which the individual retired regardless of any work subsequent to his retirement in which he earned less than eight times his weekly benefit amount.</w:t>
      </w:r>
    </w:p>
    <w:p w:rsidR="00F9647A" w:rsidRPr="0029299C"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AD50D2">
        <w:rPr>
          <w:u w:val="single"/>
        </w:rPr>
        <w:t>(9)</w:t>
      </w:r>
      <w:r w:rsidRPr="00AD50D2">
        <w:tab/>
      </w:r>
      <w:r w:rsidRPr="00AD50D2">
        <w:rPr>
          <w:u w:val="single"/>
        </w:rPr>
        <w:t>An employer is not liable for any acts or omissions arising out of disclosure to the department of a pre</w:t>
      </w:r>
      <w:r>
        <w:rPr>
          <w:u w:val="single"/>
        </w:rPr>
        <w:noBreakHyphen/>
      </w:r>
      <w:r w:rsidRPr="00AD50D2">
        <w:rPr>
          <w:u w:val="single"/>
        </w:rPr>
        <w:t>employment drug test that is offered and refused or failed by a potential employee, provided the employer complies with the requirements of this section and any applicable law. An employer may, but is not required to, disclose to the department when a pre</w:t>
      </w:r>
      <w:r>
        <w:rPr>
          <w:u w:val="single"/>
        </w:rPr>
        <w:noBreakHyphen/>
      </w:r>
      <w:r w:rsidRPr="00AD50D2">
        <w:rPr>
          <w:u w:val="single"/>
        </w:rPr>
        <w:t>employment drug test is offered and refused or failed by a potential employee.</w:t>
      </w:r>
    </w:p>
    <w:p w:rsidR="00F9647A" w:rsidRPr="00DC02F9"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tab/>
      </w:r>
      <w:r w:rsidRPr="00F36980">
        <w:rPr>
          <w:u w:val="single"/>
        </w:rPr>
        <w:t>(10)</w:t>
      </w:r>
      <w:r w:rsidRPr="009D496E">
        <w:tab/>
      </w:r>
      <w:r w:rsidRPr="00F36980">
        <w:rPr>
          <w:u w:val="single"/>
        </w:rPr>
        <w:t>It is unlawful for any biologic material obtained in the course of conducting testing required pursuant to this section to be used for testing for any other purpose than the specific testing required by this section.  A violation of this item is a misdemeanor and, upon conviction, must be punished by a fine of ten thousand dollars for a first offense and fifty thousand dollars for a second or subsequent offense.</w:t>
      </w:r>
    </w:p>
    <w:p w:rsidR="00F9647A"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09BB">
        <w:rPr>
          <w:u w:val="single"/>
        </w:rPr>
        <w:t>(11)</w:t>
      </w:r>
      <w:r w:rsidRPr="00AD50D2">
        <w:tab/>
      </w:r>
      <w:r w:rsidRPr="00AD50D2">
        <w:rPr>
          <w:u w:val="single"/>
        </w:rPr>
        <w:t>Records received by the department pursuant to this section must not be used for any purpose other than determining unemployment benefits. The department shall destroy any records of a failed or refused pre</w:t>
      </w:r>
      <w:r>
        <w:rPr>
          <w:u w:val="single"/>
        </w:rPr>
        <w:noBreakHyphen/>
      </w:r>
      <w:r w:rsidRPr="00AD50D2">
        <w:rPr>
          <w:u w:val="single"/>
        </w:rPr>
        <w:t>employment drug test received pursuant to this section pertaining to a person not currently receiving unemployment benefits from the department.</w:t>
      </w:r>
      <w:r w:rsidRPr="00AD50D2">
        <w:t>”</w:t>
      </w:r>
    </w:p>
    <w:p w:rsidR="00F9647A" w:rsidRPr="00DC02F9"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3949" w:rsidRDefault="00F9647A"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024A6" w:rsidRDefault="00F964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68D7" w:rsidRDefault="00C668D7" w:rsidP="00C668D7">
      <w:pPr>
        <w:suppressAutoHyphens/>
      </w:pPr>
    </w:p>
    <w:sectPr w:rsidR="00C668D7" w:rsidSect="00C668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949" w:rsidRDefault="006E3949" w:rsidP="009F0C77">
      <w:r>
        <w:separator/>
      </w:r>
    </w:p>
  </w:endnote>
  <w:endnote w:type="continuationSeparator" w:id="0">
    <w:p w:rsidR="006E3949" w:rsidRDefault="006E39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00BC1B-E73F-4DD9-8CFF-7C256A8BBF82}"/>
    <w:embedBold r:id="rId2" w:fontKey="{CD213633-ABCE-46CF-8F4F-ABFD3B7DCB00}"/>
  </w:font>
  <w:font w:name="Calibri">
    <w:panose1 w:val="020F0502020204030204"/>
    <w:charset w:val="00"/>
    <w:family w:val="swiss"/>
    <w:pitch w:val="variable"/>
    <w:sig w:usb0="E10002FF" w:usb1="4000ACFF" w:usb2="00000009" w:usb3="00000000" w:csb0="0000019F" w:csb1="00000000"/>
    <w:embedRegular r:id="rId3" w:fontKey="{54ECC87B-B7FF-49E4-9F64-5C01680DAB14}"/>
  </w:font>
  <w:font w:name="Segoe UI">
    <w:panose1 w:val="020B0502040204020203"/>
    <w:charset w:val="00"/>
    <w:family w:val="swiss"/>
    <w:pitch w:val="variable"/>
    <w:sig w:usb0="E10022FF" w:usb1="C000E47F" w:usb2="00000029" w:usb3="00000000" w:csb0="000001DF" w:csb1="00000000"/>
    <w:embedRegular r:id="rId4" w:fontKey="{46A8D412-DEB8-42E7-AA5E-E49D7471EA5B}"/>
  </w:font>
  <w:font w:name="Cambria">
    <w:panose1 w:val="02040503050406030204"/>
    <w:charset w:val="00"/>
    <w:family w:val="roman"/>
    <w:pitch w:val="variable"/>
    <w:sig w:usb0="E00002FF" w:usb1="400004FF" w:usb2="00000000" w:usb3="00000000" w:csb0="0000019F" w:csb1="00000000"/>
    <w:embedRegular r:id="rId5" w:fontKey="{FBB4F526-092A-402C-A115-FB0AC73C58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4A6" w:rsidRPr="00C668D7" w:rsidRDefault="00C668D7" w:rsidP="00C668D7">
    <w:pPr>
      <w:pStyle w:val="Footer"/>
      <w:tabs>
        <w:tab w:val="clear" w:pos="4680"/>
        <w:tab w:val="clear" w:pos="9360"/>
        <w:tab w:val="center" w:pos="2995"/>
      </w:tabs>
      <w:spacing w:before="120"/>
    </w:pPr>
    <w:r>
      <w:t>[3166]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949" w:rsidRDefault="006E3949" w:rsidP="009F0C77">
      <w:r>
        <w:separator/>
      </w:r>
    </w:p>
  </w:footnote>
  <w:footnote w:type="continuationSeparator" w:id="0">
    <w:p w:rsidR="006E3949" w:rsidRDefault="006E39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12AB15"/>
    <w:docVar w:name="CoverBillType" w:val="b"/>
    <w:docVar w:name="docpath" w:val="L:\Council\bills\AGM\18312AB15.DOCX"/>
    <w:docVar w:name="dvBillNumber" w:val="3166"/>
    <w:docVar w:name="dvBillNumberPrefix" w:val="H. "/>
    <w:docVar w:name="dvOriginalBody" w:val="House"/>
    <w:docVar w:name="dvSteno" w:val="AGM"/>
    <w:docVar w:name="NameofBody" w:val="h"/>
    <w:docVar w:name="vgroup2" w:val="Council"/>
  </w:docVars>
  <w:rsids>
    <w:rsidRoot w:val="006E3949"/>
    <w:rsid w:val="00011869"/>
    <w:rsid w:val="00015CD6"/>
    <w:rsid w:val="000E1785"/>
    <w:rsid w:val="000F40FA"/>
    <w:rsid w:val="0010776B"/>
    <w:rsid w:val="00133E66"/>
    <w:rsid w:val="001435A3"/>
    <w:rsid w:val="001D08F2"/>
    <w:rsid w:val="001D525B"/>
    <w:rsid w:val="001D7F4F"/>
    <w:rsid w:val="001E7DA3"/>
    <w:rsid w:val="002321B6"/>
    <w:rsid w:val="00250967"/>
    <w:rsid w:val="002543C8"/>
    <w:rsid w:val="00284AAE"/>
    <w:rsid w:val="002E5912"/>
    <w:rsid w:val="00301B21"/>
    <w:rsid w:val="003024A6"/>
    <w:rsid w:val="00325348"/>
    <w:rsid w:val="0032732C"/>
    <w:rsid w:val="00336AD0"/>
    <w:rsid w:val="00336F5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3949"/>
    <w:rsid w:val="00734F00"/>
    <w:rsid w:val="00756E74"/>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4B2F"/>
    <w:rsid w:val="00B412D4"/>
    <w:rsid w:val="00BE3C22"/>
    <w:rsid w:val="00C0345E"/>
    <w:rsid w:val="00C3483A"/>
    <w:rsid w:val="00C668D7"/>
    <w:rsid w:val="00C74E9D"/>
    <w:rsid w:val="00C82FD3"/>
    <w:rsid w:val="00C92819"/>
    <w:rsid w:val="00CC6B7B"/>
    <w:rsid w:val="00CD2089"/>
    <w:rsid w:val="00D73A67"/>
    <w:rsid w:val="00D970A9"/>
    <w:rsid w:val="00DF3845"/>
    <w:rsid w:val="00E41911"/>
    <w:rsid w:val="00E92EEF"/>
    <w:rsid w:val="00F24442"/>
    <w:rsid w:val="00F337BE"/>
    <w:rsid w:val="00F50AE3"/>
    <w:rsid w:val="00F67CF1"/>
    <w:rsid w:val="00F840F0"/>
    <w:rsid w:val="00F9647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C763B9-223B-43EA-B3CC-EA6DA5A9F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6E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E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F721A-052E-4C69-B2EC-9623667A3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FDB74DD8.dotm</Template>
  <TotalTime>0</TotalTime>
  <Pages>1</Pages>
  <Words>2674</Words>
  <Characters>14009</Characters>
  <Application>Microsoft Office Word</Application>
  <DocSecurity>0</DocSecurity>
  <Lines>313</Lines>
  <Paragraphs>58</Paragraphs>
  <ScaleCrop>false</ScaleCrop>
  <Company>LPITS</Company>
  <LinksUpToDate>false</LinksUpToDate>
  <CharactersWithSpaces>16824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3166 Text of Previous Version (Dec. 11, 2014) - South Carolina Legislature Online</dc:title>
  <dc:creator>angiemorgan</dc:creator>
  <cp:lastModifiedBy>N Cumfer</cp:lastModifiedBy>
  <cp:revision>2</cp:revision>
  <cp:lastPrinted>2014-12-01T20:35:00Z</cp:lastPrinted>
  <dcterms:created xsi:type="dcterms:W3CDTF">2014-12-15T15:30:00Z</dcterms:created>
  <dcterms:modified xsi:type="dcterms:W3CDTF">2014-12-15T15:30:00Z</dcterms:modified>
</cp:coreProperties>
</file>