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B8F" w:rsidRDefault="00045B8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3C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216C" w:rsidP="00D2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SECTION 16</w:t>
      </w:r>
      <w:r>
        <w:noBreakHyphen/>
        <w:t>23</w:t>
      </w:r>
      <w:r>
        <w:noBreakHyphen/>
        <w:t xml:space="preserve">50, AS AMENDED, CODE OF LAWS OF SOUTH CAROLINA, 1976, RELATING TO PENALTIES FOR OFFENSES INVOLVING HANDGUNS, SO AS TO RESTRUCTURE THE PENALTY FOR THE UNLAWFUL CARRYING OF A HANDGUN AND </w:t>
      </w:r>
      <w:r w:rsidR="00F045D8">
        <w:t xml:space="preserve">TO </w:t>
      </w:r>
      <w:r>
        <w:t>PROVIDE A TIERED PENALTY STRUCTURE FOR THE OFFENSE.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CBD" w:rsidRDefault="0091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3CBD" w:rsidRDefault="0091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BD" w:rsidRDefault="0091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E216C">
        <w:tab/>
        <w:t>Section 16</w:t>
      </w:r>
      <w:r w:rsidR="009E216C">
        <w:noBreakHyphen/>
        <w:t>23</w:t>
      </w:r>
      <w:r w:rsidR="009E216C">
        <w:noBreakHyphen/>
        <w:t>50(A)(2) of the 1976 Code is amended to read:</w:t>
      </w:r>
    </w:p>
    <w:p w:rsidR="00913CBD" w:rsidRDefault="0091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16C" w:rsidRDefault="009E216C" w:rsidP="009E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4E7D2E">
        <w:rPr>
          <w:color w:val="000000"/>
        </w:rPr>
        <w:tab/>
      </w:r>
      <w:r w:rsidRPr="004E7D2E">
        <w:rPr>
          <w:color w:val="000000"/>
        </w:rPr>
        <w:tab/>
      </w:r>
      <w:r>
        <w:rPr>
          <w:color w:val="000000"/>
        </w:rPr>
        <w:t>“</w:t>
      </w:r>
      <w:r w:rsidRPr="004E7D2E">
        <w:rPr>
          <w:color w:val="000000"/>
        </w:rPr>
        <w:t>(2)</w:t>
      </w:r>
      <w:r>
        <w:rPr>
          <w:color w:val="000000"/>
        </w:rPr>
        <w:tab/>
      </w:r>
      <w:r w:rsidRPr="004E7D2E">
        <w:rPr>
          <w:color w:val="000000"/>
        </w:rPr>
        <w:t xml:space="preserve">A person </w:t>
      </w:r>
      <w:r w:rsidRPr="009E216C">
        <w:rPr>
          <w:strike/>
          <w:color w:val="000000"/>
        </w:rPr>
        <w:t>violating</w:t>
      </w:r>
      <w:r w:rsidRPr="004E7D2E">
        <w:rPr>
          <w:color w:val="000000"/>
        </w:rPr>
        <w:t xml:space="preserve"> </w:t>
      </w:r>
      <w:r>
        <w:rPr>
          <w:color w:val="000000"/>
          <w:u w:val="single"/>
        </w:rPr>
        <w:t>who violates</w:t>
      </w:r>
      <w:r>
        <w:rPr>
          <w:color w:val="000000"/>
        </w:rPr>
        <w:t xml:space="preserve"> </w:t>
      </w:r>
      <w:r w:rsidRPr="004E7D2E">
        <w:rPr>
          <w:color w:val="000000"/>
        </w:rPr>
        <w:t>the provisions of Section 16</w:t>
      </w:r>
      <w:r>
        <w:rPr>
          <w:color w:val="000000"/>
        </w:rPr>
        <w:noBreakHyphen/>
      </w:r>
      <w:r w:rsidRPr="004E7D2E">
        <w:rPr>
          <w:color w:val="000000"/>
        </w:rPr>
        <w:t>23</w:t>
      </w:r>
      <w:r>
        <w:rPr>
          <w:color w:val="000000"/>
        </w:rPr>
        <w:noBreakHyphen/>
      </w:r>
      <w:r w:rsidRPr="004E7D2E">
        <w:rPr>
          <w:color w:val="000000"/>
        </w:rPr>
        <w:t xml:space="preserve">20 </w:t>
      </w:r>
      <w:r w:rsidRPr="009E216C">
        <w:rPr>
          <w:strike/>
          <w:color w:val="000000"/>
        </w:rPr>
        <w:t>is guilty of a</w:t>
      </w:r>
      <w:r w:rsidRPr="004E7D2E">
        <w:rPr>
          <w:color w:val="000000"/>
        </w:rPr>
        <w:t xml:space="preserve"> </w:t>
      </w:r>
      <w:r>
        <w:rPr>
          <w:color w:val="000000"/>
          <w:u w:val="single"/>
        </w:rPr>
        <w:t>:</w:t>
      </w:r>
      <w:r>
        <w:rPr>
          <w:color w:val="000000"/>
        </w:rPr>
        <w:t xml:space="preserve"> </w:t>
      </w:r>
    </w:p>
    <w:p w:rsidR="009E216C" w:rsidRDefault="009E216C" w:rsidP="009E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Pr>
          <w:color w:val="000000"/>
          <w:u w:val="single"/>
        </w:rPr>
        <w:t>(a)</w:t>
      </w:r>
      <w:r>
        <w:rPr>
          <w:color w:val="000000"/>
        </w:rPr>
        <w:tab/>
      </w:r>
      <w:r>
        <w:rPr>
          <w:color w:val="000000"/>
          <w:u w:val="single"/>
        </w:rPr>
        <w:t>for a first offense, is guilty of a</w:t>
      </w:r>
      <w:r>
        <w:rPr>
          <w:color w:val="000000"/>
        </w:rPr>
        <w:t xml:space="preserve"> </w:t>
      </w:r>
      <w:r w:rsidRPr="004E7D2E">
        <w:rPr>
          <w:color w:val="000000"/>
        </w:rPr>
        <w:t>misdemeanor and, upon conviction, must be fined not more than one thousand dollars or imprisoned not more than one year, or both</w:t>
      </w:r>
      <w:r>
        <w:rPr>
          <w:color w:val="000000"/>
          <w:u w:val="single"/>
        </w:rPr>
        <w:t>; and</w:t>
      </w:r>
    </w:p>
    <w:p w:rsidR="009E216C" w:rsidRDefault="009E216C" w:rsidP="009E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Pr>
          <w:color w:val="000000"/>
          <w:u w:val="single"/>
        </w:rPr>
        <w:t>(b)</w:t>
      </w:r>
      <w:r w:rsidRPr="009E216C">
        <w:rPr>
          <w:color w:val="000000"/>
        </w:rPr>
        <w:tab/>
      </w:r>
      <w:r>
        <w:rPr>
          <w:color w:val="000000"/>
          <w:u w:val="single"/>
        </w:rPr>
        <w:t>for a second or subsequent offense, is guilty of a felony and, upon conviction, must be fined not more than two thousand dollars or imprisoned not more than five years, or both</w:t>
      </w:r>
      <w:r w:rsidRPr="004E7D2E">
        <w:rPr>
          <w:color w:val="000000"/>
        </w:rPr>
        <w:t>.</w:t>
      </w:r>
      <w:r>
        <w:rPr>
          <w:color w:val="000000"/>
        </w:rPr>
        <w:t>”</w:t>
      </w:r>
    </w:p>
    <w:p w:rsidR="009E216C" w:rsidRDefault="009E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16C" w:rsidRDefault="009E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lastRenderedPageBreak/>
        <w:t>special proceeding, criminal prosecution, or appeal existing as of the effective date of this act, and for the enforcement of rights, duties, penalties, forfeitures, and liabilities as they stood under the repealed or amended laws.</w:t>
      </w:r>
    </w:p>
    <w:p w:rsidR="009E216C" w:rsidRDefault="009E2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BD" w:rsidRDefault="0091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216C">
        <w:t>3</w:t>
      </w:r>
      <w:r>
        <w:t>.</w:t>
      </w:r>
      <w:r>
        <w:tab/>
        <w:t>This act takes effect upon approval by the Governor.</w:t>
      </w:r>
    </w:p>
    <w:p w:rsidR="0051779B" w:rsidRDefault="009E216C" w:rsidP="00A01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B8F" w:rsidRDefault="00045B8F" w:rsidP="00045B8F">
      <w:pPr>
        <w:suppressAutoHyphens/>
      </w:pPr>
    </w:p>
    <w:sectPr w:rsidR="00045B8F" w:rsidSect="00045B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CBD" w:rsidRDefault="00913CBD" w:rsidP="009F0C77">
      <w:r>
        <w:separator/>
      </w:r>
    </w:p>
  </w:endnote>
  <w:endnote w:type="continuationSeparator" w:id="0">
    <w:p w:rsidR="00913CBD" w:rsidRDefault="00913C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40A4E6-EC89-4580-98EA-C7BEDC733A99}"/>
    <w:embedBold r:id="rId2" w:fontKey="{7C5AA97D-5F23-4CE8-87AE-07660B1A7DE7}"/>
  </w:font>
  <w:font w:name="Calibri">
    <w:panose1 w:val="020F0502020204030204"/>
    <w:charset w:val="00"/>
    <w:family w:val="swiss"/>
    <w:pitch w:val="variable"/>
    <w:sig w:usb0="E10002FF" w:usb1="4000ACFF" w:usb2="00000009" w:usb3="00000000" w:csb0="0000019F" w:csb1="00000000"/>
    <w:embedRegular r:id="rId3" w:fontKey="{CFB93EF5-3187-43C8-8872-FFE6B5601772}"/>
  </w:font>
  <w:font w:name="Cambria">
    <w:panose1 w:val="02040503050406030204"/>
    <w:charset w:val="00"/>
    <w:family w:val="roman"/>
    <w:pitch w:val="variable"/>
    <w:sig w:usb0="E00002FF" w:usb1="400004FF" w:usb2="00000000" w:usb3="00000000" w:csb0="0000019F" w:csb1="00000000"/>
    <w:embedRegular r:id="rId4" w:fontKey="{510DA6B9-0829-44FD-BA0E-D35059A6F5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9B" w:rsidRPr="00045B8F" w:rsidRDefault="00045B8F" w:rsidP="00045B8F">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sidR="00D255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CBD" w:rsidRDefault="00913CBD" w:rsidP="009F0C77">
      <w:r>
        <w:separator/>
      </w:r>
    </w:p>
  </w:footnote>
  <w:footnote w:type="continuationSeparator" w:id="0">
    <w:p w:rsidR="00913CBD" w:rsidRDefault="00913C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3AHB15"/>
    <w:docVar w:name="CoverBillType" w:val="b"/>
    <w:docVar w:name="docpath" w:val="L:\Council\bills\MS\7053AHB15.DOCX"/>
    <w:docVar w:name="dvBillNumber" w:val="3411"/>
    <w:docVar w:name="dvBillNumberPrefix" w:val="H. "/>
    <w:docVar w:name="dvOriginalBody" w:val="House"/>
    <w:docVar w:name="dvSteno" w:val="MS"/>
    <w:docVar w:name="NameofBody" w:val="h"/>
    <w:docVar w:name="vgroup2" w:val="Council"/>
  </w:docVars>
  <w:rsids>
    <w:rsidRoot w:val="00913CBD"/>
    <w:rsid w:val="00011869"/>
    <w:rsid w:val="00015CD6"/>
    <w:rsid w:val="00045B8F"/>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779B"/>
    <w:rsid w:val="005273C6"/>
    <w:rsid w:val="00530A69"/>
    <w:rsid w:val="00545593"/>
    <w:rsid w:val="00577C6C"/>
    <w:rsid w:val="005C2FE2"/>
    <w:rsid w:val="005D4989"/>
    <w:rsid w:val="005E2BC9"/>
    <w:rsid w:val="00605102"/>
    <w:rsid w:val="006215AA"/>
    <w:rsid w:val="006913C9"/>
    <w:rsid w:val="0069470D"/>
    <w:rsid w:val="00734F00"/>
    <w:rsid w:val="007A70AE"/>
    <w:rsid w:val="008362E8"/>
    <w:rsid w:val="0084679B"/>
    <w:rsid w:val="008A1768"/>
    <w:rsid w:val="008F0F33"/>
    <w:rsid w:val="008F4429"/>
    <w:rsid w:val="00913CBD"/>
    <w:rsid w:val="0094021A"/>
    <w:rsid w:val="009B44AF"/>
    <w:rsid w:val="009C6A0B"/>
    <w:rsid w:val="009E216C"/>
    <w:rsid w:val="009F0C77"/>
    <w:rsid w:val="009F4DD1"/>
    <w:rsid w:val="00A019B9"/>
    <w:rsid w:val="00A41684"/>
    <w:rsid w:val="00A64E80"/>
    <w:rsid w:val="00A72BCD"/>
    <w:rsid w:val="00A741D9"/>
    <w:rsid w:val="00A833AB"/>
    <w:rsid w:val="00A9741D"/>
    <w:rsid w:val="00AD4B17"/>
    <w:rsid w:val="00B22A5C"/>
    <w:rsid w:val="00B412D4"/>
    <w:rsid w:val="00BD32F5"/>
    <w:rsid w:val="00BE3C22"/>
    <w:rsid w:val="00C0345E"/>
    <w:rsid w:val="00C3483A"/>
    <w:rsid w:val="00C74E9D"/>
    <w:rsid w:val="00C82FD3"/>
    <w:rsid w:val="00C92819"/>
    <w:rsid w:val="00CC6B7B"/>
    <w:rsid w:val="00CD2089"/>
    <w:rsid w:val="00D255F2"/>
    <w:rsid w:val="00D73A67"/>
    <w:rsid w:val="00D970A9"/>
    <w:rsid w:val="00DF3845"/>
    <w:rsid w:val="00E41911"/>
    <w:rsid w:val="00E92EEF"/>
    <w:rsid w:val="00F045D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CD4BB-F676-4C4F-A836-67AAF1C25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2BADF-CAB5-4AB6-92E5-D1792FABF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3411 Text of Previous Version (Jan. 22, 2015) - South Carolina Legislature Online</dc:title>
  <dc:creator>MarthaSanders</dc:creator>
  <cp:lastModifiedBy>N Cumfer</cp:lastModifiedBy>
  <cp:revision>3</cp:revision>
  <cp:lastPrinted>2015-01-12T14:05:00Z</cp:lastPrinted>
  <dcterms:created xsi:type="dcterms:W3CDTF">2015-01-22T16:34:00Z</dcterms:created>
  <dcterms:modified xsi:type="dcterms:W3CDTF">2015-02-09T18:54:00Z</dcterms:modified>
</cp:coreProperties>
</file>