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72B" w:rsidRDefault="007C472B" w:rsidP="00E044B5">
      <w:bookmarkStart w:id="0" w:name="_GoBack"/>
      <w:bookmarkEnd w:id="0"/>
    </w:p>
    <w:p w:rsidR="00E044B5" w:rsidRDefault="00E044B5" w:rsidP="00E044B5"/>
    <w:p w:rsidR="00E044B5" w:rsidRDefault="00E044B5" w:rsidP="00E044B5"/>
    <w:p w:rsidR="00E044B5" w:rsidRDefault="00E044B5" w:rsidP="00E044B5"/>
    <w:p w:rsidR="00E044B5" w:rsidRDefault="00E044B5" w:rsidP="00E044B5"/>
    <w:p w:rsidR="00E044B5" w:rsidRDefault="00E044B5" w:rsidP="00E044B5"/>
    <w:p w:rsidR="00E044B5" w:rsidRDefault="00E044B5" w:rsidP="00E044B5"/>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C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077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DE0" w:rsidRPr="00DA7186" w:rsidRDefault="00992DE0" w:rsidP="00992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A7186">
        <w:rPr>
          <w:color w:val="000000" w:themeColor="text1"/>
          <w:u w:color="000000" w:themeColor="text1"/>
        </w:rPr>
        <w:t>TO AMEND SECTION 59</w:t>
      </w:r>
      <w:r w:rsidRPr="00DA7186">
        <w:rPr>
          <w:color w:val="000000" w:themeColor="text1"/>
          <w:u w:color="000000" w:themeColor="text1"/>
        </w:rPr>
        <w:noBreakHyphen/>
        <w:t>25</w:t>
      </w:r>
      <w:r w:rsidRPr="00DA7186">
        <w:rPr>
          <w:color w:val="000000" w:themeColor="text1"/>
          <w:u w:color="000000" w:themeColor="text1"/>
        </w:rPr>
        <w:noBreakHyphen/>
        <w:t xml:space="preserve">460, CODE OF LAWS OF SOUTH CAROLINA, 1976, RELATING TO THE REQUIRED NOTICE AND HEARINGS FOR DISMISSAL OF A TEACHER, SO AS TO PROVIDE THAT THE BOARD MAY DESIGNATE A HEARING OFFICER TO CONDUCT A DISMISSAL HEARING AND ISSUE A REPORT WITH RECOMMENDATIONS, TO PROVIDE RELATED REQUIREMENTS OF A HEARING OFFICER, TO PROVIDE A HEARING MUST BE PRIVATE UNLESS THE TEACHER REQUESTS IN WRITING THAT THE HEARING BE PUBLIC, TO PROVIDE THAT A NOTICE OF DISMISSAL MUST BE GIVEN BY THE SUPERINTENDENT </w:t>
      </w:r>
      <w:r w:rsidR="0038534C">
        <w:rPr>
          <w:color w:val="000000" w:themeColor="text1"/>
          <w:u w:color="000000" w:themeColor="text1"/>
        </w:rPr>
        <w:t xml:space="preserve">OR </w:t>
      </w:r>
      <w:r w:rsidRPr="00DA7186">
        <w:rPr>
          <w:color w:val="000000" w:themeColor="text1"/>
          <w:u w:color="000000" w:themeColor="text1"/>
        </w:rPr>
        <w:t>HIS DESIGNEE INSTEAD OF THE SCHOOL BOARD, TO SPECIFY USE OF A COURT REPORTER TO RECORD THE PROCEEDINGS, AND TO PROVIDE AN APPEALS PROCESS.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077D" w:rsidRDefault="002C0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077D" w:rsidRDefault="002C0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77D" w:rsidRDefault="002C0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0E18">
        <w:t>Section 59-25-460 of the 1976 Code is amended to read:</w:t>
      </w:r>
    </w:p>
    <w:p w:rsidR="00DB0E18" w:rsidRDefault="00DB0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34C" w:rsidRDefault="00DB0E18" w:rsidP="00DB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59-25-460.</w:t>
      </w:r>
      <w:r>
        <w:tab/>
      </w:r>
      <w:r w:rsidR="0038534C" w:rsidRPr="0038534C">
        <w:rPr>
          <w:u w:val="single"/>
        </w:rPr>
        <w:t>(A)</w:t>
      </w:r>
      <w:r w:rsidR="0038534C">
        <w:tab/>
      </w:r>
      <w:r w:rsidRPr="00DB0E18">
        <w:rPr>
          <w:strike/>
        </w:rPr>
        <w:t>N</w:t>
      </w:r>
      <w:r w:rsidRPr="00DB0E18">
        <w:rPr>
          <w:strike/>
          <w:color w:val="000000" w:themeColor="text1"/>
          <w:u w:color="000000" w:themeColor="text1"/>
        </w:rPr>
        <w:t>o</w:t>
      </w:r>
      <w:r w:rsidRPr="008C5268">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8C5268">
        <w:rPr>
          <w:color w:val="000000" w:themeColor="text1"/>
          <w:u w:color="000000" w:themeColor="text1"/>
        </w:rPr>
        <w:t xml:space="preserve">teacher </w:t>
      </w:r>
      <w:r w:rsidRPr="00CF35A6">
        <w:rPr>
          <w:strike/>
          <w:color w:val="000000" w:themeColor="text1"/>
          <w:u w:color="000000" w:themeColor="text1"/>
        </w:rPr>
        <w:t>shall</w:t>
      </w:r>
      <w:r w:rsidRPr="008C5268">
        <w:rPr>
          <w:color w:val="000000" w:themeColor="text1"/>
          <w:u w:color="000000" w:themeColor="text1"/>
        </w:rPr>
        <w:t xml:space="preserve"> </w:t>
      </w:r>
      <w:r w:rsidR="00CF35A6">
        <w:rPr>
          <w:color w:val="000000" w:themeColor="text1"/>
          <w:u w:val="single" w:color="000000" w:themeColor="text1"/>
        </w:rPr>
        <w:t>may not</w:t>
      </w:r>
      <w:r w:rsidR="00CF35A6">
        <w:rPr>
          <w:color w:val="000000" w:themeColor="text1"/>
          <w:u w:color="000000" w:themeColor="text1"/>
        </w:rPr>
        <w:t xml:space="preserve"> </w:t>
      </w:r>
      <w:r w:rsidRPr="008C5268">
        <w:rPr>
          <w:color w:val="000000" w:themeColor="text1"/>
          <w:u w:color="000000" w:themeColor="text1"/>
        </w:rPr>
        <w:t xml:space="preserve">be dismissed unless written notice specifying the cause of dismissal is first given the teacher by the </w:t>
      </w:r>
      <w:r w:rsidRPr="00DB0E18">
        <w:rPr>
          <w:strike/>
          <w:color w:val="000000" w:themeColor="text1"/>
          <w:u w:color="000000" w:themeColor="text1"/>
        </w:rPr>
        <w:t>District Board of Trustees</w:t>
      </w:r>
      <w:r w:rsidRPr="008C5268">
        <w:rPr>
          <w:color w:val="000000" w:themeColor="text1"/>
          <w:u w:color="000000" w:themeColor="text1"/>
        </w:rPr>
        <w:t xml:space="preserve"> </w:t>
      </w:r>
      <w:r>
        <w:rPr>
          <w:color w:val="000000" w:themeColor="text1"/>
          <w:u w:val="single" w:color="000000" w:themeColor="text1"/>
        </w:rPr>
        <w:t>superintendent or his designee</w:t>
      </w:r>
      <w:r>
        <w:rPr>
          <w:color w:val="000000" w:themeColor="text1"/>
          <w:u w:color="000000" w:themeColor="text1"/>
        </w:rPr>
        <w:t xml:space="preserve"> </w:t>
      </w:r>
      <w:r w:rsidRPr="008C5268">
        <w:rPr>
          <w:color w:val="000000" w:themeColor="text1"/>
          <w:u w:color="000000" w:themeColor="text1"/>
        </w:rPr>
        <w:t xml:space="preserve">and an opportunity for a hearing has been afforded the teacher. </w:t>
      </w:r>
      <w:r w:rsidRPr="00DB0E18">
        <w:rPr>
          <w:strike/>
          <w:color w:val="000000" w:themeColor="text1"/>
          <w:u w:color="000000" w:themeColor="text1"/>
        </w:rPr>
        <w:t>Such</w:t>
      </w:r>
      <w:r w:rsidRPr="008C5268">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w:t>
      </w:r>
      <w:r w:rsidRPr="008C5268">
        <w:rPr>
          <w:color w:val="000000" w:themeColor="text1"/>
          <w:u w:color="000000" w:themeColor="text1"/>
        </w:rPr>
        <w:t xml:space="preserve">written notice </w:t>
      </w:r>
      <w:r w:rsidRPr="00DB0E18">
        <w:rPr>
          <w:strike/>
          <w:color w:val="000000" w:themeColor="text1"/>
          <w:u w:color="000000" w:themeColor="text1"/>
        </w:rPr>
        <w:t>shall</w:t>
      </w:r>
      <w:r w:rsidRPr="008C5268">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8C5268">
        <w:rPr>
          <w:color w:val="000000" w:themeColor="text1"/>
          <w:u w:color="000000" w:themeColor="text1"/>
        </w:rPr>
        <w:t xml:space="preserve">include the fact that a hearing before the board </w:t>
      </w:r>
      <w:r>
        <w:rPr>
          <w:color w:val="000000" w:themeColor="text1"/>
          <w:u w:val="single" w:color="000000" w:themeColor="text1"/>
        </w:rPr>
        <w:t>or its designee</w:t>
      </w:r>
      <w:r>
        <w:rPr>
          <w:color w:val="000000" w:themeColor="text1"/>
          <w:u w:color="000000" w:themeColor="text1"/>
        </w:rPr>
        <w:t xml:space="preserve"> </w:t>
      </w:r>
      <w:r w:rsidRPr="008C5268">
        <w:rPr>
          <w:color w:val="000000" w:themeColor="text1"/>
          <w:u w:color="000000" w:themeColor="text1"/>
        </w:rPr>
        <w:t xml:space="preserve">is available to the teacher upon request </w:t>
      </w:r>
      <w:r w:rsidRPr="00DB0E18">
        <w:rPr>
          <w:strike/>
          <w:color w:val="000000" w:themeColor="text1"/>
          <w:u w:color="000000" w:themeColor="text1"/>
        </w:rPr>
        <w:t>provided, such</w:t>
      </w:r>
      <w:r w:rsidRPr="008C5268">
        <w:rPr>
          <w:color w:val="000000" w:themeColor="text1"/>
          <w:u w:color="000000" w:themeColor="text1"/>
        </w:rPr>
        <w:t xml:space="preserve"> </w:t>
      </w:r>
      <w:r>
        <w:rPr>
          <w:color w:val="000000" w:themeColor="text1"/>
          <w:u w:val="single" w:color="000000" w:themeColor="text1"/>
        </w:rPr>
        <w:t>if the</w:t>
      </w:r>
      <w:r>
        <w:rPr>
          <w:color w:val="000000" w:themeColor="text1"/>
          <w:u w:color="000000" w:themeColor="text1"/>
        </w:rPr>
        <w:t xml:space="preserve"> </w:t>
      </w:r>
      <w:r w:rsidRPr="008C5268">
        <w:rPr>
          <w:color w:val="000000" w:themeColor="text1"/>
          <w:u w:color="000000" w:themeColor="text1"/>
        </w:rPr>
        <w:t xml:space="preserve">request is made in writing within fifteen days </w:t>
      </w:r>
      <w:r w:rsidRPr="00DB0E18">
        <w:rPr>
          <w:strike/>
          <w:color w:val="000000" w:themeColor="text1"/>
          <w:u w:color="000000" w:themeColor="text1"/>
        </w:rPr>
        <w:t>as prescribed by</w:t>
      </w:r>
      <w:r w:rsidRPr="008C5268">
        <w:rPr>
          <w:color w:val="000000" w:themeColor="text1"/>
          <w:u w:color="000000" w:themeColor="text1"/>
        </w:rPr>
        <w:t xml:space="preserve"> </w:t>
      </w:r>
      <w:r>
        <w:rPr>
          <w:color w:val="000000" w:themeColor="text1"/>
          <w:u w:val="single" w:color="000000" w:themeColor="text1"/>
        </w:rPr>
        <w:t>pursuant to</w:t>
      </w:r>
      <w:r>
        <w:rPr>
          <w:color w:val="000000" w:themeColor="text1"/>
          <w:u w:color="000000" w:themeColor="text1"/>
        </w:rPr>
        <w:t xml:space="preserve"> </w:t>
      </w:r>
      <w:r w:rsidRPr="008C5268">
        <w:rPr>
          <w:color w:val="000000" w:themeColor="text1"/>
          <w:u w:color="000000" w:themeColor="text1"/>
        </w:rPr>
        <w:t>Section 59</w:t>
      </w:r>
      <w:r w:rsidRPr="008C5268">
        <w:rPr>
          <w:color w:val="000000" w:themeColor="text1"/>
          <w:u w:color="000000" w:themeColor="text1"/>
        </w:rPr>
        <w:noBreakHyphen/>
        <w:t>25</w:t>
      </w:r>
      <w:r w:rsidRPr="008C5268">
        <w:rPr>
          <w:color w:val="000000" w:themeColor="text1"/>
          <w:u w:color="000000" w:themeColor="text1"/>
        </w:rPr>
        <w:noBreakHyphen/>
      </w:r>
      <w:r>
        <w:rPr>
          <w:color w:val="000000" w:themeColor="text1"/>
          <w:u w:color="000000" w:themeColor="text1"/>
        </w:rPr>
        <w:t>470.</w:t>
      </w:r>
    </w:p>
    <w:p w:rsidR="0038534C" w:rsidRDefault="0038534C" w:rsidP="00DB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38534C">
        <w:rPr>
          <w:color w:val="000000" w:themeColor="text1"/>
          <w:u w:val="single" w:color="000000" w:themeColor="text1"/>
        </w:rPr>
        <w:t>(B)</w:t>
      </w:r>
      <w:r w:rsidRPr="0038534C">
        <w:rPr>
          <w:color w:val="000000" w:themeColor="text1"/>
          <w:u w:color="000000" w:themeColor="text1"/>
        </w:rPr>
        <w:tab/>
      </w:r>
      <w:r w:rsidRPr="0038534C">
        <w:rPr>
          <w:color w:val="000000" w:themeColor="text1"/>
          <w:u w:val="single" w:color="000000" w:themeColor="text1"/>
        </w:rPr>
        <w:t xml:space="preserve">The </w:t>
      </w:r>
      <w:r w:rsidR="00DB0E18" w:rsidRPr="0038534C">
        <w:rPr>
          <w:color w:val="000000" w:themeColor="text1"/>
          <w:u w:val="single" w:color="000000" w:themeColor="text1"/>
        </w:rPr>
        <w:t xml:space="preserve"> boa</w:t>
      </w:r>
      <w:r w:rsidR="00DB0E18">
        <w:rPr>
          <w:color w:val="000000" w:themeColor="text1"/>
          <w:u w:val="single" w:color="000000" w:themeColor="text1"/>
        </w:rPr>
        <w:t xml:space="preserve">rd may authorize a hearing officer to conduct a hearing on the matter and make a report of its </w:t>
      </w:r>
      <w:r w:rsidR="00F300FF">
        <w:rPr>
          <w:color w:val="000000" w:themeColor="text1"/>
          <w:u w:val="single" w:color="000000" w:themeColor="text1"/>
        </w:rPr>
        <w:t>recommendations</w:t>
      </w:r>
      <w:r w:rsidR="00DB0E18">
        <w:rPr>
          <w:color w:val="000000" w:themeColor="text1"/>
          <w:u w:val="single" w:color="000000" w:themeColor="text1"/>
        </w:rPr>
        <w:t xml:space="preserve"> to </w:t>
      </w:r>
      <w:r w:rsidR="00DB0E18">
        <w:rPr>
          <w:color w:val="000000" w:themeColor="text1"/>
          <w:u w:val="single" w:color="000000" w:themeColor="text1"/>
        </w:rPr>
        <w:lastRenderedPageBreak/>
        <w:t>the board.  A hearing officer may not be a member of the board or an employee of the district.</w:t>
      </w:r>
      <w:r w:rsidR="00DB0E18">
        <w:rPr>
          <w:color w:val="000000" w:themeColor="text1"/>
          <w:u w:color="000000" w:themeColor="text1"/>
        </w:rPr>
        <w:t xml:space="preserve">  </w:t>
      </w:r>
      <w:r w:rsidR="00DB0E18" w:rsidRPr="00DB0E18">
        <w:rPr>
          <w:strike/>
          <w:color w:val="000000" w:themeColor="text1"/>
          <w:u w:color="000000" w:themeColor="text1"/>
        </w:rPr>
        <w:t>Any such</w:t>
      </w:r>
      <w:r w:rsidR="00DB0E18" w:rsidRPr="008C5268">
        <w:rPr>
          <w:color w:val="000000" w:themeColor="text1"/>
          <w:u w:color="000000" w:themeColor="text1"/>
        </w:rPr>
        <w:t xml:space="preserve"> </w:t>
      </w:r>
      <w:r w:rsidR="00DB0E18">
        <w:rPr>
          <w:color w:val="000000" w:themeColor="text1"/>
          <w:u w:val="single" w:color="000000" w:themeColor="text1"/>
        </w:rPr>
        <w:t>A</w:t>
      </w:r>
      <w:r w:rsidR="00DB0E18">
        <w:rPr>
          <w:color w:val="000000" w:themeColor="text1"/>
          <w:u w:color="000000" w:themeColor="text1"/>
        </w:rPr>
        <w:t xml:space="preserve"> </w:t>
      </w:r>
      <w:r w:rsidR="00DB0E18" w:rsidRPr="008C5268">
        <w:rPr>
          <w:color w:val="000000" w:themeColor="text1"/>
          <w:u w:color="000000" w:themeColor="text1"/>
        </w:rPr>
        <w:t xml:space="preserve">hearing </w:t>
      </w:r>
      <w:r w:rsidR="00DB0E18" w:rsidRPr="00DB0E18">
        <w:rPr>
          <w:strike/>
          <w:color w:val="000000" w:themeColor="text1"/>
          <w:u w:color="000000" w:themeColor="text1"/>
        </w:rPr>
        <w:t>shall</w:t>
      </w:r>
      <w:r w:rsidR="00DB0E18" w:rsidRPr="008C5268">
        <w:rPr>
          <w:color w:val="000000" w:themeColor="text1"/>
          <w:u w:color="000000" w:themeColor="text1"/>
        </w:rPr>
        <w:t xml:space="preserve"> </w:t>
      </w:r>
      <w:r w:rsidR="00DB0E18">
        <w:rPr>
          <w:color w:val="000000" w:themeColor="text1"/>
          <w:u w:val="single" w:color="000000" w:themeColor="text1"/>
        </w:rPr>
        <w:t>must</w:t>
      </w:r>
      <w:r w:rsidR="00DB0E18">
        <w:rPr>
          <w:color w:val="000000" w:themeColor="text1"/>
          <w:u w:color="000000" w:themeColor="text1"/>
        </w:rPr>
        <w:t xml:space="preserve"> </w:t>
      </w:r>
      <w:r w:rsidR="00DB0E18" w:rsidRPr="008C5268">
        <w:rPr>
          <w:color w:val="000000" w:themeColor="text1"/>
          <w:u w:color="000000" w:themeColor="text1"/>
        </w:rPr>
        <w:t xml:space="preserve">be </w:t>
      </w:r>
      <w:r w:rsidR="00DB0E18" w:rsidRPr="00DB0E18">
        <w:rPr>
          <w:strike/>
          <w:color w:val="000000" w:themeColor="text1"/>
          <w:u w:color="000000" w:themeColor="text1"/>
        </w:rPr>
        <w:t>public</w:t>
      </w:r>
      <w:r w:rsidR="00DB0E18" w:rsidRPr="008C5268">
        <w:rPr>
          <w:color w:val="000000" w:themeColor="text1"/>
          <w:u w:color="000000" w:themeColor="text1"/>
        </w:rPr>
        <w:t xml:space="preserve"> </w:t>
      </w:r>
      <w:r w:rsidR="00DB0E18">
        <w:rPr>
          <w:color w:val="000000" w:themeColor="text1"/>
          <w:u w:val="single" w:color="000000" w:themeColor="text1"/>
        </w:rPr>
        <w:t>private</w:t>
      </w:r>
      <w:r w:rsidR="00DB0E18">
        <w:rPr>
          <w:color w:val="000000" w:themeColor="text1"/>
          <w:u w:color="000000" w:themeColor="text1"/>
        </w:rPr>
        <w:t xml:space="preserve"> </w:t>
      </w:r>
      <w:r w:rsidR="00DB0E18" w:rsidRPr="008C5268">
        <w:rPr>
          <w:color w:val="000000" w:themeColor="text1"/>
          <w:u w:color="000000" w:themeColor="text1"/>
        </w:rPr>
        <w:t xml:space="preserve">unless the teacher requests in writing that it be </w:t>
      </w:r>
      <w:r w:rsidR="00DB0E18" w:rsidRPr="00DB0E18">
        <w:rPr>
          <w:strike/>
          <w:color w:val="000000" w:themeColor="text1"/>
          <w:u w:color="000000" w:themeColor="text1"/>
        </w:rPr>
        <w:t>private</w:t>
      </w:r>
      <w:r w:rsidR="00DB0E18">
        <w:rPr>
          <w:color w:val="000000" w:themeColor="text1"/>
          <w:u w:color="000000" w:themeColor="text1"/>
        </w:rPr>
        <w:t xml:space="preserve"> </w:t>
      </w:r>
      <w:r w:rsidR="00DB0E18">
        <w:rPr>
          <w:color w:val="000000" w:themeColor="text1"/>
          <w:u w:val="single" w:color="000000" w:themeColor="text1"/>
        </w:rPr>
        <w:t>public</w:t>
      </w:r>
      <w:r w:rsidR="00DB0E18">
        <w:rPr>
          <w:color w:val="000000" w:themeColor="text1"/>
          <w:u w:color="000000" w:themeColor="text1"/>
        </w:rPr>
        <w:t xml:space="preserve">.  </w:t>
      </w:r>
      <w:r w:rsidR="00DB0E18" w:rsidRPr="008C5268">
        <w:rPr>
          <w:color w:val="000000" w:themeColor="text1"/>
          <w:u w:color="000000" w:themeColor="text1"/>
        </w:rPr>
        <w:t xml:space="preserve">The </w:t>
      </w:r>
      <w:r w:rsidR="00DB0E18" w:rsidRPr="00DB0E18">
        <w:rPr>
          <w:strike/>
          <w:color w:val="000000" w:themeColor="text1"/>
          <w:u w:color="000000" w:themeColor="text1"/>
        </w:rPr>
        <w:t>District Board of Trustees</w:t>
      </w:r>
      <w:r w:rsidR="00DB0E18" w:rsidRPr="008C5268">
        <w:rPr>
          <w:color w:val="000000" w:themeColor="text1"/>
          <w:u w:color="000000" w:themeColor="text1"/>
        </w:rPr>
        <w:t xml:space="preserve"> </w:t>
      </w:r>
      <w:r w:rsidR="00DB0E18">
        <w:rPr>
          <w:color w:val="000000" w:themeColor="text1"/>
          <w:u w:val="single" w:color="000000" w:themeColor="text1"/>
        </w:rPr>
        <w:t>board</w:t>
      </w:r>
      <w:r w:rsidR="00DB0E18">
        <w:rPr>
          <w:color w:val="000000" w:themeColor="text1"/>
          <w:u w:color="000000" w:themeColor="text1"/>
        </w:rPr>
        <w:t xml:space="preserve"> </w:t>
      </w:r>
      <w:r w:rsidR="00DB0E18" w:rsidRPr="008C5268">
        <w:rPr>
          <w:color w:val="000000" w:themeColor="text1"/>
          <w:u w:color="000000" w:themeColor="text1"/>
        </w:rPr>
        <w:t xml:space="preserve">may issue subpoenas requiring the attendance of witnesses at </w:t>
      </w:r>
      <w:r w:rsidR="00DB0E18" w:rsidRPr="00DB0E18">
        <w:rPr>
          <w:strike/>
          <w:color w:val="000000" w:themeColor="text1"/>
          <w:u w:color="000000" w:themeColor="text1"/>
        </w:rPr>
        <w:t>any</w:t>
      </w:r>
      <w:r w:rsidR="00DB0E18" w:rsidRPr="008C5268">
        <w:rPr>
          <w:color w:val="000000" w:themeColor="text1"/>
          <w:u w:color="000000" w:themeColor="text1"/>
        </w:rPr>
        <w:t xml:space="preserve"> </w:t>
      </w:r>
      <w:r w:rsidR="00DB0E18">
        <w:rPr>
          <w:color w:val="000000" w:themeColor="text1"/>
          <w:u w:val="single" w:color="000000" w:themeColor="text1"/>
        </w:rPr>
        <w:t>a</w:t>
      </w:r>
      <w:r w:rsidR="00DB0E18">
        <w:rPr>
          <w:color w:val="000000" w:themeColor="text1"/>
          <w:u w:color="000000" w:themeColor="text1"/>
        </w:rPr>
        <w:t xml:space="preserve"> </w:t>
      </w:r>
      <w:r w:rsidR="00DB0E18" w:rsidRPr="008C5268">
        <w:rPr>
          <w:color w:val="000000" w:themeColor="text1"/>
          <w:u w:color="000000" w:themeColor="text1"/>
        </w:rPr>
        <w:t>hearing and, at the request of the teacher</w:t>
      </w:r>
      <w:r w:rsidR="00DB0E18">
        <w:rPr>
          <w:color w:val="000000" w:themeColor="text1"/>
          <w:u w:color="000000" w:themeColor="text1"/>
        </w:rPr>
        <w:t xml:space="preserve"> </w:t>
      </w:r>
      <w:r w:rsidR="00DB0E18" w:rsidRPr="00DB0E18">
        <w:rPr>
          <w:strike/>
          <w:color w:val="000000" w:themeColor="text1"/>
          <w:u w:color="000000" w:themeColor="text1"/>
        </w:rPr>
        <w:t>against whom a charge is made</w:t>
      </w:r>
      <w:r w:rsidR="00DB0E18">
        <w:rPr>
          <w:color w:val="000000" w:themeColor="text1"/>
          <w:u w:color="000000" w:themeColor="text1"/>
        </w:rPr>
        <w:t xml:space="preserve">, </w:t>
      </w:r>
      <w:r w:rsidR="00DB0E18" w:rsidRPr="008C5268">
        <w:rPr>
          <w:color w:val="000000" w:themeColor="text1"/>
          <w:u w:color="000000" w:themeColor="text1"/>
        </w:rPr>
        <w:t xml:space="preserve">shall issue </w:t>
      </w:r>
      <w:r w:rsidR="00DB0E18" w:rsidRPr="00DB0E18">
        <w:rPr>
          <w:strike/>
          <w:color w:val="000000" w:themeColor="text1"/>
          <w:u w:color="000000" w:themeColor="text1"/>
        </w:rPr>
        <w:t>such</w:t>
      </w:r>
      <w:r w:rsidR="00DB0E18" w:rsidRPr="008C5268">
        <w:rPr>
          <w:color w:val="000000" w:themeColor="text1"/>
          <w:u w:color="000000" w:themeColor="text1"/>
        </w:rPr>
        <w:t xml:space="preserve"> </w:t>
      </w:r>
      <w:r w:rsidR="00DB0E18">
        <w:rPr>
          <w:color w:val="000000" w:themeColor="text1"/>
          <w:u w:val="single" w:color="000000" w:themeColor="text1"/>
        </w:rPr>
        <w:t>the</w:t>
      </w:r>
      <w:r w:rsidR="00DB0E18">
        <w:rPr>
          <w:color w:val="000000" w:themeColor="text1"/>
          <w:u w:color="000000" w:themeColor="text1"/>
        </w:rPr>
        <w:t xml:space="preserve"> </w:t>
      </w:r>
      <w:r w:rsidR="00DB0E18" w:rsidRPr="008C5268">
        <w:rPr>
          <w:color w:val="000000" w:themeColor="text1"/>
          <w:u w:color="000000" w:themeColor="text1"/>
        </w:rPr>
        <w:t xml:space="preserve">subpoenas, but it may limit the number of witnesses to be subpoenaed </w:t>
      </w:r>
      <w:r w:rsidR="00DB0E18" w:rsidRPr="00DB0E18">
        <w:rPr>
          <w:strike/>
          <w:color w:val="000000" w:themeColor="text1"/>
          <w:u w:color="000000" w:themeColor="text1"/>
        </w:rPr>
        <w:t>in</w:t>
      </w:r>
      <w:r w:rsidR="00DB0E18" w:rsidRPr="008C5268">
        <w:rPr>
          <w:color w:val="000000" w:themeColor="text1"/>
          <w:u w:color="000000" w:themeColor="text1"/>
        </w:rPr>
        <w:t xml:space="preserve"> </w:t>
      </w:r>
      <w:r w:rsidR="00DB0E18">
        <w:rPr>
          <w:color w:val="000000" w:themeColor="text1"/>
          <w:u w:val="single" w:color="000000" w:themeColor="text1"/>
        </w:rPr>
        <w:t>on</w:t>
      </w:r>
      <w:r w:rsidR="00DB0E18">
        <w:rPr>
          <w:color w:val="000000" w:themeColor="text1"/>
          <w:u w:color="000000" w:themeColor="text1"/>
        </w:rPr>
        <w:t xml:space="preserve"> </w:t>
      </w:r>
      <w:r w:rsidR="00DB0E18" w:rsidRPr="008C5268">
        <w:rPr>
          <w:color w:val="000000" w:themeColor="text1"/>
          <w:u w:color="000000" w:themeColor="text1"/>
        </w:rPr>
        <w:t xml:space="preserve">behalf of the teacher to not more than ten. </w:t>
      </w:r>
      <w:r w:rsidR="00DB0E18" w:rsidRPr="00A14FA3">
        <w:rPr>
          <w:strike/>
          <w:color w:val="000000" w:themeColor="text1"/>
          <w:u w:color="000000" w:themeColor="text1"/>
        </w:rPr>
        <w:t xml:space="preserve">All </w:t>
      </w:r>
      <w:r w:rsidR="00A14FA3">
        <w:rPr>
          <w:color w:val="000000" w:themeColor="text1"/>
          <w:u w:color="000000" w:themeColor="text1"/>
        </w:rPr>
        <w:t>T</w:t>
      </w:r>
      <w:r w:rsidR="00DB0E18" w:rsidRPr="00A14FA3">
        <w:rPr>
          <w:color w:val="000000" w:themeColor="text1"/>
          <w:u w:color="000000" w:themeColor="text1"/>
        </w:rPr>
        <w:t xml:space="preserve">estimony </w:t>
      </w:r>
      <w:r w:rsidR="00A14FA3">
        <w:rPr>
          <w:color w:val="000000" w:themeColor="text1"/>
          <w:u w:val="single" w:color="000000" w:themeColor="text1"/>
        </w:rPr>
        <w:t>taken</w:t>
      </w:r>
      <w:r w:rsidR="00A14FA3">
        <w:rPr>
          <w:color w:val="000000" w:themeColor="text1"/>
          <w:u w:color="000000" w:themeColor="text1"/>
        </w:rPr>
        <w:t xml:space="preserve"> </w:t>
      </w:r>
      <w:r w:rsidR="00DB0E18" w:rsidRPr="00A14FA3">
        <w:rPr>
          <w:color w:val="000000" w:themeColor="text1"/>
          <w:u w:color="000000" w:themeColor="text1"/>
        </w:rPr>
        <w:t xml:space="preserve">at </w:t>
      </w:r>
      <w:r w:rsidR="00DB0E18" w:rsidRPr="00A14FA3">
        <w:rPr>
          <w:strike/>
          <w:color w:val="000000" w:themeColor="text1"/>
          <w:u w:color="000000" w:themeColor="text1"/>
        </w:rPr>
        <w:t>any</w:t>
      </w:r>
      <w:r w:rsidR="00A14FA3">
        <w:rPr>
          <w:color w:val="000000" w:themeColor="text1"/>
          <w:u w:color="000000" w:themeColor="text1"/>
        </w:rPr>
        <w:t xml:space="preserve"> </w:t>
      </w:r>
      <w:r w:rsidR="00A14FA3">
        <w:rPr>
          <w:color w:val="000000" w:themeColor="text1"/>
          <w:u w:val="single" w:color="000000" w:themeColor="text1"/>
        </w:rPr>
        <w:t>a</w:t>
      </w:r>
      <w:r w:rsidR="00A14FA3">
        <w:rPr>
          <w:color w:val="000000" w:themeColor="text1"/>
          <w:u w:color="000000" w:themeColor="text1"/>
        </w:rPr>
        <w:t xml:space="preserve"> </w:t>
      </w:r>
      <w:r w:rsidR="00DB0E18" w:rsidRPr="00A14FA3">
        <w:rPr>
          <w:color w:val="000000" w:themeColor="text1"/>
          <w:u w:color="000000" w:themeColor="text1"/>
        </w:rPr>
        <w:t xml:space="preserve">hearing </w:t>
      </w:r>
      <w:r w:rsidR="00DB0E18" w:rsidRPr="00A14FA3">
        <w:rPr>
          <w:strike/>
          <w:color w:val="000000" w:themeColor="text1"/>
          <w:u w:color="000000" w:themeColor="text1"/>
        </w:rPr>
        <w:t>shall</w:t>
      </w:r>
      <w:r w:rsidR="00A14FA3">
        <w:rPr>
          <w:color w:val="000000" w:themeColor="text1"/>
          <w:u w:color="000000" w:themeColor="text1"/>
        </w:rPr>
        <w:t xml:space="preserve"> </w:t>
      </w:r>
      <w:r w:rsidR="00A14FA3">
        <w:rPr>
          <w:color w:val="000000" w:themeColor="text1"/>
          <w:u w:val="single" w:color="000000" w:themeColor="text1"/>
        </w:rPr>
        <w:t>must</w:t>
      </w:r>
      <w:r w:rsidR="00DB0E18" w:rsidRPr="00A14FA3">
        <w:rPr>
          <w:color w:val="000000" w:themeColor="text1"/>
          <w:u w:color="000000" w:themeColor="text1"/>
        </w:rPr>
        <w:t xml:space="preserve"> be </w:t>
      </w:r>
      <w:r w:rsidR="00DB0E18" w:rsidRPr="00F90D2A">
        <w:rPr>
          <w:strike/>
          <w:color w:val="000000" w:themeColor="text1"/>
          <w:u w:color="000000" w:themeColor="text1"/>
        </w:rPr>
        <w:t>taken</w:t>
      </w:r>
      <w:r w:rsidR="00DB0E18" w:rsidRPr="00A14FA3">
        <w:rPr>
          <w:color w:val="000000" w:themeColor="text1"/>
          <w:u w:color="000000" w:themeColor="text1"/>
        </w:rPr>
        <w:t xml:space="preserve"> </w:t>
      </w:r>
      <w:r w:rsidR="00F90D2A">
        <w:rPr>
          <w:color w:val="000000" w:themeColor="text1"/>
          <w:u w:val="single" w:color="000000" w:themeColor="text1"/>
        </w:rPr>
        <w:t>given</w:t>
      </w:r>
      <w:r w:rsidR="00F90D2A">
        <w:rPr>
          <w:color w:val="000000" w:themeColor="text1"/>
          <w:u w:color="000000" w:themeColor="text1"/>
        </w:rPr>
        <w:t xml:space="preserve"> </w:t>
      </w:r>
      <w:r w:rsidR="00DB0E18" w:rsidRPr="00A14FA3">
        <w:rPr>
          <w:color w:val="000000" w:themeColor="text1"/>
          <w:u w:color="000000" w:themeColor="text1"/>
        </w:rPr>
        <w:t>under oath</w:t>
      </w:r>
      <w:r w:rsidR="00DB0E18" w:rsidRPr="008C5268">
        <w:rPr>
          <w:color w:val="000000" w:themeColor="text1"/>
          <w:u w:color="000000" w:themeColor="text1"/>
        </w:rPr>
        <w:t xml:space="preserve">. </w:t>
      </w:r>
      <w:r w:rsidR="00DB0E18" w:rsidRPr="00DB0E18">
        <w:rPr>
          <w:strike/>
          <w:color w:val="000000" w:themeColor="text1"/>
          <w:u w:color="000000" w:themeColor="text1"/>
        </w:rPr>
        <w:t>Any member of the board may administer oaths to witnesses.</w:t>
      </w:r>
      <w:r w:rsidR="00F90D2A">
        <w:rPr>
          <w:strike/>
          <w:color w:val="000000" w:themeColor="text1"/>
          <w:u w:color="000000" w:themeColor="text1"/>
        </w:rPr>
        <w:t xml:space="preserve"> </w:t>
      </w:r>
      <w:r w:rsidR="00DB0E18" w:rsidRPr="00DB0E18">
        <w:rPr>
          <w:strike/>
          <w:color w:val="000000" w:themeColor="text1"/>
          <w:u w:color="000000" w:themeColor="text1"/>
        </w:rPr>
        <w:t>The board shall cause a</w:t>
      </w:r>
      <w:r w:rsidR="00DB0E18" w:rsidRPr="008C5268">
        <w:rPr>
          <w:color w:val="000000" w:themeColor="text1"/>
          <w:u w:color="000000" w:themeColor="text1"/>
        </w:rPr>
        <w:t xml:space="preserve"> </w:t>
      </w:r>
      <w:r w:rsidR="00DB0E18">
        <w:rPr>
          <w:color w:val="000000" w:themeColor="text1"/>
          <w:u w:val="single" w:color="000000" w:themeColor="text1"/>
        </w:rPr>
        <w:t>A</w:t>
      </w:r>
      <w:r w:rsidR="00DB0E18">
        <w:rPr>
          <w:color w:val="000000" w:themeColor="text1"/>
          <w:u w:color="000000" w:themeColor="text1"/>
        </w:rPr>
        <w:t xml:space="preserve"> </w:t>
      </w:r>
      <w:r w:rsidR="00DB0E18" w:rsidRPr="008C5268">
        <w:rPr>
          <w:color w:val="000000" w:themeColor="text1"/>
          <w:u w:color="000000" w:themeColor="text1"/>
        </w:rPr>
        <w:t xml:space="preserve">record of the proceedings </w:t>
      </w:r>
      <w:r w:rsidR="00DB0E18" w:rsidRPr="00DB0E18">
        <w:rPr>
          <w:strike/>
          <w:color w:val="000000" w:themeColor="text1"/>
          <w:u w:color="000000" w:themeColor="text1"/>
        </w:rPr>
        <w:t>to</w:t>
      </w:r>
      <w:r w:rsidR="00DB0E18" w:rsidRPr="008C5268">
        <w:rPr>
          <w:color w:val="000000" w:themeColor="text1"/>
          <w:u w:color="000000" w:themeColor="text1"/>
        </w:rPr>
        <w:t xml:space="preserve"> </w:t>
      </w:r>
      <w:r w:rsidR="00DB0E18">
        <w:rPr>
          <w:color w:val="000000" w:themeColor="text1"/>
          <w:u w:val="single" w:color="000000" w:themeColor="text1"/>
        </w:rPr>
        <w:t>must</w:t>
      </w:r>
      <w:r w:rsidR="00DB0E18">
        <w:rPr>
          <w:color w:val="000000" w:themeColor="text1"/>
          <w:u w:color="000000" w:themeColor="text1"/>
        </w:rPr>
        <w:t xml:space="preserve"> </w:t>
      </w:r>
      <w:r w:rsidR="00DB0E18" w:rsidRPr="008C5268">
        <w:rPr>
          <w:color w:val="000000" w:themeColor="text1"/>
          <w:u w:color="000000" w:themeColor="text1"/>
        </w:rPr>
        <w:t>be kept</w:t>
      </w:r>
      <w:r w:rsidR="00DB0E18">
        <w:rPr>
          <w:color w:val="000000" w:themeColor="text1"/>
          <w:u w:val="single" w:color="000000" w:themeColor="text1"/>
        </w:rPr>
        <w:t>,</w:t>
      </w:r>
      <w:r w:rsidR="00DB0E18" w:rsidRPr="008C5268">
        <w:rPr>
          <w:color w:val="000000" w:themeColor="text1"/>
          <w:u w:color="000000" w:themeColor="text1"/>
        </w:rPr>
        <w:t xml:space="preserve"> and </w:t>
      </w:r>
      <w:r w:rsidR="00DB0E18">
        <w:rPr>
          <w:color w:val="000000" w:themeColor="text1"/>
          <w:u w:val="single" w:color="000000" w:themeColor="text1"/>
        </w:rPr>
        <w:t>the board</w:t>
      </w:r>
      <w:r w:rsidR="00DB0E18">
        <w:rPr>
          <w:color w:val="000000" w:themeColor="text1"/>
          <w:u w:color="000000" w:themeColor="text1"/>
        </w:rPr>
        <w:t xml:space="preserve"> </w:t>
      </w:r>
      <w:r w:rsidR="00DB0E18" w:rsidRPr="008C5268">
        <w:rPr>
          <w:color w:val="000000" w:themeColor="text1"/>
          <w:u w:color="000000" w:themeColor="text1"/>
        </w:rPr>
        <w:t xml:space="preserve">shall employ a competent </w:t>
      </w:r>
      <w:r w:rsidR="00DB0E18">
        <w:rPr>
          <w:color w:val="000000" w:themeColor="text1"/>
          <w:u w:val="single" w:color="000000" w:themeColor="text1"/>
        </w:rPr>
        <w:t>court</w:t>
      </w:r>
      <w:r w:rsidR="00DB0E18">
        <w:rPr>
          <w:color w:val="000000" w:themeColor="text1"/>
          <w:u w:color="000000" w:themeColor="text1"/>
        </w:rPr>
        <w:t xml:space="preserve"> </w:t>
      </w:r>
      <w:r w:rsidR="00DB0E18" w:rsidRPr="008C5268">
        <w:rPr>
          <w:color w:val="000000" w:themeColor="text1"/>
          <w:u w:color="000000" w:themeColor="text1"/>
        </w:rPr>
        <w:t xml:space="preserve">reporter to </w:t>
      </w:r>
      <w:r w:rsidR="00DB0E18" w:rsidRPr="00DB0E18">
        <w:rPr>
          <w:strike/>
          <w:color w:val="000000" w:themeColor="text1"/>
          <w:u w:color="000000" w:themeColor="text1"/>
        </w:rPr>
        <w:t>take stenographic or stenotype notes</w:t>
      </w:r>
      <w:r w:rsidR="00DB0E18" w:rsidRPr="008C5268">
        <w:rPr>
          <w:color w:val="000000" w:themeColor="text1"/>
          <w:u w:color="000000" w:themeColor="text1"/>
        </w:rPr>
        <w:t xml:space="preserve"> </w:t>
      </w:r>
      <w:r w:rsidR="00DB0E18">
        <w:rPr>
          <w:color w:val="000000" w:themeColor="text1"/>
          <w:u w:val="single" w:color="000000" w:themeColor="text1"/>
        </w:rPr>
        <w:t>make a verbatim record</w:t>
      </w:r>
      <w:r w:rsidR="00DB0E18">
        <w:rPr>
          <w:color w:val="000000" w:themeColor="text1"/>
          <w:u w:color="000000" w:themeColor="text1"/>
        </w:rPr>
        <w:t xml:space="preserve"> </w:t>
      </w:r>
      <w:r w:rsidR="00DB0E18" w:rsidRPr="008C5268">
        <w:rPr>
          <w:color w:val="000000" w:themeColor="text1"/>
          <w:u w:color="000000" w:themeColor="text1"/>
        </w:rPr>
        <w:t xml:space="preserve">of all </w:t>
      </w:r>
      <w:r w:rsidR="00DB0E18" w:rsidRPr="008041A5">
        <w:rPr>
          <w:strike/>
          <w:color w:val="000000" w:themeColor="text1"/>
          <w:u w:color="000000" w:themeColor="text1"/>
        </w:rPr>
        <w:t>of the</w:t>
      </w:r>
      <w:r w:rsidR="00DB0E18" w:rsidRPr="008C5268">
        <w:rPr>
          <w:color w:val="000000" w:themeColor="text1"/>
          <w:u w:color="000000" w:themeColor="text1"/>
        </w:rPr>
        <w:t xml:space="preserve"> testimony.</w:t>
      </w:r>
    </w:p>
    <w:p w:rsidR="0038534C" w:rsidRPr="0038534C" w:rsidRDefault="0038534C" w:rsidP="00DB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Pr>
          <w:color w:val="000000" w:themeColor="text1"/>
          <w:u w:color="000000" w:themeColor="text1"/>
        </w:rPr>
        <w:tab/>
      </w:r>
      <w:r w:rsidRPr="0038534C">
        <w:rPr>
          <w:color w:val="000000" w:themeColor="text1"/>
          <w:u w:val="single" w:color="000000" w:themeColor="text1"/>
        </w:rPr>
        <w:t>(C)</w:t>
      </w:r>
      <w:r w:rsidRPr="0038534C">
        <w:rPr>
          <w:color w:val="000000" w:themeColor="text1"/>
          <w:u w:color="000000" w:themeColor="text1"/>
        </w:rPr>
        <w:tab/>
      </w:r>
      <w:r w:rsidR="008041A5" w:rsidRPr="0038534C">
        <w:rPr>
          <w:color w:val="000000" w:themeColor="text1"/>
          <w:u w:val="single" w:color="000000" w:themeColor="text1"/>
        </w:rPr>
        <w:t xml:space="preserve">If the board designates a hearing officer, the report and recommendations of the </w:t>
      </w:r>
      <w:r w:rsidRPr="0038534C">
        <w:rPr>
          <w:color w:val="000000" w:themeColor="text1"/>
          <w:u w:val="single" w:color="000000" w:themeColor="text1"/>
        </w:rPr>
        <w:t xml:space="preserve">hearing officer </w:t>
      </w:r>
      <w:r w:rsidR="008041A5" w:rsidRPr="0038534C">
        <w:rPr>
          <w:color w:val="000000" w:themeColor="text1"/>
          <w:u w:val="single" w:color="000000" w:themeColor="text1"/>
        </w:rPr>
        <w:t>must be presented to the board in the form of a written order.  In considering the report and recommendations, the board must have available to it the exhibits presented at the hearing and shall permit limited oral argument on behalf of the district and the teacher, allowing each party thirty minutes to present its respective argument.</w:t>
      </w:r>
    </w:p>
    <w:p w:rsidR="00DB0E18" w:rsidRPr="008041A5" w:rsidRDefault="0038534C" w:rsidP="00DB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8534C">
        <w:rPr>
          <w:color w:val="000000" w:themeColor="text1"/>
          <w:u w:color="000000" w:themeColor="text1"/>
        </w:rPr>
        <w:tab/>
      </w:r>
      <w:r w:rsidRPr="0038534C">
        <w:rPr>
          <w:color w:val="000000" w:themeColor="text1"/>
          <w:u w:val="single" w:color="000000" w:themeColor="text1"/>
        </w:rPr>
        <w:t>(D)</w:t>
      </w:r>
      <w:r w:rsidRPr="0038534C">
        <w:rPr>
          <w:color w:val="000000" w:themeColor="text1"/>
          <w:u w:color="000000" w:themeColor="text1"/>
        </w:rPr>
        <w:tab/>
      </w:r>
      <w:r w:rsidRPr="0038534C">
        <w:rPr>
          <w:color w:val="000000" w:themeColor="text1"/>
          <w:u w:val="single" w:color="000000" w:themeColor="text1"/>
        </w:rPr>
        <w:t>T</w:t>
      </w:r>
      <w:r w:rsidR="008041A5" w:rsidRPr="0038534C">
        <w:rPr>
          <w:color w:val="000000" w:themeColor="text1"/>
          <w:u w:val="single" w:color="000000" w:themeColor="text1"/>
        </w:rPr>
        <w:t>h</w:t>
      </w:r>
      <w:r w:rsidR="008041A5">
        <w:rPr>
          <w:color w:val="000000" w:themeColor="text1"/>
          <w:u w:val="single" w:color="000000" w:themeColor="text1"/>
        </w:rPr>
        <w:t>e board shall uphold the decision of the hearing officer if the evidence shows good and just cause for dismissal.  The decision of the board may be appealed to the circuit court pursuant to Section 59-25-480.</w:t>
      </w:r>
      <w:r w:rsidR="008041A5">
        <w:rPr>
          <w:color w:val="000000" w:themeColor="text1"/>
          <w:u w:color="000000" w:themeColor="text1"/>
        </w:rPr>
        <w:t xml:space="preserve">  </w:t>
      </w:r>
      <w:r w:rsidR="00DB0E18" w:rsidRPr="008C5268">
        <w:rPr>
          <w:color w:val="000000" w:themeColor="text1"/>
          <w:u w:color="000000" w:themeColor="text1"/>
        </w:rPr>
        <w:t xml:space="preserve">If the board’s decision is favorable to the teacher, the board shall pay the cost of the </w:t>
      </w:r>
      <w:r w:rsidR="008041A5">
        <w:rPr>
          <w:color w:val="000000" w:themeColor="text1"/>
          <w:u w:val="single" w:color="000000" w:themeColor="text1"/>
        </w:rPr>
        <w:t>court</w:t>
      </w:r>
      <w:r w:rsidR="008041A5">
        <w:rPr>
          <w:color w:val="000000" w:themeColor="text1"/>
          <w:u w:color="000000" w:themeColor="text1"/>
        </w:rPr>
        <w:t xml:space="preserve"> </w:t>
      </w:r>
      <w:r w:rsidR="00DB0E18" w:rsidRPr="008C5268">
        <w:rPr>
          <w:color w:val="000000" w:themeColor="text1"/>
          <w:u w:color="000000" w:themeColor="text1"/>
        </w:rPr>
        <w:t>reporter’s attendance and services at the hearing. If the decision is unfavorable to the teacher, one</w:t>
      </w:r>
      <w:r w:rsidR="00DB0E18" w:rsidRPr="008C5268">
        <w:rPr>
          <w:color w:val="000000" w:themeColor="text1"/>
          <w:u w:color="000000" w:themeColor="text1"/>
        </w:rPr>
        <w:noBreakHyphen/>
        <w:t xml:space="preserve">half of the cost of the </w:t>
      </w:r>
      <w:r w:rsidR="008041A5">
        <w:rPr>
          <w:color w:val="000000" w:themeColor="text1"/>
          <w:u w:val="single" w:color="000000" w:themeColor="text1"/>
        </w:rPr>
        <w:t>court</w:t>
      </w:r>
      <w:r w:rsidR="008041A5">
        <w:rPr>
          <w:color w:val="000000" w:themeColor="text1"/>
          <w:u w:color="000000" w:themeColor="text1"/>
        </w:rPr>
        <w:t xml:space="preserve"> </w:t>
      </w:r>
      <w:r w:rsidR="00DB0E18" w:rsidRPr="008C5268">
        <w:rPr>
          <w:color w:val="000000" w:themeColor="text1"/>
          <w:u w:color="000000" w:themeColor="text1"/>
        </w:rPr>
        <w:t xml:space="preserve">reporter’s attendance and services </w:t>
      </w:r>
      <w:r w:rsidR="00DB0E18" w:rsidRPr="008041A5">
        <w:rPr>
          <w:strike/>
          <w:color w:val="000000" w:themeColor="text1"/>
          <w:u w:color="000000" w:themeColor="text1"/>
        </w:rPr>
        <w:t>shall</w:t>
      </w:r>
      <w:r w:rsidR="00DB0E18" w:rsidRPr="008C5268">
        <w:rPr>
          <w:color w:val="000000" w:themeColor="text1"/>
          <w:u w:color="000000" w:themeColor="text1"/>
        </w:rPr>
        <w:t xml:space="preserve"> </w:t>
      </w:r>
      <w:r w:rsidR="008041A5">
        <w:rPr>
          <w:color w:val="000000" w:themeColor="text1"/>
          <w:u w:val="single" w:color="000000" w:themeColor="text1"/>
        </w:rPr>
        <w:t>must</w:t>
      </w:r>
      <w:r w:rsidR="008041A5">
        <w:rPr>
          <w:color w:val="000000" w:themeColor="text1"/>
          <w:u w:color="000000" w:themeColor="text1"/>
        </w:rPr>
        <w:t xml:space="preserve"> </w:t>
      </w:r>
      <w:r w:rsidR="00DB0E18" w:rsidRPr="008C5268">
        <w:rPr>
          <w:color w:val="000000" w:themeColor="text1"/>
          <w:u w:color="000000" w:themeColor="text1"/>
        </w:rPr>
        <w:t xml:space="preserve">be borne by the teacher. </w:t>
      </w:r>
      <w:r w:rsidR="00DB0E18" w:rsidRPr="008041A5">
        <w:rPr>
          <w:strike/>
          <w:color w:val="000000" w:themeColor="text1"/>
          <w:u w:color="000000" w:themeColor="text1"/>
        </w:rPr>
        <w:t>Either</w:t>
      </w:r>
      <w:r w:rsidR="00DB0E18" w:rsidRPr="008C5268">
        <w:rPr>
          <w:color w:val="000000" w:themeColor="text1"/>
          <w:u w:color="000000" w:themeColor="text1"/>
        </w:rPr>
        <w:t xml:space="preserve"> </w:t>
      </w:r>
      <w:r w:rsidR="008041A5">
        <w:rPr>
          <w:color w:val="000000" w:themeColor="text1"/>
          <w:u w:val="single" w:color="000000" w:themeColor="text1"/>
        </w:rPr>
        <w:t>A</w:t>
      </w:r>
      <w:r w:rsidR="008041A5">
        <w:rPr>
          <w:color w:val="000000" w:themeColor="text1"/>
          <w:u w:color="000000" w:themeColor="text1"/>
        </w:rPr>
        <w:t xml:space="preserve"> </w:t>
      </w:r>
      <w:r w:rsidR="00DB0E18" w:rsidRPr="008C5268">
        <w:rPr>
          <w:color w:val="000000" w:themeColor="text1"/>
          <w:u w:color="000000" w:themeColor="text1"/>
        </w:rPr>
        <w:t xml:space="preserve">party desiring a transcript of the hearing shall pay for the costs </w:t>
      </w:r>
      <w:r w:rsidR="00DB0E18" w:rsidRPr="008041A5">
        <w:rPr>
          <w:strike/>
          <w:color w:val="000000" w:themeColor="text1"/>
          <w:u w:color="000000" w:themeColor="text1"/>
        </w:rPr>
        <w:t>thereof</w:t>
      </w:r>
      <w:r w:rsidR="008041A5">
        <w:rPr>
          <w:color w:val="000000" w:themeColor="text1"/>
          <w:u w:color="000000" w:themeColor="text1"/>
        </w:rPr>
        <w:t xml:space="preserve"> </w:t>
      </w:r>
      <w:r w:rsidR="008041A5">
        <w:rPr>
          <w:color w:val="000000" w:themeColor="text1"/>
          <w:u w:val="single" w:color="000000" w:themeColor="text1"/>
        </w:rPr>
        <w:t>of the transcript</w:t>
      </w:r>
      <w:r w:rsidR="008041A5">
        <w:rPr>
          <w:color w:val="000000" w:themeColor="text1"/>
          <w:u w:color="000000" w:themeColor="text1"/>
        </w:rPr>
        <w:t>.”</w:t>
      </w:r>
    </w:p>
    <w:p w:rsidR="00DB0E18" w:rsidRPr="008C5268" w:rsidRDefault="00DB0E18" w:rsidP="00DB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77D" w:rsidRDefault="002C0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00FF">
        <w:t>2</w:t>
      </w:r>
      <w:r>
        <w:t>.</w:t>
      </w:r>
      <w:r>
        <w:tab/>
        <w:t>This act takes effect upon approval by the Governor.</w:t>
      </w:r>
    </w:p>
    <w:p w:rsidR="000D62A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472B" w:rsidRDefault="007C472B" w:rsidP="007C472B">
      <w:pPr>
        <w:suppressAutoHyphens/>
      </w:pPr>
    </w:p>
    <w:sectPr w:rsidR="007C472B" w:rsidSect="007C47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E18" w:rsidRDefault="00DB0E18" w:rsidP="009F0C77">
      <w:r>
        <w:separator/>
      </w:r>
    </w:p>
  </w:endnote>
  <w:endnote w:type="continuationSeparator" w:id="0">
    <w:p w:rsidR="00DB0E18" w:rsidRDefault="00DB0E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3C4EFB-DF62-45CF-8D90-6E12A300B6BC}"/>
    <w:embedBold r:id="rId2" w:fontKey="{1B17DF99-C4C6-4527-91FF-04C0CF7E399C}"/>
  </w:font>
  <w:font w:name="Calibri">
    <w:panose1 w:val="020F0502020204030204"/>
    <w:charset w:val="00"/>
    <w:family w:val="swiss"/>
    <w:pitch w:val="variable"/>
    <w:sig w:usb0="E10002FF" w:usb1="4000ACFF" w:usb2="00000009" w:usb3="00000000" w:csb0="0000019F" w:csb1="00000000"/>
    <w:embedRegular r:id="rId3" w:fontKey="{1913C85A-9A15-4C6A-AF52-AD7480217564}"/>
  </w:font>
  <w:font w:name="Segoe UI">
    <w:panose1 w:val="020B0502040204020203"/>
    <w:charset w:val="00"/>
    <w:family w:val="swiss"/>
    <w:pitch w:val="variable"/>
    <w:sig w:usb0="E10022FF" w:usb1="C000E47F" w:usb2="00000029" w:usb3="00000000" w:csb0="000001DF" w:csb1="00000000"/>
    <w:embedRegular r:id="rId4" w:fontKey="{DBA95F0A-7685-4FC2-A8AE-20BEA44D133D}"/>
  </w:font>
  <w:font w:name="Cambria">
    <w:panose1 w:val="02040503050406030204"/>
    <w:charset w:val="00"/>
    <w:family w:val="roman"/>
    <w:pitch w:val="variable"/>
    <w:sig w:usb0="E00002FF" w:usb1="400004FF" w:usb2="00000000" w:usb3="00000000" w:csb0="0000019F" w:csb1="00000000"/>
    <w:embedRegular r:id="rId5" w:fontKey="{1E6600DE-DFDC-4AC0-A24C-E5F12C7550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2AA" w:rsidRPr="007C472B" w:rsidRDefault="007C472B" w:rsidP="007C472B">
    <w:pPr>
      <w:pStyle w:val="Footer"/>
      <w:tabs>
        <w:tab w:val="clear" w:pos="4680"/>
        <w:tab w:val="clear" w:pos="9360"/>
        <w:tab w:val="center" w:pos="2995"/>
      </w:tabs>
      <w:spacing w:before="120"/>
    </w:pPr>
    <w:r>
      <w:t>[3560]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E18" w:rsidRDefault="00DB0E18" w:rsidP="009F0C77">
      <w:r>
        <w:separator/>
      </w:r>
    </w:p>
  </w:footnote>
  <w:footnote w:type="continuationSeparator" w:id="0">
    <w:p w:rsidR="00DB0E18" w:rsidRDefault="00DB0E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27AB15"/>
    <w:docVar w:name="CoverBillType" w:val="b"/>
    <w:docVar w:name="docpath" w:val="L:\Council\bills\BH\26227AB15.DOCX"/>
    <w:docVar w:name="dvBillNumber" w:val="3560"/>
    <w:docVar w:name="dvBillNumberPrefix" w:val="H. "/>
    <w:docVar w:name="dvOriginalBody" w:val="House"/>
    <w:docVar w:name="dvSteno" w:val="BH"/>
    <w:docVar w:name="NameofBody" w:val="h"/>
    <w:docVar w:name="vgroup2" w:val="Council"/>
  </w:docVars>
  <w:rsids>
    <w:rsidRoot w:val="002C077D"/>
    <w:rsid w:val="00011869"/>
    <w:rsid w:val="00015CD6"/>
    <w:rsid w:val="000D62AA"/>
    <w:rsid w:val="000E1785"/>
    <w:rsid w:val="000F40FA"/>
    <w:rsid w:val="0010776B"/>
    <w:rsid w:val="00133E66"/>
    <w:rsid w:val="001435A3"/>
    <w:rsid w:val="00146ED3"/>
    <w:rsid w:val="00151044"/>
    <w:rsid w:val="001D08F2"/>
    <w:rsid w:val="001D525B"/>
    <w:rsid w:val="001D7F4F"/>
    <w:rsid w:val="002321B6"/>
    <w:rsid w:val="00250967"/>
    <w:rsid w:val="0025307D"/>
    <w:rsid w:val="002543C8"/>
    <w:rsid w:val="0025541D"/>
    <w:rsid w:val="00284AAE"/>
    <w:rsid w:val="002C077D"/>
    <w:rsid w:val="002E5912"/>
    <w:rsid w:val="00301B21"/>
    <w:rsid w:val="00325348"/>
    <w:rsid w:val="0032732C"/>
    <w:rsid w:val="00336AD0"/>
    <w:rsid w:val="0037079A"/>
    <w:rsid w:val="0038534C"/>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472B"/>
    <w:rsid w:val="008041A5"/>
    <w:rsid w:val="00823E84"/>
    <w:rsid w:val="008362E8"/>
    <w:rsid w:val="008A1768"/>
    <w:rsid w:val="008F0F33"/>
    <w:rsid w:val="008F4429"/>
    <w:rsid w:val="0094021A"/>
    <w:rsid w:val="00992DE0"/>
    <w:rsid w:val="009B44AF"/>
    <w:rsid w:val="009C6A0B"/>
    <w:rsid w:val="009F0C77"/>
    <w:rsid w:val="009F4DD1"/>
    <w:rsid w:val="00A14FA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35A6"/>
    <w:rsid w:val="00D73A67"/>
    <w:rsid w:val="00D84484"/>
    <w:rsid w:val="00D970A9"/>
    <w:rsid w:val="00DB0E18"/>
    <w:rsid w:val="00DF3845"/>
    <w:rsid w:val="00E044B5"/>
    <w:rsid w:val="00E41911"/>
    <w:rsid w:val="00E92EEF"/>
    <w:rsid w:val="00EF2368"/>
    <w:rsid w:val="00F24442"/>
    <w:rsid w:val="00F300FF"/>
    <w:rsid w:val="00F50AE3"/>
    <w:rsid w:val="00F67CF1"/>
    <w:rsid w:val="00F840F0"/>
    <w:rsid w:val="00F90D2A"/>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E0BDDA-BB5F-45D7-8324-31D172BCB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00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0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74786-A677-475A-8CCB-C7D56374B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2</Pages>
  <Words>599</Words>
  <Characters>2853</Characters>
  <Application>Microsoft Office Word</Application>
  <DocSecurity>0</DocSecurity>
  <Lines>76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3560 Text of Previous Version (Feb. 11, 2015) - South Carolina Legislature Online</dc:title>
  <dc:creator>%USERNAME%</dc:creator>
  <cp:lastModifiedBy>N Cumfer</cp:lastModifiedBy>
  <cp:revision>2</cp:revision>
  <cp:lastPrinted>2015-01-20T22:13:00Z</cp:lastPrinted>
  <dcterms:created xsi:type="dcterms:W3CDTF">2015-02-11T16:05:00Z</dcterms:created>
  <dcterms:modified xsi:type="dcterms:W3CDTF">2015-02-11T16:05:00Z</dcterms:modified>
</cp:coreProperties>
</file>