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700" w:rsidRDefault="00272700"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72700" w:rsidRDefault="00272700"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272700" w:rsidRDefault="00272700"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700" w:rsidRPr="00272700" w:rsidRDefault="00272700" w:rsidP="00272700">
      <w:pPr>
        <w:tabs>
          <w:tab w:val="right" w:pos="5933"/>
        </w:tabs>
        <w:suppressAutoHyphens/>
      </w:pPr>
      <w:r>
        <w:tab/>
      </w:r>
      <w:r>
        <w:rPr>
          <w:b/>
          <w:sz w:val="36"/>
        </w:rPr>
        <w:t>H. 3568</w:t>
      </w:r>
    </w:p>
    <w:p w:rsidR="00272700" w:rsidRDefault="00272700"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700" w:rsidRDefault="00272700"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Duckworth, Burns, Goldfinch, Clemmons, Yow, Kirby, Spires, Norrell, Cobb</w:t>
      </w:r>
      <w:r>
        <w:noBreakHyphen/>
        <w:t>Hunter, Daning, Parks, Mitchell, Robinson</w:t>
      </w:r>
      <w:r>
        <w:noBreakHyphen/>
        <w:t>Simpson, Bamberg, Limehouse, Sottile, Cole, Corley, Felder, Finlay, Funderburk, Gagnon, Hamilton, Hardee, Hardwick, Henderson, McCoy, McKnight, Nanney, Sandifer, Tallon, Wells, Willis, Dillard and Stavrinakis</w:t>
      </w:r>
    </w:p>
    <w:p w:rsidR="00272700" w:rsidRDefault="00272700"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700" w:rsidRDefault="00272700"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272700" w:rsidRDefault="00272700"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272700" w:rsidRPr="00272700" w:rsidRDefault="00272700" w:rsidP="0027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2700" w:rsidRDefault="00272700"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700" w:rsidRPr="00272700" w:rsidRDefault="00272700" w:rsidP="0027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272700" w:rsidRDefault="00272700"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3568) </w:t>
      </w:r>
      <w:r w:rsidRPr="00272700">
        <w:rPr>
          <w:color w:val="000000" w:themeColor="text1"/>
          <w:u w:color="000000" w:themeColor="text1"/>
        </w:rPr>
        <w:t>to amend Section 12</w:t>
      </w:r>
      <w:r w:rsidRPr="00272700">
        <w:rPr>
          <w:color w:val="000000" w:themeColor="text1"/>
          <w:u w:color="000000" w:themeColor="text1"/>
        </w:rPr>
        <w:noBreakHyphen/>
        <w:t>36</w:t>
      </w:r>
      <w:r w:rsidRPr="00272700">
        <w:rPr>
          <w:color w:val="000000" w:themeColor="text1"/>
          <w:u w:color="000000" w:themeColor="text1"/>
        </w:rPr>
        <w:noBreakHyphen/>
        <w:t>2120, Code of Laws of South Carolina, 1976, relating to exemptions from the state sales tax, so as to exempt construction materials</w:t>
      </w:r>
      <w:r>
        <w:t>, etc., respectfully</w:t>
      </w:r>
    </w:p>
    <w:p w:rsidR="00272700" w:rsidRPr="00272700" w:rsidRDefault="00272700" w:rsidP="0027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72700" w:rsidRDefault="00272700"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72700" w:rsidRDefault="00272700"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700" w:rsidRDefault="00272700"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272700" w:rsidRPr="00272700" w:rsidRDefault="00272700" w:rsidP="0027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2700" w:rsidRDefault="00272700"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700" w:rsidRPr="00272700" w:rsidRDefault="00272700" w:rsidP="0027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72700" w:rsidRPr="00272700" w:rsidRDefault="00272700" w:rsidP="0027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272700">
        <w:rPr>
          <w:b/>
          <w:bCs/>
          <w:szCs w:val="22"/>
        </w:rPr>
        <w:t>Fiscal Impact Summary</w:t>
      </w:r>
    </w:p>
    <w:p w:rsidR="00272700" w:rsidRPr="00272700" w:rsidRDefault="00272700" w:rsidP="0027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272700">
        <w:rPr>
          <w:rFonts w:eastAsiaTheme="minorHAnsi"/>
          <w:szCs w:val="22"/>
        </w:rPr>
        <w:tab/>
        <w:t>This bill would reduce sales and use tax revenue by an estimated $135,000 in FY2015-16.  Of this total, general fund revenue would be reduced by $90,000, the E.I.A. would be reduced by $22,500, and the Homestead Exemption Fund would be reduced by $22,500 in FY2015-16. In FY2016-17, and each fiscal year thereafter, sales and use tax revenue would be reduced by an estimated $27</w:t>
      </w:r>
      <w:r w:rsidR="00221E0C">
        <w:rPr>
          <w:rFonts w:eastAsiaTheme="minorHAnsi"/>
          <w:szCs w:val="22"/>
        </w:rPr>
        <w:t>0,000 annually. Of this total, general f</w:t>
      </w:r>
      <w:r w:rsidRPr="00272700">
        <w:rPr>
          <w:rFonts w:eastAsiaTheme="minorHAnsi"/>
          <w:szCs w:val="22"/>
        </w:rPr>
        <w:t>und revenue would be reduced by $180,000, the E.I.A. would be reduced by $45,000, and the Homestead Exemption Fund would be reduced by $45,000 annually.</w:t>
      </w:r>
    </w:p>
    <w:p w:rsidR="00272700" w:rsidRPr="00272700" w:rsidRDefault="00272700" w:rsidP="002727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272700">
        <w:rPr>
          <w:rFonts w:eastAsiaTheme="majorEastAsia" w:cstheme="majorBidi"/>
          <w:b/>
          <w:bCs/>
          <w:szCs w:val="22"/>
        </w:rPr>
        <w:lastRenderedPageBreak/>
        <w:t>Explanation of Fiscal Impact</w:t>
      </w:r>
    </w:p>
    <w:p w:rsidR="00272700" w:rsidRPr="00272700" w:rsidRDefault="00272700" w:rsidP="002727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272700">
        <w:rPr>
          <w:b/>
          <w:bCs/>
          <w:szCs w:val="22"/>
        </w:rPr>
        <w:t>State Expenditure</w:t>
      </w:r>
    </w:p>
    <w:p w:rsidR="00272700" w:rsidRPr="00272700" w:rsidRDefault="00272700" w:rsidP="002727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72700">
        <w:rPr>
          <w:rFonts w:eastAsiaTheme="minorHAnsi" w:cstheme="minorBidi"/>
          <w:szCs w:val="22"/>
        </w:rPr>
        <w:tab/>
        <w:t>Since this legislation makes no substantive changes to existing programs or resources, the Department of Revenue can administer the legislative changes with existing resources.</w:t>
      </w:r>
    </w:p>
    <w:p w:rsidR="00272700" w:rsidRPr="00272700" w:rsidRDefault="00272700" w:rsidP="0027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272700">
        <w:rPr>
          <w:rFonts w:eastAsiaTheme="minorHAnsi"/>
          <w:b/>
          <w:szCs w:val="22"/>
        </w:rPr>
        <w:t>State Revenue</w:t>
      </w:r>
    </w:p>
    <w:p w:rsidR="00272700" w:rsidRPr="00272700" w:rsidRDefault="00272700" w:rsidP="0027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272700">
        <w:rPr>
          <w:rFonts w:eastAsiaTheme="minorHAnsi"/>
          <w:szCs w:val="22"/>
        </w:rPr>
        <w:tab/>
        <w:t>This bill would amend Section 12-36-2120 allow a sales and use tax exemption for building materials purchased by a nonprofit tax exempt entity to build, rehabilitate, or repair a home for the benefit of an individual or family in need. This would include organizations such as Habitat for Humanity. This organization is organized and operated to build and sell single family houses to selected buyers to promote home ownership and build a sense of community. This is done through the assistance of thirty-four affiliates located throughout the state. The Board of Economic Advisors has been advised by Habitat for Humanity that their goal for 2016 is to complete 150 new single family homes statewide.  At an estimated cost of materials of $30,000 per home and applying a six percent sales tax rate, sales and use tax revenue would be reduced by an estimated $270,000 annually. Since the effective date of this bill is January 1, 2016, sales and use tax revenue would be reduced by one-half of a full fiscal year, or an estimated $135,000 in FY2015-16.  Of this total, general fund revenue would be reduced by $90,000, the E.I.A. would be reduced by $22,500, and the Homestead Exemption Fund would be reduced by $22,500 in FY2015-16. In FY2016-17, sales and use tax revenue would be reduced by an estimated $270,000 annually. Of this total, general fund revenue would be reduced by $180,000, the E.I.A. would be reduced by $45,000, and the Homestead Exemption Fund would be reduced by $45,000 in FY2016-17, and each fiscal year thereafter.</w:t>
      </w:r>
    </w:p>
    <w:p w:rsidR="00272700" w:rsidRDefault="00272700"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700" w:rsidRDefault="00272700"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72700" w:rsidRPr="00272700" w:rsidRDefault="00272700"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72700" w:rsidRDefault="00272700"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700" w:rsidRDefault="00272700"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2700" w:rsidSect="002727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4FCA" w:rsidRDefault="00124FCA"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F38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D3" w:rsidRPr="00701EFB" w:rsidRDefault="00D75FD3" w:rsidP="00D75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01EFB">
        <w:rPr>
          <w:color w:val="000000" w:themeColor="text1"/>
          <w:u w:color="000000" w:themeColor="text1"/>
        </w:rPr>
        <w:t>TO AMEND SECTION 12</w:t>
      </w:r>
      <w:r>
        <w:rPr>
          <w:color w:val="000000" w:themeColor="text1"/>
          <w:u w:color="000000" w:themeColor="text1"/>
        </w:rPr>
        <w:noBreakHyphen/>
      </w:r>
      <w:r w:rsidRPr="00701EFB">
        <w:rPr>
          <w:color w:val="000000" w:themeColor="text1"/>
          <w:u w:color="000000" w:themeColor="text1"/>
        </w:rPr>
        <w:t>36</w:t>
      </w:r>
      <w:r>
        <w:rPr>
          <w:color w:val="000000" w:themeColor="text1"/>
          <w:u w:color="000000" w:themeColor="text1"/>
        </w:rPr>
        <w:noBreakHyphen/>
      </w:r>
      <w:r w:rsidRPr="00701EFB">
        <w:rPr>
          <w:color w:val="000000" w:themeColor="text1"/>
          <w:u w:color="000000" w:themeColor="text1"/>
        </w:rPr>
        <w:t>2120</w:t>
      </w:r>
      <w:r>
        <w:rPr>
          <w:color w:val="000000" w:themeColor="text1"/>
          <w:u w:color="000000" w:themeColor="text1"/>
        </w:rPr>
        <w:t xml:space="preserve">, </w:t>
      </w:r>
      <w:r w:rsidRPr="00701EFB">
        <w:rPr>
          <w:color w:val="000000" w:themeColor="text1"/>
          <w:u w:color="000000" w:themeColor="text1"/>
        </w:rPr>
        <w:t xml:space="preserve">CODE OF LAWS OF SOUTH CAROLINA, 1976, RELATING TO EXEMPTIONS FROM THE STATE SALES TAX, SO AS TO EXEMPT CONSTRUCTION MATERIALS USED BY AN ENTITY ORGANIZED UNDER SECTION 501(C)(3) OF THE INTERNAL REVENUE CODE AS A NONPROFIT ORGANIZATION TO BUILD, REHABILITATE, OR REPAIR A HOME FOR THE BENEFIT OF AN INDIVIDUAL OR FAMILY IN NEED.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38F8" w:rsidRDefault="009F3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38F8" w:rsidRDefault="009F3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D3" w:rsidRPr="00701EFB" w:rsidRDefault="009F38F8" w:rsidP="00D75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75FD3" w:rsidRPr="00701EFB">
        <w:rPr>
          <w:color w:val="000000" w:themeColor="text1"/>
          <w:u w:color="000000" w:themeColor="text1"/>
        </w:rPr>
        <w:t>Section 12</w:t>
      </w:r>
      <w:r w:rsidR="00D75FD3">
        <w:rPr>
          <w:color w:val="000000" w:themeColor="text1"/>
          <w:u w:color="000000" w:themeColor="text1"/>
        </w:rPr>
        <w:noBreakHyphen/>
      </w:r>
      <w:r w:rsidR="00D75FD3" w:rsidRPr="00701EFB">
        <w:rPr>
          <w:color w:val="000000" w:themeColor="text1"/>
          <w:u w:color="000000" w:themeColor="text1"/>
        </w:rPr>
        <w:t>36</w:t>
      </w:r>
      <w:r w:rsidR="00D75FD3">
        <w:rPr>
          <w:color w:val="000000" w:themeColor="text1"/>
          <w:u w:color="000000" w:themeColor="text1"/>
        </w:rPr>
        <w:noBreakHyphen/>
      </w:r>
      <w:r w:rsidR="00D75FD3" w:rsidRPr="00701EFB">
        <w:rPr>
          <w:color w:val="000000" w:themeColor="text1"/>
          <w:u w:color="000000" w:themeColor="text1"/>
        </w:rPr>
        <w:t>2120 of the 1976 Code is amended by adding an appropriately numbered item at the end to read:</w:t>
      </w:r>
    </w:p>
    <w:p w:rsidR="00D75FD3" w:rsidRPr="00701EFB" w:rsidRDefault="00D75FD3" w:rsidP="00D75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FD3" w:rsidRPr="00701EFB" w:rsidRDefault="00D75FD3" w:rsidP="00D75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1EFB">
        <w:rPr>
          <w:color w:val="000000" w:themeColor="text1"/>
          <w:u w:color="000000" w:themeColor="text1"/>
        </w:rPr>
        <w:t>“(  )</w:t>
      </w:r>
      <w:r>
        <w:rPr>
          <w:color w:val="000000" w:themeColor="text1"/>
          <w:u w:color="000000" w:themeColor="text1"/>
        </w:rPr>
        <w:tab/>
      </w:r>
      <w:r w:rsidRPr="00701EFB">
        <w:rPr>
          <w:color w:val="000000" w:themeColor="text1"/>
          <w:u w:color="000000" w:themeColor="text1"/>
        </w:rPr>
        <w:t>construction materials used by an entity organized under Section 501(c)(3) of the Internal Revenue Code as a nonprofit corporation to build, rehabilitate, or repair a home for the benefit of an individual or family in need.”</w:t>
      </w:r>
    </w:p>
    <w:p w:rsidR="00D75FD3" w:rsidRPr="00701EFB" w:rsidRDefault="00D75FD3" w:rsidP="00D75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F8" w:rsidRDefault="00D75FD3" w:rsidP="00D75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EFB">
        <w:rPr>
          <w:color w:val="000000" w:themeColor="text1"/>
          <w:u w:color="000000" w:themeColor="text1"/>
        </w:rPr>
        <w:t>SECTION</w:t>
      </w:r>
      <w:r>
        <w:rPr>
          <w:color w:val="000000" w:themeColor="text1"/>
          <w:u w:color="000000" w:themeColor="text1"/>
        </w:rPr>
        <w:tab/>
      </w:r>
      <w:r w:rsidRPr="00701EFB">
        <w:rPr>
          <w:color w:val="000000" w:themeColor="text1"/>
          <w:u w:color="000000" w:themeColor="text1"/>
        </w:rPr>
        <w:t>2.</w:t>
      </w:r>
      <w:r>
        <w:rPr>
          <w:color w:val="000000" w:themeColor="text1"/>
          <w:u w:color="000000" w:themeColor="text1"/>
        </w:rPr>
        <w:tab/>
      </w:r>
      <w:r w:rsidRPr="00701EFB">
        <w:rPr>
          <w:color w:val="000000" w:themeColor="text1"/>
          <w:u w:color="000000" w:themeColor="text1"/>
        </w:rPr>
        <w:t>This act takes effect January 1, 2016.</w:t>
      </w:r>
    </w:p>
    <w:p w:rsidR="003541F0" w:rsidRDefault="00D75F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4FBE" w:rsidRDefault="006B4FBE" w:rsidP="006B4FBE">
      <w:pPr>
        <w:suppressAutoHyphens/>
      </w:pPr>
    </w:p>
    <w:sectPr w:rsidR="006B4FBE" w:rsidSect="002727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8F8" w:rsidRDefault="009F38F8" w:rsidP="009F0C77">
      <w:r>
        <w:separator/>
      </w:r>
    </w:p>
  </w:endnote>
  <w:endnote w:type="continuationSeparator" w:id="0">
    <w:p w:rsidR="009F38F8" w:rsidRDefault="009F38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9B7A5F-ACEB-409F-96A4-40CA6C4C550F}"/>
    <w:embedBold r:id="rId2" w:fontKey="{E69FA5AD-BB16-4E16-9CBB-40ACC0E844FA}"/>
  </w:font>
  <w:font w:name="Calibri">
    <w:panose1 w:val="020F0502020204030204"/>
    <w:charset w:val="00"/>
    <w:family w:val="swiss"/>
    <w:pitch w:val="variable"/>
    <w:sig w:usb0="E10002FF" w:usb1="4000ACFF" w:usb2="00000009" w:usb3="00000000" w:csb0="0000019F" w:csb1="00000000"/>
    <w:embedRegular r:id="rId3" w:fontKey="{449CDD9E-A0A6-48F2-BD3C-62AF94EC6321}"/>
    <w:embedBold r:id="rId4" w:fontKey="{8D06F66D-D570-4E06-BA48-385E209777D5}"/>
  </w:font>
  <w:font w:name="Segoe UI">
    <w:panose1 w:val="020B0502040204020203"/>
    <w:charset w:val="00"/>
    <w:family w:val="swiss"/>
    <w:pitch w:val="variable"/>
    <w:sig w:usb0="E10022FF" w:usb1="C000E47F" w:usb2="00000029" w:usb3="00000000" w:csb0="000001DF" w:csb1="00000000"/>
    <w:embedRegular r:id="rId5" w:fontKey="{A02C3071-3700-461A-83DB-4CAEAFE87411}"/>
  </w:font>
  <w:font w:name="Cambria">
    <w:panose1 w:val="02040503050406030204"/>
    <w:charset w:val="00"/>
    <w:family w:val="roman"/>
    <w:pitch w:val="variable"/>
    <w:sig w:usb0="E00002FF" w:usb1="400004FF" w:usb2="00000000" w:usb3="00000000" w:csb0="0000019F" w:csb1="00000000"/>
    <w:embedRegular r:id="rId6" w:fontKey="{D43A1087-5634-497D-AE50-897D0AB7AB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1F0" w:rsidRPr="00124FCA" w:rsidRDefault="00124FCA" w:rsidP="00124FCA">
    <w:pPr>
      <w:pStyle w:val="Footer"/>
      <w:tabs>
        <w:tab w:val="clear" w:pos="4680"/>
        <w:tab w:val="clear" w:pos="9360"/>
        <w:tab w:val="center" w:pos="2995"/>
      </w:tabs>
      <w:spacing w:before="120"/>
    </w:pPr>
    <w:r>
      <w:t>[3568</w:t>
    </w:r>
    <w:r w:rsidR="00272700">
      <w:t>-</w:t>
    </w:r>
    <w:r w:rsidR="00272700">
      <w:fldChar w:fldCharType="begin"/>
    </w:r>
    <w:r w:rsidR="00272700">
      <w:instrText xml:space="preserve"> PAGE  \* MERGEFORMAT </w:instrText>
    </w:r>
    <w:r w:rsidR="00272700">
      <w:fldChar w:fldCharType="separate"/>
    </w:r>
    <w:r w:rsidR="006B4FBE">
      <w:rPr>
        <w:noProof/>
      </w:rPr>
      <w:t>2</w:t>
    </w:r>
    <w:r w:rsidR="00272700">
      <w:fldChar w:fldCharType="end"/>
    </w:r>
    <w:r w:rsidR="0027270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700" w:rsidRPr="00124FCA" w:rsidRDefault="00272700" w:rsidP="00124FCA">
    <w:pPr>
      <w:pStyle w:val="Footer"/>
      <w:tabs>
        <w:tab w:val="clear" w:pos="4680"/>
        <w:tab w:val="clear" w:pos="9360"/>
        <w:tab w:val="center" w:pos="2995"/>
      </w:tabs>
      <w:spacing w:before="120"/>
    </w:pPr>
    <w:r>
      <w:t>[3568]</w:t>
    </w:r>
    <w:r>
      <w:tab/>
    </w:r>
    <w:r>
      <w:fldChar w:fldCharType="begin"/>
    </w:r>
    <w:r>
      <w:instrText xml:space="preserve"> PAGE  \* MERGEFORMAT </w:instrText>
    </w:r>
    <w:r>
      <w:fldChar w:fldCharType="separate"/>
    </w:r>
    <w:r w:rsidR="006B4F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8F8" w:rsidRDefault="009F38F8" w:rsidP="009F0C77">
      <w:r>
        <w:separator/>
      </w:r>
    </w:p>
  </w:footnote>
  <w:footnote w:type="continuationSeparator" w:id="0">
    <w:p w:rsidR="009F38F8" w:rsidRDefault="009F38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1SA15"/>
    <w:docVar w:name="CoverBillType" w:val="b"/>
    <w:docVar w:name="docpath" w:val="L:\Council\bills\DKA\3061SA15.DOCX"/>
    <w:docVar w:name="dvBillNumber" w:val="3568"/>
    <w:docVar w:name="dvBillNumberPrefix" w:val="H. "/>
    <w:docVar w:name="dvOriginalBody" w:val="House"/>
    <w:docVar w:name="dvSteno" w:val="DKA"/>
    <w:docVar w:name="NameofBody" w:val="h"/>
    <w:docVar w:name="vgroup2" w:val="Council"/>
  </w:docVars>
  <w:rsids>
    <w:rsidRoot w:val="009F38F8"/>
    <w:rsid w:val="00011869"/>
    <w:rsid w:val="00015CD6"/>
    <w:rsid w:val="000B07BA"/>
    <w:rsid w:val="000E1785"/>
    <w:rsid w:val="000F40FA"/>
    <w:rsid w:val="0010776B"/>
    <w:rsid w:val="00124FCA"/>
    <w:rsid w:val="00133E66"/>
    <w:rsid w:val="001435A3"/>
    <w:rsid w:val="00146ED3"/>
    <w:rsid w:val="00151044"/>
    <w:rsid w:val="0017739E"/>
    <w:rsid w:val="001D08F2"/>
    <w:rsid w:val="001D525B"/>
    <w:rsid w:val="001D7F4F"/>
    <w:rsid w:val="00205238"/>
    <w:rsid w:val="00221E0C"/>
    <w:rsid w:val="002321B6"/>
    <w:rsid w:val="00250967"/>
    <w:rsid w:val="002543C8"/>
    <w:rsid w:val="0025541D"/>
    <w:rsid w:val="00272700"/>
    <w:rsid w:val="00277D03"/>
    <w:rsid w:val="00284AAE"/>
    <w:rsid w:val="002E5912"/>
    <w:rsid w:val="00301B21"/>
    <w:rsid w:val="00325348"/>
    <w:rsid w:val="0032732C"/>
    <w:rsid w:val="00336AD0"/>
    <w:rsid w:val="003541F0"/>
    <w:rsid w:val="0037079A"/>
    <w:rsid w:val="003C4DAB"/>
    <w:rsid w:val="003D01E8"/>
    <w:rsid w:val="003E5288"/>
    <w:rsid w:val="003F6D79"/>
    <w:rsid w:val="0041760A"/>
    <w:rsid w:val="00417C01"/>
    <w:rsid w:val="004403BD"/>
    <w:rsid w:val="004809EE"/>
    <w:rsid w:val="004E7D54"/>
    <w:rsid w:val="004F23A5"/>
    <w:rsid w:val="005273C6"/>
    <w:rsid w:val="00530A69"/>
    <w:rsid w:val="00545593"/>
    <w:rsid w:val="00577C6C"/>
    <w:rsid w:val="005B29EC"/>
    <w:rsid w:val="005C2FE2"/>
    <w:rsid w:val="005E2BC9"/>
    <w:rsid w:val="00605102"/>
    <w:rsid w:val="00606287"/>
    <w:rsid w:val="006215AA"/>
    <w:rsid w:val="006913C9"/>
    <w:rsid w:val="0069470D"/>
    <w:rsid w:val="006B4FBE"/>
    <w:rsid w:val="00734F00"/>
    <w:rsid w:val="007A70AE"/>
    <w:rsid w:val="008362E8"/>
    <w:rsid w:val="008A1768"/>
    <w:rsid w:val="008F0F33"/>
    <w:rsid w:val="008F4429"/>
    <w:rsid w:val="0094021A"/>
    <w:rsid w:val="009B44AF"/>
    <w:rsid w:val="009C6A0B"/>
    <w:rsid w:val="009F0C77"/>
    <w:rsid w:val="009F38F8"/>
    <w:rsid w:val="009F4DD1"/>
    <w:rsid w:val="00A41684"/>
    <w:rsid w:val="00A55F1F"/>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75FD3"/>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61EF19-4005-4AF0-906E-55E7669AD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3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5E47A-F15E-45C2-BC8C-9FB5C1EC1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3</Pages>
  <Words>667</Words>
  <Characters>3489</Characters>
  <Application>Microsoft Office Word</Application>
  <DocSecurity>0</DocSecurity>
  <Lines>109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3568 Text of Previous Version (Apr. 23, 2015) - South Carolina Legislature Online</dc:title>
  <dc:creator>sharonpair</dc:creator>
  <cp:lastModifiedBy>Miriam Cook</cp:lastModifiedBy>
  <cp:revision>2</cp:revision>
  <cp:lastPrinted>2015-02-03T13:47:00Z</cp:lastPrinted>
  <dcterms:created xsi:type="dcterms:W3CDTF">2015-04-24T00:14:00Z</dcterms:created>
  <dcterms:modified xsi:type="dcterms:W3CDTF">2015-04-24T00:14:00Z</dcterms:modified>
</cp:coreProperties>
</file>