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B0B"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76200" w:rsidRP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Pr="00376200" w:rsidRDefault="00376200" w:rsidP="00376200">
      <w:pPr>
        <w:tabs>
          <w:tab w:val="right" w:pos="5933"/>
        </w:tabs>
        <w:suppressAutoHyphens/>
      </w:pPr>
      <w:r>
        <w:tab/>
      </w:r>
      <w:r>
        <w:rPr>
          <w:b/>
          <w:sz w:val="36"/>
        </w:rPr>
        <w:t>H. 3685</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5AA3">
        <w:t>Reps. D.C. Moss and Pitts</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3685) to amend the Code of Laws of South Carolina, 1976, by adding Section 14</w:t>
      </w:r>
      <w:r>
        <w:noBreakHyphen/>
        <w:t>1</w:t>
      </w:r>
      <w:r>
        <w:noBreakHyphen/>
        <w:t>219 so as to provide that a five dollar surcharge is imposed upon all, etc., respectfully</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333B">
        <w:rPr>
          <w:snapToGrid w:val="0"/>
        </w:rPr>
        <w:tab/>
        <w:t xml:space="preserve">Amend the bill, as and if amended, by striking all after the enacting words and inserting: </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rPr>
          <w:snapToGrid w:val="0"/>
        </w:rPr>
        <w:tab/>
        <w:t>/</w:t>
      </w:r>
      <w:r w:rsidRPr="0038333B">
        <w:rPr>
          <w:snapToGrid w:val="0"/>
        </w:rPr>
        <w:tab/>
      </w:r>
      <w:r w:rsidRPr="0038333B">
        <w:rPr>
          <w:snapToGrid w:val="0"/>
        </w:rPr>
        <w:tab/>
      </w:r>
      <w:r w:rsidRPr="0038333B">
        <w:t>SECTION</w:t>
      </w:r>
      <w:r w:rsidRPr="0038333B">
        <w:tab/>
        <w:t>1.</w:t>
      </w:r>
      <w:r w:rsidRPr="0038333B">
        <w:tab/>
        <w:t>Section 56</w:t>
      </w:r>
      <w:r w:rsidRPr="0038333B">
        <w:noBreakHyphen/>
        <w:t>7</w:t>
      </w:r>
      <w:r w:rsidRPr="0038333B">
        <w:noBreakHyphen/>
        <w:t>20 of the 1976 Code, as last amended by Act 1 of 2009, is further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Section 56</w:t>
      </w:r>
      <w:r w:rsidRPr="0038333B">
        <w:noBreakHyphen/>
        <w:t>7</w:t>
      </w:r>
      <w:r w:rsidRPr="0038333B">
        <w:noBreakHyphen/>
        <w:t>20.</w:t>
      </w:r>
      <w:r w:rsidRPr="0038333B">
        <w:tab/>
        <w:t xml:space="preserve"> 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 printed copy that must be given to the vehicle operator who is the alleged traffic violator and as many as three additional printed copies if needed to communicate with the Department of Motor Vehicles, the police agency, and the trial officer.  </w:t>
      </w:r>
      <w:r w:rsidRPr="0038333B">
        <w:rPr>
          <w:u w:val="single"/>
        </w:rPr>
        <w:t xml:space="preserve">Tickets may be collected electronically, but must be </w:t>
      </w:r>
      <w:r w:rsidRPr="0038333B">
        <w:rPr>
          <w:u w:val="single"/>
        </w:rPr>
        <w:lastRenderedPageBreak/>
        <w:t>transmitted to the Department of Motor Vehicles electronically.  Data transmissions to the Department of Motor Vehicles must be made pursuant to the Department of Motor Vehicles’ electronic specifications.</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2.</w:t>
      </w:r>
      <w:r w:rsidRPr="0038333B">
        <w:tab/>
        <w:t>Section 56</w:t>
      </w:r>
      <w:r w:rsidRPr="0038333B">
        <w:noBreakHyphen/>
        <w:t>7</w:t>
      </w:r>
      <w:r w:rsidRPr="0038333B">
        <w:noBreakHyphen/>
        <w:t>30 of the 1976 Code, as last amended by Act 68 of 2005, is further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“Section 56</w:t>
      </w:r>
      <w:r w:rsidRPr="0038333B">
        <w:noBreakHyphen/>
        <w:t>7</w:t>
      </w:r>
      <w:r w:rsidRPr="0038333B">
        <w:noBreakHyphen/>
        <w:t>30.</w:t>
      </w:r>
      <w:r w:rsidRPr="0038333B">
        <w:tab/>
        <w:t>(A)</w:t>
      </w:r>
      <w:r w:rsidRPr="0038333B">
        <w:tab/>
        <w:t xml:space="preserve">The Department of Public Safety shall have the traffic tickets printed.  Law enforcement agencies shall order tickets from the Department of Public Safety and shall record the identifying numbers of the tickets received by them.  The cost of the tickets must be paid by the law enforcement agency.  The </w:t>
      </w:r>
      <w:r w:rsidRPr="0038333B">
        <w:rPr>
          <w:strike/>
        </w:rPr>
        <w:t>Department of Motor Vehicles records and audit</w:t>
      </w:r>
      <w:r w:rsidRPr="0038333B">
        <w:t xml:space="preserve"> </w:t>
      </w:r>
      <w:r w:rsidRPr="0038333B">
        <w:rPr>
          <w:u w:val="single"/>
        </w:rPr>
        <w:t>court’s</w:t>
      </w:r>
      <w:r w:rsidRPr="0038333B">
        <w:t xml:space="preserve"> copy must be forwarded </w:t>
      </w:r>
      <w:r w:rsidRPr="0038333B">
        <w:rPr>
          <w:u w:val="single"/>
        </w:rPr>
        <w:t>by the law enforcement agency to the appropriate court and electronically</w:t>
      </w:r>
      <w:r w:rsidRPr="0038333B">
        <w:t xml:space="preserve"> to the Department of Motor Vehicles within </w:t>
      </w:r>
      <w:r w:rsidRPr="0038333B">
        <w:rPr>
          <w:strike/>
        </w:rPr>
        <w:t>ten</w:t>
      </w:r>
      <w:r w:rsidRPr="0038333B">
        <w:t xml:space="preserve"> </w:t>
      </w:r>
      <w:r w:rsidRPr="0038333B">
        <w:rPr>
          <w:u w:val="single"/>
        </w:rPr>
        <w:t>three business</w:t>
      </w:r>
      <w:r w:rsidRPr="0038333B">
        <w:t xml:space="preserve"> days of </w:t>
      </w:r>
      <w:r w:rsidRPr="0038333B">
        <w:rPr>
          <w:strike/>
        </w:rPr>
        <w:t>the disposition of the case by</w:t>
      </w:r>
      <w:r w:rsidRPr="0038333B">
        <w:t xml:space="preserve"> </w:t>
      </w:r>
      <w:r w:rsidRPr="0038333B">
        <w:rPr>
          <w:u w:val="single"/>
        </w:rPr>
        <w:t>issuance to the offender.  After</w:t>
      </w:r>
      <w:r w:rsidRPr="0038333B">
        <w:t xml:space="preserve"> final trial court action or </w:t>
      </w:r>
      <w:r w:rsidRPr="0038333B">
        <w:rPr>
          <w:strike/>
        </w:rPr>
        <w:t>by</w:t>
      </w:r>
      <w:r w:rsidRPr="0038333B">
        <w:t xml:space="preserve"> nolle prosequi</w:t>
      </w:r>
      <w:r w:rsidRPr="0038333B">
        <w:rPr>
          <w:u w:val="single"/>
        </w:rPr>
        <w:t>, disposition information must be forwarded electronically to the Department of Motor Vehicles by the appropriate court within five business days of the trial date</w:t>
      </w:r>
      <w:r w:rsidRPr="0038333B">
        <w:t xml:space="preserve">.  </w:t>
      </w:r>
      <w:r w:rsidRPr="0038333B">
        <w:rPr>
          <w:strike/>
        </w:rPr>
        <w:t>The head of each law enforcement agency  is responsible for the forwarding of the driver records and audit copies to the Department of Motor Vehicles and for conducting an annual inventory on December thirty</w:t>
      </w:r>
      <w:r w:rsidRPr="0038333B">
        <w:rPr>
          <w:strike/>
        </w:rPr>
        <w:noBreakHyphen/>
        <w:t>first of all tickets received but not disposed of by final trial court action or by nolle prosequi, and for forwarding the results of the inventory on a form prescribed by the Department of Motor Vehicles to the Department of Motor Vehicles within ten days of the completion of the inventory.</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333B">
        <w:tab/>
        <w:t>(B)</w:t>
      </w:r>
      <w:r w:rsidRPr="0038333B">
        <w:tab/>
        <w:t>A law enforcement agency that issues uniform traffic tickets in an electronic format as provided in Section 56</w:t>
      </w:r>
      <w:r w:rsidRPr="0038333B">
        <w:noBreakHyphen/>
        <w:t>7</w:t>
      </w:r>
      <w:r w:rsidRPr="0038333B">
        <w:noBreakHyphen/>
        <w:t>10 may generate a printed copy of this ticket by using an in</w:t>
      </w:r>
      <w:r w:rsidRPr="0038333B">
        <w:noBreakHyphen/>
        <w:t xml:space="preserve">car data terminal or hand held device.  A copy of the ticket must be given to the offender.  </w:t>
      </w:r>
      <w:r w:rsidRPr="0038333B">
        <w:rPr>
          <w:strike/>
        </w:rPr>
        <w:t>The agency may then transmit the ticket data electronically to the Department of Motor Vehicles for its records and for audit purposes, the law enforcement agency by which the arresting officer is employed, and the trial officer for his records.  If any of these entities does not have the capability to accept the ticket data solely using electronic means, the arresting agency must provide the entity with a printed copy of the ticket generated by the in</w:t>
      </w:r>
      <w:r w:rsidRPr="0038333B">
        <w:rPr>
          <w:strike/>
        </w:rPr>
        <w:noBreakHyphen/>
        <w:t>car data terminal or hand held device.</w:t>
      </w:r>
      <w:r w:rsidRPr="0038333B">
        <w:t xml:space="preserve">  </w:t>
      </w:r>
      <w:r w:rsidRPr="0038333B">
        <w:rPr>
          <w:u w:val="single"/>
        </w:rPr>
        <w:t>The court’s copy must be forwarded by the law enforcement agency to the appropriate court, in a format as prescribed by the South Carolina Judicial Department, and electronically to the Department of Motor Vehicles within three business days of issuance to the offender.</w:t>
      </w:r>
      <w:r w:rsidRPr="0038333B">
        <w:t xml:space="preserve">  Data transmissions to the </w:t>
      </w:r>
      <w:r w:rsidRPr="0038333B">
        <w:lastRenderedPageBreak/>
        <w:t xml:space="preserve">Department of Motor Vehicles must be made pursuant to </w:t>
      </w:r>
      <w:r w:rsidRPr="0038333B">
        <w:rPr>
          <w:strike/>
        </w:rPr>
        <w:t>that agency’s</w:t>
      </w:r>
      <w:r w:rsidRPr="0038333B">
        <w:t xml:space="preserve"> </w:t>
      </w:r>
      <w:r w:rsidRPr="0038333B">
        <w:rPr>
          <w:u w:val="single"/>
        </w:rPr>
        <w:t>the Department of Motor Vehicles’ and the South Carolina Judicial Department’s</w:t>
      </w:r>
      <w:r w:rsidRPr="0038333B">
        <w:t xml:space="preserve"> electronic </w:t>
      </w:r>
      <w:r w:rsidRPr="0038333B">
        <w:rPr>
          <w:strike/>
        </w:rPr>
        <w:t>system</w:t>
      </w:r>
      <w:r w:rsidRPr="0038333B">
        <w:t xml:space="preserve"> </w:t>
      </w:r>
      <w:r w:rsidRPr="0038333B">
        <w:rPr>
          <w:u w:val="single"/>
        </w:rPr>
        <w:t>systems</w:t>
      </w:r>
      <w:r w:rsidRPr="0038333B">
        <w:t xml:space="preserve"> specifications.  </w:t>
      </w:r>
      <w:r w:rsidRPr="0038333B">
        <w:rPr>
          <w:strike/>
        </w:rPr>
        <w:t>Printed copies provided to the Department of Motor Vehicles must meet that agency’s document processing requirements.</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3.</w:t>
      </w:r>
      <w:r w:rsidRPr="0038333B">
        <w:tab/>
        <w:t>Section 56</w:t>
      </w:r>
      <w:r w:rsidRPr="0038333B">
        <w:noBreakHyphen/>
        <w:t>7</w:t>
      </w:r>
      <w:r w:rsidRPr="0038333B">
        <w:noBreakHyphen/>
        <w:t>40 of the 1976 Code is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“Section</w:t>
      </w:r>
      <w:r w:rsidRPr="0038333B">
        <w:tab/>
        <w:t>56</w:t>
      </w:r>
      <w:r w:rsidRPr="0038333B">
        <w:noBreakHyphen/>
        <w:t>7</w:t>
      </w:r>
      <w:r w:rsidRPr="0038333B">
        <w:noBreakHyphen/>
        <w:t>40.</w:t>
      </w:r>
      <w:r w:rsidRPr="0038333B">
        <w:tab/>
        <w:t>Any person intentionally violating the provisions of Section 56</w:t>
      </w:r>
      <w:r w:rsidRPr="0038333B">
        <w:noBreakHyphen/>
        <w:t>7</w:t>
      </w:r>
      <w:r w:rsidRPr="0038333B">
        <w:noBreakHyphen/>
        <w:t>10 or 56</w:t>
      </w:r>
      <w:r w:rsidRPr="0038333B">
        <w:noBreakHyphen/>
        <w:t>7</w:t>
      </w:r>
      <w:r w:rsidRPr="0038333B">
        <w:noBreakHyphen/>
        <w:t xml:space="preserve">30 shall be deemed guilty of a misdemeanor and upon conviction shall be fined not less than two hundred fifty dollars nor more than fifteen hundred dollars or imprisoned for not more than six months, or both, for each ticket unaccounted for, or each use of a nonuniform ticket, or each failure to timely </w:t>
      </w:r>
      <w:r w:rsidRPr="0038333B">
        <w:rPr>
          <w:u w:val="single"/>
        </w:rPr>
        <w:t>electronically</w:t>
      </w:r>
      <w:r w:rsidRPr="0038333B">
        <w:t xml:space="preserve"> forward the Department of Motor Vehicles </w:t>
      </w:r>
      <w:r w:rsidRPr="0038333B">
        <w:rPr>
          <w:strike/>
        </w:rPr>
        <w:t xml:space="preserve">records copy or audit </w:t>
      </w:r>
      <w:r w:rsidRPr="0038333B">
        <w:rPr>
          <w:u w:val="single"/>
        </w:rPr>
        <w:t>a</w:t>
      </w:r>
      <w:r w:rsidRPr="0038333B">
        <w:t xml:space="preserve"> copy of </w:t>
      </w:r>
      <w:r w:rsidRPr="0038333B">
        <w:rPr>
          <w:strike/>
        </w:rPr>
        <w:t>a</w:t>
      </w:r>
      <w:r w:rsidRPr="0038333B">
        <w:t xml:space="preserve"> </w:t>
      </w:r>
      <w:r w:rsidRPr="0038333B">
        <w:rPr>
          <w:u w:val="single"/>
        </w:rPr>
        <w:t>the</w:t>
      </w:r>
      <w:r w:rsidRPr="0038333B">
        <w:t xml:space="preserve"> ticket.  If the failure to account for a ticket, or the use of a nonuniform ticket, or the failure to timely forward the Department </w:t>
      </w:r>
      <w:r w:rsidRPr="0038333B">
        <w:rPr>
          <w:u w:val="single"/>
        </w:rPr>
        <w:t>of Motor Vehicles</w:t>
      </w:r>
      <w:r w:rsidRPr="0038333B">
        <w:t xml:space="preserve"> </w:t>
      </w:r>
      <w:r w:rsidRPr="0038333B">
        <w:rPr>
          <w:strike/>
        </w:rPr>
        <w:t>records or audit</w:t>
      </w:r>
      <w:r w:rsidRPr="0038333B">
        <w:t xml:space="preserve"> </w:t>
      </w:r>
      <w:r w:rsidRPr="0038333B">
        <w:rPr>
          <w:u w:val="single"/>
        </w:rPr>
        <w:t>a</w:t>
      </w:r>
      <w:r w:rsidRPr="0038333B">
        <w:t xml:space="preserve"> copy of the ticket is inadvertent or unintentional, such misuse shall be triable in magistrate’s court and upon conviction shall be punishable by a fine of not more than one hundred dollars.  </w:t>
      </w:r>
      <w:r w:rsidRPr="0038333B">
        <w:rPr>
          <w:strike/>
        </w:rPr>
        <w:t>Any person charged with failing to timely forward the results of the annual inventory shall be tried in magistrate’s court and upon conviction shall be fined not more than one hundred dollars.</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4.</w:t>
      </w:r>
      <w:r w:rsidRPr="0038333B">
        <w:tab/>
        <w:t>Section 56</w:t>
      </w:r>
      <w:r w:rsidRPr="0038333B">
        <w:noBreakHyphen/>
        <w:t>1</w:t>
      </w:r>
      <w:r w:rsidRPr="0038333B">
        <w:noBreakHyphen/>
        <w:t>365 of the 1976 Code, as last amended by Act 201 of 2008, is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“Section 56</w:t>
      </w:r>
      <w:r w:rsidRPr="0038333B">
        <w:noBreakHyphen/>
        <w:t>1</w:t>
      </w:r>
      <w:r w:rsidRPr="0038333B">
        <w:noBreakHyphen/>
        <w:t>365.</w:t>
      </w:r>
      <w:r w:rsidRPr="0038333B">
        <w:tab/>
        <w:t>(A)</w:t>
      </w:r>
      <w:r w:rsidRPr="0038333B">
        <w:tab/>
        <w:t>A person who forfeits bail posted for, is convicted of, or pleads guilty or nolo contendere in general sessions, municipal, or magistrate’s court to an offense which requires that his driver’s license be revoked or suspended shall surrender immediately or cause to be surrendered his driver’s license to the clerk of court or magistrate upon the verdict or plea.  The defendant must be notified at the time of arrest of his obligation to bring, and surrender his license, if convicted, to the court or magistrate at the time of his trial, and if he fails to produce his license after conviction, he may be fined in an amount not to exceed two hundred dollars.  If the defendant fails subsequently to surrender his license to the clerk or magistrate immediately after conviction, he must be fined not less than fifty dollars nor more than two hundred dollars.</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(B)</w:t>
      </w:r>
      <w:r w:rsidRPr="0038333B">
        <w:tab/>
        <w:t xml:space="preserve">The Department of Motor Vehicles </w:t>
      </w:r>
      <w:r w:rsidRPr="0038333B">
        <w:rPr>
          <w:strike/>
        </w:rPr>
        <w:t>may collect</w:t>
      </w:r>
      <w:r w:rsidRPr="0038333B">
        <w:t xml:space="preserve"> </w:t>
      </w:r>
      <w:r w:rsidRPr="0038333B">
        <w:rPr>
          <w:u w:val="single"/>
        </w:rPr>
        <w:t>shall electronically receive disposition and license surrender information</w:t>
      </w:r>
      <w:r w:rsidRPr="0038333B">
        <w:t xml:space="preserve"> from the clerk of court or magistrate </w:t>
      </w:r>
      <w:r w:rsidRPr="0038333B">
        <w:rPr>
          <w:strike/>
        </w:rPr>
        <w:t>the driver’s license and ticket</w:t>
      </w:r>
      <w:r w:rsidRPr="0038333B">
        <w:t xml:space="preserve"> immediately after receipt.  Along with the driver’s license, the clerks and magistrates must give the department’s agents tickets, arrest </w:t>
      </w:r>
      <w:r w:rsidRPr="0038333B">
        <w:lastRenderedPageBreak/>
        <w:t xml:space="preserve">warrants, and other documents or copies of them, including any reinstatement fee paid at the time of the verdict, guilty plea, or plea of nolo contendere, as necessary for the department to process the revocation or suspension of the licenses.  If the department does not collect the license </w:t>
      </w:r>
      <w:r w:rsidRPr="0038333B">
        <w:rPr>
          <w:u w:val="single"/>
        </w:rPr>
        <w:t>surrender information</w:t>
      </w:r>
      <w:r w:rsidRPr="0038333B">
        <w:t xml:space="preserve"> and </w:t>
      </w:r>
      <w:r w:rsidRPr="0038333B">
        <w:rPr>
          <w:strike/>
        </w:rPr>
        <w:t>ticket</w:t>
      </w:r>
      <w:r w:rsidRPr="0038333B">
        <w:t xml:space="preserve"> </w:t>
      </w:r>
      <w:r w:rsidRPr="0038333B">
        <w:rPr>
          <w:u w:val="single"/>
        </w:rPr>
        <w:t>disposition</w:t>
      </w:r>
      <w:r w:rsidRPr="0038333B">
        <w:t xml:space="preserve"> immediately, the magistrate or clerk must forward the license </w:t>
      </w:r>
      <w:r w:rsidRPr="0038333B">
        <w:rPr>
          <w:u w:val="single"/>
        </w:rPr>
        <w:t>surrender information</w:t>
      </w:r>
      <w:r w:rsidRPr="0038333B">
        <w:t xml:space="preserve">, </w:t>
      </w:r>
      <w:r w:rsidRPr="0038333B">
        <w:rPr>
          <w:strike/>
        </w:rPr>
        <w:t>ticket</w:t>
      </w:r>
      <w:r w:rsidRPr="0038333B">
        <w:t xml:space="preserve"> </w:t>
      </w:r>
      <w:r w:rsidRPr="0038333B">
        <w:rPr>
          <w:u w:val="single"/>
        </w:rPr>
        <w:t>disposition</w:t>
      </w:r>
      <w:r w:rsidRPr="0038333B">
        <w:t xml:space="preserve">, and other documentation to the department within five </w:t>
      </w:r>
      <w:r w:rsidRPr="0038333B">
        <w:rPr>
          <w:u w:val="single"/>
        </w:rPr>
        <w:t>business</w:t>
      </w:r>
      <w:r w:rsidRPr="0038333B">
        <w:t xml:space="preserve"> days after receipt.  A clerk or magistrate who wilfully fails or neglects to forward the driver’s license and </w:t>
      </w:r>
      <w:r w:rsidRPr="0038333B">
        <w:rPr>
          <w:strike/>
        </w:rPr>
        <w:t>ticket</w:t>
      </w:r>
      <w:r w:rsidRPr="0038333B">
        <w:t xml:space="preserve"> </w:t>
      </w:r>
      <w:r w:rsidRPr="0038333B">
        <w:rPr>
          <w:u w:val="single"/>
        </w:rPr>
        <w:t>disposition</w:t>
      </w:r>
      <w:r w:rsidRPr="0038333B">
        <w:t xml:space="preserve"> as required in this section is liable to indictment and, upon conviction, must be fined not exceeding five hundred dollars.</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(C)</w:t>
      </w:r>
      <w:r w:rsidRPr="0038333B">
        <w:tab/>
        <w:t>The department shall notify the defendant of the suspension or revocation.  Except as provided in Section 56</w:t>
      </w:r>
      <w:r w:rsidRPr="0038333B">
        <w:noBreakHyphen/>
        <w:t>5</w:t>
      </w:r>
      <w:r w:rsidRPr="0038333B">
        <w:noBreakHyphen/>
        <w:t xml:space="preserve">2990, if the defendant surrendered his license to the magistrate or clerk immediately after conviction, the effective date of the revocation or suspension is the date of surrender.  If the magistrate or clerk wilfully fails to </w:t>
      </w:r>
      <w:r w:rsidRPr="0038333B">
        <w:rPr>
          <w:u w:val="single"/>
        </w:rPr>
        <w:t>electronically</w:t>
      </w:r>
      <w:r w:rsidRPr="0038333B">
        <w:t xml:space="preserve"> forward the </w:t>
      </w:r>
      <w:r w:rsidRPr="0038333B">
        <w:rPr>
          <w:strike/>
        </w:rPr>
        <w:t>license and ticket</w:t>
      </w:r>
      <w:r w:rsidRPr="0038333B">
        <w:t xml:space="preserve"> </w:t>
      </w:r>
      <w:r w:rsidRPr="0038333B">
        <w:rPr>
          <w:u w:val="single"/>
        </w:rPr>
        <w:t>disposition and license surrender information</w:t>
      </w:r>
      <w:r w:rsidRPr="0038333B">
        <w:t xml:space="preserve"> to the department within five </w:t>
      </w:r>
      <w:r w:rsidRPr="0038333B">
        <w:rPr>
          <w:u w:val="single"/>
        </w:rPr>
        <w:t>business</w:t>
      </w:r>
      <w:r w:rsidRPr="0038333B">
        <w:t xml:space="preserve"> days, the suspension or revocation does not begin until the department receives and processes the license and ticket</w:t>
      </w:r>
      <w:r w:rsidRPr="0038333B">
        <w:rPr>
          <w:u w:val="single"/>
        </w:rPr>
        <w:t>, provided that the end date of the term of suspension or revocation shall be calculated from the date of surrender and not the date the department receives and processes the ticket</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(D)</w:t>
      </w:r>
      <w:r w:rsidRPr="0038333B">
        <w:tab/>
        <w:t xml:space="preserve">If the defendant is already under suspension for a previous offense at the time of his conviction or plea, </w:t>
      </w:r>
      <w:r w:rsidRPr="0038333B">
        <w:rPr>
          <w:u w:val="single"/>
        </w:rPr>
        <w:t>the court shall use its judicial discretion in determining if</w:t>
      </w:r>
      <w:r w:rsidRPr="0038333B">
        <w:t xml:space="preserve"> the period of suspension for the subsequent offense runs consecutively and </w:t>
      </w:r>
      <w:r w:rsidRPr="0038333B">
        <w:rPr>
          <w:strike/>
        </w:rPr>
        <w:t>does not commence until</w:t>
      </w:r>
      <w:r w:rsidRPr="0038333B">
        <w:t xml:space="preserve"> </w:t>
      </w:r>
      <w:r w:rsidRPr="0038333B">
        <w:rPr>
          <w:u w:val="single"/>
        </w:rPr>
        <w:t>commences upon</w:t>
      </w:r>
      <w:r w:rsidRPr="0038333B">
        <w:t xml:space="preserve"> the expiration of the suspension or revocation for the prior offense</w:t>
      </w:r>
      <w:r w:rsidRPr="0038333B">
        <w:rPr>
          <w:u w:val="single"/>
        </w:rPr>
        <w:t>, or if the period of suspension for the subsequent offense runs concurrently with the suspension or revocation of the prior offense</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(E)</w:t>
      </w:r>
      <w:r w:rsidRPr="0038333B">
        <w:tab/>
        <w:t>If the defendant fails to surrender his license, the suspension or revocation operates as otherwise provided by law.</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(F)</w:t>
      </w:r>
      <w:r w:rsidRPr="0038333B">
        <w:tab/>
        <w:t>If the defendant surrenders his license, upon conviction, and subsequently files a notice of appeal, the appeal acts as a supersedeas as provided in Section 56</w:t>
      </w:r>
      <w:r w:rsidRPr="0038333B">
        <w:noBreakHyphen/>
        <w:t>1</w:t>
      </w:r>
      <w:r w:rsidRPr="0038333B">
        <w:noBreakHyphen/>
        <w:t>430.  Upon payment of a ten</w:t>
      </w:r>
      <w:r w:rsidRPr="0038333B">
        <w:noBreakHyphen/>
        <w:t>dollar fee and presentment by the defendant of a certified or clocked</w:t>
      </w:r>
      <w:r w:rsidRPr="0038333B">
        <w:noBreakHyphen/>
        <w:t>in copy of the notice of appeal, the department shall issue him a certificate which entitles him to operate a motor vehicle for a period of six months after the verdict or plea.  The certificate must be kept in the defendant’s possession while operating a motor vehicle during the six</w:t>
      </w:r>
      <w:r w:rsidRPr="0038333B">
        <w:noBreakHyphen/>
        <w:t xml:space="preserve">month period, and failure to have it in his </w:t>
      </w:r>
      <w:r w:rsidRPr="0038333B">
        <w:lastRenderedPageBreak/>
        <w:t>possession is punishable in the same manner as failure to have a driver’s license in possession while operating a motor vehicle.”</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5.</w:t>
      </w:r>
      <w:r w:rsidRPr="0038333B">
        <w:tab/>
        <w:t>Section 56</w:t>
      </w:r>
      <w:r w:rsidRPr="0038333B">
        <w:noBreakHyphen/>
        <w:t>1</w:t>
      </w:r>
      <w:r w:rsidRPr="0038333B">
        <w:noBreakHyphen/>
        <w:t>370 of the 1976 Code, as last amended by Act 381 of 2006, is further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“Section 56</w:t>
      </w:r>
      <w:r w:rsidRPr="0038333B">
        <w:noBreakHyphen/>
        <w:t>1</w:t>
      </w:r>
      <w:r w:rsidRPr="0038333B">
        <w:noBreakHyphen/>
        <w:t>370.</w:t>
      </w:r>
      <w:r w:rsidRPr="0038333B">
        <w:tab/>
        <w:t xml:space="preserve">The licensee may, within ten days after notice of suspension, cancellation, or revocation, except in cases where the suspension, cancellation, or revocation is made mandatory upon the Department of Motor Vehicles, request in writing an administrative hearing with the Division of Motor Vehicle Hearings in accordance with the rules of procedure of the Administrative Law Court and the State Administrative Procedures Act, in the judicial circuit where the licensee was arrested unless the Division of Motor Vehicle Hearings and the licensee agree that the hearing may be held in another jurisdiction.  The hearing must be heard by a hearing officer of the Division of Motor Vehicle Hearings.  Upon the review, the hearing officer shall either rescind the department’s order of suspension, cancellation, or revocation or, good cause appearing therefor, may continue, modify, or extend the suspension, cancellation, or revocation of the license.  </w:t>
      </w:r>
      <w:r w:rsidRPr="0038333B">
        <w:rPr>
          <w:u w:val="single"/>
        </w:rPr>
        <w:t>If the administrative hearing results in the continued suspension, cancellation, or revocation of the license, the term of the suspension, cancellation, or revocation of the license is deemed to commence upon the date of the administrative hearing, as long as information is transmitted electronically to the Department of Motor Vehicles on the date of the hearing, and not on the date of the notice provided by the Department of Motor Vehicles.</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6.</w:t>
      </w:r>
      <w:r w:rsidRPr="0038333B">
        <w:tab/>
        <w:t>Section 56</w:t>
      </w:r>
      <w:r w:rsidRPr="0038333B">
        <w:noBreakHyphen/>
        <w:t>3</w:t>
      </w:r>
      <w:r w:rsidRPr="0038333B">
        <w:noBreakHyphen/>
        <w:t>1972 of the 1976 Code is repealed.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7.</w:t>
      </w:r>
      <w:r w:rsidRPr="0038333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8333B">
        <w:t>SECTION</w:t>
      </w:r>
      <w:r w:rsidRPr="0038333B">
        <w:tab/>
        <w:t>8.</w:t>
      </w:r>
      <w:r w:rsidRPr="0038333B">
        <w:tab/>
        <w:t>This act takes effect January 1, 2017.</w:t>
      </w:r>
      <w:r w:rsidRPr="0038333B">
        <w:tab/>
      </w:r>
      <w:r w:rsidRPr="0038333B">
        <w:tab/>
      </w:r>
      <w:r w:rsidRPr="0038333B">
        <w:rPr>
          <w:u w:color="000000" w:themeColor="text1"/>
        </w:rPr>
        <w:t>/</w:t>
      </w:r>
    </w:p>
    <w:p w:rsidR="00376200" w:rsidRPr="0038333B" w:rsidRDefault="00376200" w:rsidP="003762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333B">
        <w:rPr>
          <w:snapToGrid w:val="0"/>
        </w:rPr>
        <w:lastRenderedPageBreak/>
        <w:tab/>
        <w:t>Renumber sections to conform.</w:t>
      </w:r>
    </w:p>
    <w:p w:rsidR="00376200" w:rsidRDefault="00376200" w:rsidP="003762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333B">
        <w:rPr>
          <w:snapToGrid w:val="0"/>
        </w:rPr>
        <w:tab/>
        <w:t>Amend title to conform.</w:t>
      </w:r>
    </w:p>
    <w:p w:rsidR="00376200" w:rsidRPr="0038333B" w:rsidRDefault="00376200" w:rsidP="003762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76200" w:rsidRDefault="00376200" w:rsidP="003762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Fiscal Impact Summary</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This bill will increase general fund expenditures by $646,000 annually beginning in FY 2016-17 for the Department of Public Safety.  This bill will have no expenditure impact on federal funds or other funds.  The impact on SLED is pending, contingent upon a response from the agency.  The expenditure impact on local law enforcement agencies is undetermined.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Explanation of Fiscal Impact</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Explanation of Amendment by the House on February 9, 2016</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State Expenditure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The bill, as amended, amends various Sections of Title 56, Chapter 7, by stating that all traffic tickets must be transmitted electronically by the law enforcement agency to the Department of Motor Vehicles within five days of the disposition of the case by final trial court action.  The courts are responsible for forwarding court disposition information to the department.  This bill, as amended, also amends various sections of Title 56, Chapter 1, by providing that when a magistrate or clerk fails to electronically forward ticket and license surrender information to the department within five days, the suspension or revocation does not begin until the department receives and processes the license and ticket, provided that the end date of the term of suspension or revocation must be calculated from the date of surrender and not the date the department processes the ticket.  Additionally, if the administrative hearing results in the continued suspension, cancellation, or revocation of the license, the term of the suspension, cancellation, or revocation of the defendant’s license is deemed to commence upon the date of the administrative hearing and not on the date of the notice provided by the department.  Also, the amendment to this bill repeals Section 56-3-1972, which states that uniform parking violations tickets must consist of five copies.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b/>
          <w:szCs w:val="22"/>
        </w:rPr>
        <w:t xml:space="preserve">The Department of Motor Vehicles.  </w:t>
      </w:r>
      <w:r w:rsidRPr="00376200">
        <w:rPr>
          <w:rFonts w:eastAsiaTheme="minorHAnsi" w:cstheme="minorBidi"/>
          <w:szCs w:val="22"/>
        </w:rPr>
        <w:t>The department indicates that implementation of this bill will have no expenditure impact on the general fund, federal funds, or other funds.</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376200">
        <w:rPr>
          <w:rFonts w:eastAsiaTheme="minorHAnsi" w:cstheme="minorBidi"/>
          <w:b/>
          <w:szCs w:val="22"/>
        </w:rPr>
        <w:t xml:space="preserve">The Department of Public Safety.  </w:t>
      </w:r>
      <w:r w:rsidRPr="00376200">
        <w:rPr>
          <w:rFonts w:eastAsiaTheme="minorHAnsi" w:cstheme="minorBidi"/>
          <w:szCs w:val="22"/>
        </w:rPr>
        <w:t xml:space="preserve">The department indicates that implementation of this bill will increase general fund expenditures </w:t>
      </w:r>
      <w:r w:rsidRPr="00376200">
        <w:rPr>
          <w:rFonts w:eastAsiaTheme="minorHAnsi" w:cstheme="minorBidi"/>
          <w:szCs w:val="22"/>
        </w:rPr>
        <w:lastRenderedPageBreak/>
        <w:t>by $646,000 annually beginning in FY 2016-17 for updating ticketing equipment.</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b/>
          <w:szCs w:val="22"/>
        </w:rPr>
        <w:t xml:space="preserve">Judicial Department.  </w:t>
      </w:r>
      <w:r w:rsidRPr="00376200">
        <w:rPr>
          <w:rFonts w:eastAsiaTheme="minorHAnsi" w:cstheme="minorBidi"/>
          <w:szCs w:val="22"/>
        </w:rPr>
        <w:t>The department indicates that this bill will have no expenditure impact since the capability to electronically transmit traffic ticket court disposition information is included in existing technology development plans.</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b/>
          <w:szCs w:val="22"/>
        </w:rPr>
        <w:t xml:space="preserve">The South Carolina Law Enforcement Division.  </w:t>
      </w:r>
      <w:r w:rsidRPr="00376200">
        <w:rPr>
          <w:rFonts w:eastAsiaTheme="minorHAnsi" w:cstheme="minorBidi"/>
          <w:szCs w:val="22"/>
        </w:rPr>
        <w:t xml:space="preserve">SLED was contacted and the expenditure impact on the agency is pending, contingent upon a response.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 xml:space="preserve">State </w:t>
      </w:r>
      <w:r>
        <w:rPr>
          <w:b/>
        </w:rPr>
        <w:t>Revenue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tab/>
        <w:t>The bill, as amended, deletes the requirement of imposing a five dollar surcharge being imposed on all fines, forfeitures, escheatments, or other monetary penalties imposed in general sessions court, magistrates court, and municipal court for misdemeanor traffic offenses and for non-traffic violations where a ticket or citation was issued.  Therefore, the bill, as amended, will have no revenue impact on the general fund, f</w:t>
      </w:r>
      <w:r w:rsidRPr="00376200">
        <w:rPr>
          <w:szCs w:val="22"/>
        </w:rPr>
        <w:t xml:space="preserve">ederal </w:t>
      </w:r>
      <w:r w:rsidRPr="00376200">
        <w:t>f</w:t>
      </w:r>
      <w:r w:rsidRPr="00376200">
        <w:rPr>
          <w:szCs w:val="22"/>
        </w:rPr>
        <w:t xml:space="preserve">unds, or </w:t>
      </w:r>
      <w:r w:rsidRPr="00376200">
        <w:t>o</w:t>
      </w:r>
      <w:r w:rsidRPr="00376200">
        <w:rPr>
          <w:szCs w:val="22"/>
        </w:rPr>
        <w:t xml:space="preserve">ther </w:t>
      </w:r>
      <w:r w:rsidRPr="00376200">
        <w:t>f</w:t>
      </w:r>
      <w:r w:rsidRPr="00376200">
        <w:rPr>
          <w:szCs w:val="22"/>
        </w:rPr>
        <w:t>unds</w:t>
      </w:r>
      <w:r w:rsidRPr="00376200">
        <w:t>.</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376200">
        <w:rPr>
          <w:rFonts w:eastAsiaTheme="minorHAnsi" w:cstheme="minorBidi"/>
          <w:b/>
          <w:szCs w:val="22"/>
        </w:rPr>
        <w:t>Local Expenditure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The Revenue and Fiscal Affairs Office contacted twenty-three county governments and the Municipal Association of South Carolina regarding the expenditure impact of this bill and received responses from Richland County and the Municipal Association.  Richland County indicates that any expenses associated with this bill can be absorbed within the county’s current budget.  Since only one of the surveyed counties provided a response, the expenditure impact on county law enforcement agencies statewide is undetermined.  The Municipal Association indicates that the expenditure impact of this bill will be minimal to municipal law enforcement agencies.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 xml:space="preserve">State </w:t>
      </w:r>
      <w:r>
        <w:rPr>
          <w:b/>
        </w:rPr>
        <w:t>Revenue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This bill adds Section 14-1-219, which requires a five dollar surcharge to be imposed on all fines, forfeitures, escheatments, or other monetary penalties imposed in general sessions court, magistrates court, and municipal court for misdemeanor traffic offenses and for non-traffic violations which a ticket or citation was issued.  Twenty percent of the revenue must be allocated to the Office of Court Administration and eighty percent must be allocated to the law enforcement agency that prepared the citation or ticket.  All funds derived from this surcharge must be used exclusively for the procurement, maintenance, and repair of electronic citation systems.</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lastRenderedPageBreak/>
        <w:tab/>
        <w:t xml:space="preserve">Based upon information obtained from the FY 2013-14 State Treasurer’s Court Distribution to Agencies Report, the Law Enforcement Training Council receives approximately $3,500,000 from the five dollar surcharge that is used to fund training at the Criminal Justice Academy.  This five dollar surcharge is levied on all fines, forfeitures, escheatments, and other monetary penalties imposed in general sessions court, magistrates court, and municipal court, for misdemeanor traffic offenses and non-traffic violations.  We use the current $3,500,000 as part of the estimated revenue impact, but these surcharges do not include parking citations.   To add parking violations, RFA requested the Municipal Association of South Carolina to assist us in gathering data on municipal parking violations since there is no central depository for this data.  The Municipal Association reports that most smaller municipalities across the state do not issue parking tickets as there is low demand for parking.  Therefore, we are using a municipal population of 40,000 as a threshold for determining municipalities expected to issue tickets in our analysis.  Based upon U.S. Census population, eight municipalities have a population of 40,000 or greater.  The Municipal Association reports that two of the largest municipalities in the state issued 211,000 parking tickets in 2014.  The average number of parking tickets for these two municipalities is 105,500.  Applying this average to the remaining municipalities with a population of at least 40,000, factoring in the new five dollar surcharge, and assuming a similar pattern in FY 2015-16, we estimate an additional $4,220,000 in revenue for the parking ticket portion of this amendment.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Therefore, we estimate the five dollar surcharge on traffic and non-traffic violations and parking citations, associated with this amendment, would increase other funds revenue by $7,720,000 in FY 2015-16.  Twenty percent, or $1,544,000, would be allocated to the Office of Court Administration and eighty percent, or $6,176,000 would be allocated to the law enforcement agency that prepared the citation or ticket in FY 2015-16.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Local Expenditure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The Revenue and Fiscal Affairs Office contacted the Municipal Association of South Carolina and twenty-five county governments regarding the expenditure impact of this amendment.  We received responses from the Municipal Association and two county responses.  The Municipal Association reports that municipalities currently collect surcharges on tickets, so the expenditure impact on municipal governments would be minimal.  Charleston County reports that it does not collect parking violations.  Florence County </w:t>
      </w:r>
      <w:r w:rsidRPr="00376200">
        <w:rPr>
          <w:rFonts w:eastAsiaTheme="minorHAnsi" w:cstheme="minorBidi"/>
          <w:szCs w:val="22"/>
        </w:rPr>
        <w:lastRenderedPageBreak/>
        <w:t xml:space="preserve">indicates this amendment would have no impact.  Due to the limited number of county responses, our office cannot determine an expenditure impact on county governments. </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76200" w:rsidRP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6200" w:rsidSect="00A37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4889" w:rsidRDefault="00D14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6F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BD" w:rsidRDefault="00201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w:t>
      </w:r>
      <w:r w:rsidR="00BE7ECD">
        <w:t>1976, BY</w:t>
      </w:r>
      <w:r w:rsidR="00D93743">
        <w:t xml:space="preserve"> ADDING SECTION 14</w:t>
      </w:r>
      <w:r w:rsidR="00AB7AC7">
        <w:noBreakHyphen/>
      </w:r>
      <w:r w:rsidR="00D93743">
        <w:t>1</w:t>
      </w:r>
      <w:r w:rsidR="00AB7AC7">
        <w:noBreakHyphen/>
      </w:r>
      <w:r w:rsidR="00D93743">
        <w:t>219 SO AS TO PROVIDE THAT A FIVE DOLLAR SURCHARGE IS IMPOSED UPON ALL MONETARY PENALTIES IMPOSED BY CERTAIN COURTS FOR OFFENSES IN WHICH AN ELECTRONIC TICKET OR CITATION WAS ISSUED, AND TO PROVIDE FOR THE DISTRIBUTION OF THE SURCHARGE.</w:t>
      </w:r>
      <w:bookmarkEnd w:id="1"/>
    </w:p>
    <w:p w:rsidR="005A5B0B" w:rsidRDefault="005A5B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1.</w:t>
      </w:r>
      <w:r w:rsidRPr="00206E1D">
        <w:tab/>
        <w:t>Section 56</w:t>
      </w:r>
      <w:r w:rsidRPr="00206E1D">
        <w:noBreakHyphen/>
        <w:t>7</w:t>
      </w:r>
      <w:r w:rsidRPr="00206E1D">
        <w:noBreakHyphen/>
        <w:t xml:space="preserve">20 of the 1976 </w:t>
      </w:r>
      <w:r w:rsidR="006F4B07">
        <w:t>C</w:t>
      </w:r>
      <w:r w:rsidRPr="00206E1D">
        <w:t>ode, as last amended by act 1 of 2009,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6F4B07"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20.</w:t>
      </w:r>
      <w:r w:rsidRPr="00206E1D">
        <w:tab/>
        <w:t xml:space="preserve">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 printed copy that must be given to the vehicle operator who is the alleged traffic violator and as many as three additional printed copies if needed to communicate with the Department of Motor Vehicles, the police agency, and the trial officer. </w:t>
      </w:r>
      <w:r w:rsidRPr="00206E1D">
        <w:rPr>
          <w:u w:val="single"/>
        </w:rPr>
        <w:t>All tickets must be transmitted to the department electronically. Data transmissions to the department must be made pursuant to the agency’s electronic specifications.</w:t>
      </w:r>
      <w:r w:rsidR="006F4B07">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lastRenderedPageBreak/>
        <w:t>SECTION</w:t>
      </w:r>
      <w:r>
        <w:tab/>
      </w:r>
      <w:r w:rsidRPr="00206E1D">
        <w:t>2.</w:t>
      </w:r>
      <w:r w:rsidRPr="00206E1D">
        <w:tab/>
        <w:t>Section 56</w:t>
      </w:r>
      <w:r w:rsidRPr="00206E1D">
        <w:noBreakHyphen/>
        <w:t>7</w:t>
      </w:r>
      <w:r w:rsidRPr="00206E1D">
        <w:noBreakHyphen/>
        <w:t>30 of the 1976 Code, as last amended by Act 68 of 2005,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30.</w:t>
      </w:r>
      <w:r w:rsidRPr="00206E1D">
        <w:tab/>
        <w:t>(A)</w:t>
      </w:r>
      <w:r>
        <w:tab/>
      </w:r>
      <w:r w:rsidRPr="00206E1D">
        <w:t xml:space="preserve">The Department of Public Safety shall have the traffic tickets printed. Law enforcement agencies shall order tickets from the Department of Public Safety and shall record the identifying numbers of the tickets received by them. The cost of the tickets must be paid by the law enforcement agency. The </w:t>
      </w:r>
      <w:r w:rsidRPr="00206E1D">
        <w:rPr>
          <w:strike/>
        </w:rPr>
        <w:t>Department of Motor Vehicles</w:t>
      </w:r>
      <w:r w:rsidRPr="00206E1D">
        <w:t xml:space="preserve"> records </w:t>
      </w:r>
      <w:r w:rsidRPr="00206E1D">
        <w:rPr>
          <w:strike/>
        </w:rPr>
        <w:t>and audit</w:t>
      </w:r>
      <w:r w:rsidRPr="00206E1D">
        <w:t xml:space="preserve"> copy must be forwarded </w:t>
      </w:r>
      <w:r w:rsidRPr="00206E1D">
        <w:rPr>
          <w:u w:val="single"/>
        </w:rPr>
        <w:t>electronically by the law enforcement agency</w:t>
      </w:r>
      <w:r w:rsidRPr="00206E1D">
        <w:t xml:space="preserve"> to the Department of Motor Vehicles within </w:t>
      </w:r>
      <w:r w:rsidRPr="00206E1D">
        <w:rPr>
          <w:strike/>
        </w:rPr>
        <w:t>ten</w:t>
      </w:r>
      <w:r w:rsidRPr="00206E1D">
        <w:t xml:space="preserve"> </w:t>
      </w:r>
      <w:r w:rsidRPr="00206E1D">
        <w:rPr>
          <w:u w:val="single"/>
        </w:rPr>
        <w:t>five</w:t>
      </w:r>
      <w:r w:rsidRPr="00206E1D">
        <w:t xml:space="preserve"> days of the disposition of the case by final trial court action or by nolle prosequi. The </w:t>
      </w:r>
      <w:r w:rsidRPr="00206E1D">
        <w:rPr>
          <w:strike/>
        </w:rPr>
        <w:t>head of each law enforcement agency  is</w:t>
      </w:r>
      <w:r w:rsidRPr="00206E1D">
        <w:t xml:space="preserve"> </w:t>
      </w:r>
      <w:r w:rsidRPr="00206E1D">
        <w:rPr>
          <w:u w:val="single"/>
        </w:rPr>
        <w:t>courts are</w:t>
      </w:r>
      <w:r w:rsidRPr="00206E1D">
        <w:t xml:space="preserve"> responsible for the forwarding of the </w:t>
      </w:r>
      <w:r w:rsidRPr="00206E1D">
        <w:rPr>
          <w:strike/>
        </w:rPr>
        <w:t>driver records and audit copies</w:t>
      </w:r>
      <w:r w:rsidRPr="00206E1D">
        <w:t xml:space="preserve"> </w:t>
      </w:r>
      <w:r w:rsidRPr="00206E1D">
        <w:rPr>
          <w:u w:val="single"/>
        </w:rPr>
        <w:t>court disposition information</w:t>
      </w:r>
      <w:r w:rsidRPr="00206E1D">
        <w:t xml:space="preserve"> to the Department of Motor Vehicles </w:t>
      </w:r>
      <w:r w:rsidRPr="00206E1D">
        <w:rPr>
          <w:strike/>
        </w:rPr>
        <w:t>and for conducting an annual inventory on December thirty</w:t>
      </w:r>
      <w:r w:rsidRPr="00206E1D">
        <w:rPr>
          <w:strike/>
        </w:rPr>
        <w:noBreakHyphen/>
        <w:t>first of all tickets received but not disposed of by final trial court action or by nolle prosequi, and for forwarding the results of the inventory on a form prescribed by the Department of Motor Vehicles to the Department of Motor Vehicles within ten days of the completion of the inventory</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6E1D">
        <w:tab/>
        <w:t>(B)</w:t>
      </w:r>
      <w:r>
        <w:tab/>
      </w:r>
      <w:r w:rsidRPr="00206E1D">
        <w:t>A law enforcement agency that issues uniform traffic tickets in an electronic format as provided in Section 56</w:t>
      </w:r>
      <w:r w:rsidRPr="00206E1D">
        <w:noBreakHyphen/>
        <w:t>7</w:t>
      </w:r>
      <w:r w:rsidRPr="00206E1D">
        <w:noBreakHyphen/>
        <w:t>10 may generate a printed copy of this ticket by using an in</w:t>
      </w:r>
      <w:r w:rsidRPr="00206E1D">
        <w:noBreakHyphen/>
        <w:t xml:space="preserve">car data terminal or hand held device. A copy of the ticket must be given to the offender. The agency </w:t>
      </w:r>
      <w:r w:rsidRPr="00206E1D">
        <w:rPr>
          <w:strike/>
        </w:rPr>
        <w:t>may</w:t>
      </w:r>
      <w:r w:rsidRPr="00206E1D">
        <w:t xml:space="preserve"> </w:t>
      </w:r>
      <w:r w:rsidRPr="00206E1D">
        <w:rPr>
          <w:u w:val="single"/>
        </w:rPr>
        <w:t>must</w:t>
      </w:r>
      <w:r w:rsidRPr="00206E1D">
        <w:t xml:space="preserve"> then transmit the ticket data electronically to the Department of Motor Vehicles </w:t>
      </w:r>
      <w:r w:rsidRPr="00206E1D">
        <w:rPr>
          <w:strike/>
        </w:rPr>
        <w:t>for its records and for audit purposes, the law enforcement agency by which the arresting officer is employed, and the trial officer for his records. If any of these entities does not have the capability to accept the ticket data solely using electronic means, the arresting agency must provide the entity with a printed copy of the ticket generated by the in</w:t>
      </w:r>
      <w:r w:rsidRPr="00206E1D">
        <w:rPr>
          <w:strike/>
        </w:rPr>
        <w:noBreakHyphen/>
        <w:t>car data terminal or hand held device</w:t>
      </w:r>
      <w:r w:rsidRPr="00206E1D">
        <w:t xml:space="preserve">. Data transmissions to the Department of Motor Vehicles must be made pursuant to that agency’s electronic system specifications. </w:t>
      </w:r>
      <w:r w:rsidRPr="00206E1D">
        <w:rPr>
          <w:strike/>
        </w:rPr>
        <w:t>Printed copies provided to the Department of Motor Vehicles must meet that agency’s document processing requirements.</w:t>
      </w:r>
      <w:r w:rsidRPr="006F4B07">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3.</w:t>
      </w:r>
      <w:r w:rsidRPr="00206E1D">
        <w:tab/>
        <w:t>Section 56</w:t>
      </w:r>
      <w:r w:rsidRPr="00206E1D">
        <w:noBreakHyphen/>
        <w:t>7</w:t>
      </w:r>
      <w:r w:rsidRPr="00206E1D">
        <w:noBreakHyphen/>
        <w:t>40 of the 1976 Code is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w:t>
      </w:r>
      <w:r>
        <w:tab/>
      </w:r>
      <w:r w:rsidRPr="00206E1D">
        <w:t>56</w:t>
      </w:r>
      <w:r w:rsidRPr="00206E1D">
        <w:noBreakHyphen/>
        <w:t>7</w:t>
      </w:r>
      <w:r w:rsidRPr="00206E1D">
        <w:noBreakHyphen/>
        <w:t>40.</w:t>
      </w:r>
      <w:r>
        <w:tab/>
      </w:r>
      <w:r w:rsidRPr="00206E1D">
        <w:t>Any person intentionally violating the provisions of Section 56</w:t>
      </w:r>
      <w:r w:rsidRPr="00206E1D">
        <w:noBreakHyphen/>
        <w:t>7</w:t>
      </w:r>
      <w:r w:rsidRPr="00206E1D">
        <w:noBreakHyphen/>
        <w:t>10 or 56</w:t>
      </w:r>
      <w:r w:rsidRPr="00206E1D">
        <w:noBreakHyphen/>
        <w:t>7</w:t>
      </w:r>
      <w:r w:rsidRPr="00206E1D">
        <w:noBreakHyphen/>
        <w:t xml:space="preserve">30 shall be deemed guilty of a misdemeanor and upon conviction shall be fined not less than two </w:t>
      </w:r>
      <w:r w:rsidRPr="00206E1D">
        <w:lastRenderedPageBreak/>
        <w:t xml:space="preserve">hundred fifty dollars nor more than fifteen hundred dollars or imprisoned for not more than six months, or both, for each ticket unaccounted for, or each use of a nonuniform ticket, or each failure to timely </w:t>
      </w:r>
      <w:r w:rsidRPr="00206E1D">
        <w:rPr>
          <w:u w:val="single"/>
        </w:rPr>
        <w:t>electronically</w:t>
      </w:r>
      <w:r w:rsidRPr="00206E1D">
        <w:t xml:space="preserve"> forward the Department of Motor Vehicles records copy </w:t>
      </w:r>
      <w:r w:rsidRPr="00206E1D">
        <w:rPr>
          <w:strike/>
        </w:rPr>
        <w:t>or audit copy</w:t>
      </w:r>
      <w:r w:rsidRPr="00206E1D">
        <w:t xml:space="preserve"> of a ticket. If the failure to account for a ticket, or the use of a nonuniform ticket, or the failure to timely forward the Department records or audit copy of the ticket is inadvertent or unintentional, such misuse shall be triable in magistrate’s court and upon conviction shall be punishable by a fine of not more than one hundred dollars. </w:t>
      </w:r>
      <w:r w:rsidRPr="00206E1D">
        <w:rPr>
          <w:strike/>
        </w:rPr>
        <w:t>Any person charged with failing to timely forward the results of the annual inventory shall be tried in magistrate’s court and upon conviction shall be fined not more than one hundred dollars.</w:t>
      </w:r>
      <w:r w:rsidRPr="00206E1D">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4.</w:t>
      </w:r>
      <w:r w:rsidRPr="00206E1D">
        <w:tab/>
        <w:t>Section 56</w:t>
      </w:r>
      <w:r w:rsidRPr="00206E1D">
        <w:noBreakHyphen/>
        <w:t>1</w:t>
      </w:r>
      <w:r w:rsidRPr="00206E1D">
        <w:noBreakHyphen/>
        <w:t>365 of the 1976 Code, as last amended by Act 201 of 2008</w:t>
      </w:r>
      <w:r w:rsidR="006F4B07">
        <w:t>,</w:t>
      </w:r>
      <w:r w:rsidRPr="00206E1D">
        <w:t xml:space="preserve"> is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365.</w:t>
      </w:r>
      <w:r w:rsidRPr="00206E1D">
        <w:tab/>
        <w:t>(A)</w:t>
      </w:r>
      <w:r>
        <w:tab/>
      </w:r>
      <w:r w:rsidRPr="00206E1D">
        <w:t>A person who forfeits bail posted for, is convicted of, or pleads guilty or nolo contendere in general sessions, municipal, or magistrate’s court to an offense which requires that his driver’s license be revoked or suspended shall surrender immediately or cause to be surrendered his driver’s license to the clerk of court or magistrate upon the verdict or plea. The defendant must be notified at the time of arrest of his obligation to bring, and surrender his license, if convicted, to the court or magistrate at the time of his trial, and if he fails to produce his license after conviction, he may be fined in an amount not to exceed two hundred dollars. If the defendant fails subsequently to surrender his license to the clerk or magistrate immediately after conviction, he must be fined not less than fifty dollars nor more than two hundred dollars.</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(B)</w:t>
      </w:r>
      <w:r>
        <w:tab/>
      </w:r>
      <w:r w:rsidRPr="00206E1D">
        <w:t xml:space="preserve">The Department of Motor Vehicles may collect from the clerk of court or magistrate the driver’s license and ticket immediately after receipt. Along with the driver’s license, the clerks and magistrates must give the department’s agents tickets, arrest warrants, and other documents or copies of them, including any reinstatement fee paid at the time of the verdict, guilty plea, or plea of nolo contendere, as necessary for the department to process the revocation or suspension of the licenses. If the department does not collect the license and ticket immediately, the magistrate or clerk must forward the license, ticket, and other documentation to the department within five days after receipt. A clerk or magistrate who wilfully fails or neglects to forward the driver’s license and ticket as </w:t>
      </w:r>
      <w:r w:rsidRPr="00206E1D">
        <w:lastRenderedPageBreak/>
        <w:t>required in this section is liable to indictment and, upon conviction, must be fined not exceeding five hundred dollars.</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(C)</w:t>
      </w:r>
      <w:r>
        <w:tab/>
      </w:r>
      <w:r w:rsidRPr="00206E1D">
        <w:t>The department shall notify the defendant of the suspension or revocation. Except as provided in Section 56</w:t>
      </w:r>
      <w:r w:rsidRPr="00206E1D">
        <w:noBreakHyphen/>
        <w:t>5</w:t>
      </w:r>
      <w:r w:rsidRPr="00206E1D">
        <w:noBreakHyphen/>
        <w:t xml:space="preserve">2990, if the defendant surrendered his license to the magistrate or clerk immediately after conviction, the effective date of the revocation or suspension is the date of surrender. If the magistrate or clerk wilfully fails to forward </w:t>
      </w:r>
      <w:r w:rsidRPr="00206E1D">
        <w:rPr>
          <w:u w:val="single"/>
        </w:rPr>
        <w:t>electronically</w:t>
      </w:r>
      <w:r w:rsidRPr="00206E1D">
        <w:t xml:space="preserve"> the </w:t>
      </w:r>
      <w:r w:rsidRPr="00206E1D">
        <w:rPr>
          <w:strike/>
        </w:rPr>
        <w:t>license and</w:t>
      </w:r>
      <w:r w:rsidRPr="00206E1D">
        <w:t xml:space="preserve"> ticket </w:t>
      </w:r>
      <w:r w:rsidRPr="00206E1D">
        <w:rPr>
          <w:u w:val="single"/>
        </w:rPr>
        <w:t>and license surrender information</w:t>
      </w:r>
      <w:r w:rsidRPr="00206E1D">
        <w:t xml:space="preserve"> to the department within five days, the suspension or revocation does not begin until the department receives and processes the license and ticket</w:t>
      </w:r>
      <w:r w:rsidRPr="00206E1D">
        <w:rPr>
          <w:u w:val="single"/>
        </w:rPr>
        <w:t>; provided that the end date of the term of suspension or revocation shall be calculated from the date of surrender and not the date the department receives and processes the ticket</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(D)</w:t>
      </w:r>
      <w:r>
        <w:tab/>
      </w:r>
      <w:r w:rsidRPr="00206E1D">
        <w:t xml:space="preserve">If the defendant is already under suspension for a previous offense at the time of his conviction or plea, </w:t>
      </w:r>
      <w:r w:rsidRPr="00206E1D">
        <w:rPr>
          <w:u w:val="single"/>
        </w:rPr>
        <w:t>the court shall use its judicial discretion in determining if</w:t>
      </w:r>
      <w:r w:rsidRPr="00206E1D">
        <w:t xml:space="preserve"> the period of suspension for the subsequent offense runs consecutively and </w:t>
      </w:r>
      <w:r w:rsidRPr="00206E1D">
        <w:rPr>
          <w:strike/>
        </w:rPr>
        <w:t>does not commence until</w:t>
      </w:r>
      <w:r w:rsidRPr="00206E1D">
        <w:t xml:space="preserve"> </w:t>
      </w:r>
      <w:r w:rsidRPr="00206E1D">
        <w:rPr>
          <w:u w:val="single"/>
        </w:rPr>
        <w:t>commences upon</w:t>
      </w:r>
      <w:r w:rsidRPr="00206E1D">
        <w:t xml:space="preserve"> the expiration of the suspension or revocation for the prior offense</w:t>
      </w:r>
      <w:r w:rsidRPr="00206E1D">
        <w:rPr>
          <w:u w:val="single"/>
        </w:rPr>
        <w:t>, or if the period of suspension for the subsequent offense runs concurrently with the suspension or revocation of the prior offense</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(E)</w:t>
      </w:r>
      <w:r>
        <w:tab/>
      </w:r>
      <w:r w:rsidRPr="00206E1D">
        <w:t>If the defendant fails to surrender his license, the suspension or revocation operates as otherwise provided by law.</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(F)</w:t>
      </w:r>
      <w:r>
        <w:tab/>
      </w:r>
      <w:r w:rsidRPr="00206E1D">
        <w:t>If the defendant surrenders his license, upon conviction, and subsequently files a notice of appeal, the appeal acts as a supersedeas as provided in Section 56</w:t>
      </w:r>
      <w:r w:rsidRPr="00206E1D">
        <w:noBreakHyphen/>
        <w:t>1</w:t>
      </w:r>
      <w:r w:rsidRPr="00206E1D">
        <w:noBreakHyphen/>
        <w:t>430. Upon payment of a ten</w:t>
      </w:r>
      <w:r w:rsidRPr="00206E1D">
        <w:noBreakHyphen/>
        <w:t>dollar fee and presentment by the defendant of a certified or clocked</w:t>
      </w:r>
      <w:r w:rsidRPr="00206E1D">
        <w:noBreakHyphen/>
        <w:t>in copy of the notice of appeal, the department shall issue him a certificate which entitles him to operate a motor vehicle for a period of six months after the verdict or plea. The certificate must be kept in the defendant’s possession while operating a motor vehicle during the six</w:t>
      </w:r>
      <w:r w:rsidRPr="00206E1D">
        <w:noBreakHyphen/>
        <w:t>month period, and failure to have it in his possession is punishable in the same manner as failure to have a driver’s license in possession while operating a motor vehicle.”</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5.</w:t>
      </w:r>
      <w:r w:rsidRPr="00206E1D">
        <w:tab/>
        <w:t>Section 56</w:t>
      </w:r>
      <w:r w:rsidRPr="00206E1D">
        <w:noBreakHyphen/>
        <w:t>1</w:t>
      </w:r>
      <w:r w:rsidRPr="00206E1D">
        <w:noBreakHyphen/>
        <w:t>370 of the 1976 Code, as last amended by Act 381 of 2006,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370.</w:t>
      </w:r>
      <w:r w:rsidRPr="00206E1D">
        <w:tab/>
        <w:t xml:space="preserve">The licensee may, within ten days after notice of suspension, cancellation, or revocation, except in cases where the suspension, cancellation, or revocation is made mandatory upon the Department of Motor Vehicles, request in writing an administrative </w:t>
      </w:r>
      <w:r w:rsidRPr="00206E1D">
        <w:lastRenderedPageBreak/>
        <w:t xml:space="preserve">hearing with the Division of Motor Vehicle Hearings in accordance with the rules of procedure of the Administrative Law Court and the State Administrative Procedures Act, in the judicial circuit where the licensee was arrested unless the Division of Motor Vehicle Hearings and the licensee agree that the hearing may be held in another jurisdiction. The hearing must be heard by a hearing officer of the Division of Motor Vehicle Hearings. Upon the review, the hearing officer shall either rescind the department’s order of suspension, cancellation, or revocation or, good cause appearing therefor, may continue, modify, or extend the suspension, cancellation, or revocation of the license. </w:t>
      </w:r>
      <w:r w:rsidRPr="00206E1D">
        <w:rPr>
          <w:u w:val="single"/>
        </w:rPr>
        <w:t>If the administrative hearing results in the continued suspension, cancellation, or revocation of the license, the term of the suspension, cancellation, or revocation of the defendant’s license is deemed to commence upon the date of the administrative hearing and not on the date of the notice provided by the Department of Motor Vehicles.</w:t>
      </w:r>
      <w:r w:rsidRPr="00206E1D">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6.</w:t>
      </w:r>
      <w:r w:rsidRPr="00206E1D">
        <w:tab/>
        <w:t>Section 56</w:t>
      </w:r>
      <w:r w:rsidRPr="00206E1D">
        <w:noBreakHyphen/>
        <w:t>3</w:t>
      </w:r>
      <w:r w:rsidRPr="00206E1D">
        <w:noBreakHyphen/>
        <w:t>1972 of the 1976 Code is repealed.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7.</w:t>
      </w:r>
      <w:r w:rsidRPr="00206E1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6E1D">
        <w:t>SECTION</w:t>
      </w:r>
      <w:r>
        <w:tab/>
      </w:r>
      <w:r w:rsidRPr="00206E1D">
        <w:t>8.</w:t>
      </w:r>
      <w:r w:rsidRPr="00206E1D">
        <w:tab/>
        <w:t>This act takes effect upon approval by the Governor.</w:t>
      </w:r>
    </w:p>
    <w:p w:rsidR="00A056C1" w:rsidRDefault="00AB7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0311" w:rsidRDefault="002F0311" w:rsidP="002F0311">
      <w:pPr>
        <w:suppressAutoHyphens/>
      </w:pPr>
    </w:p>
    <w:sectPr w:rsidR="002F0311" w:rsidSect="00A37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2F9" w:rsidRDefault="002012F9" w:rsidP="009F0C77">
      <w:r>
        <w:separator/>
      </w:r>
    </w:p>
  </w:endnote>
  <w:endnote w:type="continuationSeparator" w:id="0">
    <w:p w:rsidR="002012F9" w:rsidRDefault="00201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5B9664-B9F8-479A-9AAC-84F7A260D942}"/>
    <w:embedBold r:id="rId2" w:fontKey="{AE996326-E30B-414D-8555-F91AB464EE43}"/>
  </w:font>
  <w:font w:name="Calibri">
    <w:panose1 w:val="020F0502020204030204"/>
    <w:charset w:val="00"/>
    <w:family w:val="swiss"/>
    <w:pitch w:val="variable"/>
    <w:sig w:usb0="E00002FF" w:usb1="4000ACFF" w:usb2="00000001" w:usb3="00000000" w:csb0="0000019F" w:csb1="00000000"/>
    <w:embedRegular r:id="rId3" w:fontKey="{90BBFAD4-375E-485C-A5A7-F2D3051EFDE6}"/>
    <w:embedBold r:id="rId4" w:fontKey="{EA2E7456-4A70-4EC7-B2B6-6B8EE903372D}"/>
  </w:font>
  <w:font w:name="Cambria">
    <w:panose1 w:val="02040503050406030204"/>
    <w:charset w:val="00"/>
    <w:family w:val="roman"/>
    <w:pitch w:val="variable"/>
    <w:sig w:usb0="E00002FF" w:usb1="400004FF" w:usb2="00000000" w:usb3="00000000" w:csb0="0000019F" w:csb1="00000000"/>
    <w:embedRegular r:id="rId5" w:fontKey="{86B75C17-590B-452E-9117-542B01DD56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1" w:rsidRPr="00D14889" w:rsidRDefault="00D14889" w:rsidP="00D14889">
    <w:pPr>
      <w:pStyle w:val="Footer"/>
      <w:tabs>
        <w:tab w:val="clear" w:pos="4680"/>
        <w:tab w:val="clear" w:pos="9360"/>
        <w:tab w:val="center" w:pos="2995"/>
      </w:tabs>
      <w:spacing w:before="120"/>
    </w:pPr>
    <w:r>
      <w:t>[3685</w:t>
    </w:r>
    <w:r w:rsidR="00A37D19">
      <w:t>-</w:t>
    </w:r>
    <w:r w:rsidR="00A37D19">
      <w:fldChar w:fldCharType="begin"/>
    </w:r>
    <w:r w:rsidR="00A37D19">
      <w:instrText xml:space="preserve"> PAGE  \* MERGEFORMAT </w:instrText>
    </w:r>
    <w:r w:rsidR="00A37D19">
      <w:fldChar w:fldCharType="separate"/>
    </w:r>
    <w:r w:rsidR="002F0311">
      <w:rPr>
        <w:noProof/>
      </w:rPr>
      <w:t>9</w:t>
    </w:r>
    <w:r w:rsidR="00A37D19">
      <w:fldChar w:fldCharType="end"/>
    </w:r>
    <w:r w:rsidR="00A37D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19" w:rsidRPr="00D14889" w:rsidRDefault="00A37D19" w:rsidP="00D14889">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2F03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2F9" w:rsidRDefault="002012F9" w:rsidP="009F0C77">
      <w:r>
        <w:separator/>
      </w:r>
    </w:p>
  </w:footnote>
  <w:footnote w:type="continuationSeparator" w:id="0">
    <w:p w:rsidR="002012F9" w:rsidRDefault="00201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5"/>
    <w:docVar w:name="CoverBillType" w:val="b"/>
    <w:docVar w:name="docpath" w:val="L:\Council\bills\SWB\5272CM15.DOCX"/>
    <w:docVar w:name="dvBillNumber" w:val="3685"/>
    <w:docVar w:name="dvBillNumberPrefix" w:val="H. "/>
    <w:docVar w:name="dvOriginalBody" w:val="House"/>
    <w:docVar w:name="dvSteno" w:val="SWB"/>
    <w:docVar w:name="NameofBody" w:val="h"/>
    <w:docVar w:name="vgroup2" w:val="Council"/>
  </w:docVars>
  <w:rsids>
    <w:rsidRoot w:val="005B6F7B"/>
    <w:rsid w:val="00011869"/>
    <w:rsid w:val="00015CD6"/>
    <w:rsid w:val="000C083E"/>
    <w:rsid w:val="000E1785"/>
    <w:rsid w:val="000F40FA"/>
    <w:rsid w:val="0010776B"/>
    <w:rsid w:val="00133E66"/>
    <w:rsid w:val="001435A3"/>
    <w:rsid w:val="00146ED3"/>
    <w:rsid w:val="00151044"/>
    <w:rsid w:val="001D08F2"/>
    <w:rsid w:val="001D525B"/>
    <w:rsid w:val="001D7F4F"/>
    <w:rsid w:val="002012F9"/>
    <w:rsid w:val="00205238"/>
    <w:rsid w:val="00217303"/>
    <w:rsid w:val="002321B6"/>
    <w:rsid w:val="002415DE"/>
    <w:rsid w:val="00250967"/>
    <w:rsid w:val="002543C8"/>
    <w:rsid w:val="0025541D"/>
    <w:rsid w:val="00284AAE"/>
    <w:rsid w:val="002E5912"/>
    <w:rsid w:val="002F0311"/>
    <w:rsid w:val="00301B21"/>
    <w:rsid w:val="00325348"/>
    <w:rsid w:val="0032732C"/>
    <w:rsid w:val="00336AD0"/>
    <w:rsid w:val="0037079A"/>
    <w:rsid w:val="00376200"/>
    <w:rsid w:val="003C4DAB"/>
    <w:rsid w:val="003D01E8"/>
    <w:rsid w:val="003E5288"/>
    <w:rsid w:val="003F6D79"/>
    <w:rsid w:val="0041760A"/>
    <w:rsid w:val="00417C01"/>
    <w:rsid w:val="004403BD"/>
    <w:rsid w:val="0046622D"/>
    <w:rsid w:val="004809EE"/>
    <w:rsid w:val="004E7D54"/>
    <w:rsid w:val="005273C6"/>
    <w:rsid w:val="00530A69"/>
    <w:rsid w:val="00545593"/>
    <w:rsid w:val="00577C6C"/>
    <w:rsid w:val="005A5B0B"/>
    <w:rsid w:val="005B6F7B"/>
    <w:rsid w:val="005C2FE2"/>
    <w:rsid w:val="005E2BC9"/>
    <w:rsid w:val="005F0BBD"/>
    <w:rsid w:val="00605102"/>
    <w:rsid w:val="006215AA"/>
    <w:rsid w:val="006913C9"/>
    <w:rsid w:val="0069470D"/>
    <w:rsid w:val="006F4B07"/>
    <w:rsid w:val="00734F00"/>
    <w:rsid w:val="007A70AE"/>
    <w:rsid w:val="008362E8"/>
    <w:rsid w:val="008970B4"/>
    <w:rsid w:val="008A1768"/>
    <w:rsid w:val="008F0F33"/>
    <w:rsid w:val="008F4429"/>
    <w:rsid w:val="0094021A"/>
    <w:rsid w:val="00977594"/>
    <w:rsid w:val="009B44AF"/>
    <w:rsid w:val="009C6A0B"/>
    <w:rsid w:val="009F0C77"/>
    <w:rsid w:val="009F4DD1"/>
    <w:rsid w:val="00A056C1"/>
    <w:rsid w:val="00A37D19"/>
    <w:rsid w:val="00A41684"/>
    <w:rsid w:val="00A64E80"/>
    <w:rsid w:val="00A72BCD"/>
    <w:rsid w:val="00A741D9"/>
    <w:rsid w:val="00A833AB"/>
    <w:rsid w:val="00A9741D"/>
    <w:rsid w:val="00AB7AC7"/>
    <w:rsid w:val="00AD4B17"/>
    <w:rsid w:val="00B412D4"/>
    <w:rsid w:val="00B851C6"/>
    <w:rsid w:val="00BE3C22"/>
    <w:rsid w:val="00BE7ECD"/>
    <w:rsid w:val="00C0345E"/>
    <w:rsid w:val="00C3483A"/>
    <w:rsid w:val="00C74E9D"/>
    <w:rsid w:val="00C82FD3"/>
    <w:rsid w:val="00C92819"/>
    <w:rsid w:val="00CC6B7B"/>
    <w:rsid w:val="00CD2089"/>
    <w:rsid w:val="00D14889"/>
    <w:rsid w:val="00D451DF"/>
    <w:rsid w:val="00D73A67"/>
    <w:rsid w:val="00D93743"/>
    <w:rsid w:val="00D970A9"/>
    <w:rsid w:val="00DF3845"/>
    <w:rsid w:val="00E41911"/>
    <w:rsid w:val="00E92EEF"/>
    <w:rsid w:val="00EC2F8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7F55-E776-4F65-BED1-28306CC2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7620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37620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DA83E-8053-4106-8DDD-52DBCF91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14</Pages>
  <Words>4997</Words>
  <Characters>26234</Characters>
  <Application>Microsoft Office Word</Application>
  <DocSecurity>0</DocSecurity>
  <Lines>553</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3685 Text of Previous Version (Mar. 23, 2016) - South Carolina Legislature Online</dc:title>
  <dc:creator>SandyBarden</dc:creator>
  <cp:lastModifiedBy>Miriam Cook</cp:lastModifiedBy>
  <cp:revision>2</cp:revision>
  <cp:lastPrinted>2015-02-18T13:41:00Z</cp:lastPrinted>
  <dcterms:created xsi:type="dcterms:W3CDTF">2016-03-23T23:33:00Z</dcterms:created>
  <dcterms:modified xsi:type="dcterms:W3CDTF">2016-03-23T23:33:00Z</dcterms:modified>
</cp:coreProperties>
</file>