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BA3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39388F" w:rsidRP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2016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Pr="0039388F" w:rsidRDefault="0039388F" w:rsidP="0039388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3799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C369E">
        <w:t>Reps. Hixon, Simrill, Taylor, Loftis, Burns, Brannon, Spires, Yow, Clemmons, Riley, Corley, Collins, Clary, Hosey, Clyburn, King, Hicks, Knight, Bradley, Jefferson, Kirby, Huggins, Duckworth, Kennedy, Hamilton, Hardee, Johnson, Murphy, Felder, Alexander, Atwater, Ballentine, Bedingfield, Bowers, Cobb</w:t>
      </w:r>
      <w:r w:rsidRPr="00CC369E">
        <w:noBreakHyphen/>
        <w:t>Hunter, Daning, Delleney, Dillard, Forrester, Funderburk, Gagnon, Gambrell, Hiott, Howard, Lowe, W.J. McLeod, V.S. Moss, Nanney, Norman, Ott, Pitts, Pope, Ridgeway, Ryhal, G.R. Smith, Tallon, Thayer, Toole, Weeks, Wells, White, Willis, Chumley and Rivers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4/13/16--S.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29, 2015.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3799) </w:t>
      </w:r>
      <w:r w:rsidRPr="0039388F">
        <w:rPr>
          <w:color w:val="000000" w:themeColor="text1"/>
          <w:u w:color="000000" w:themeColor="text1"/>
        </w:rPr>
        <w:t>to amend Section 23</w:t>
      </w:r>
      <w:r w:rsidRPr="0039388F">
        <w:rPr>
          <w:color w:val="000000" w:themeColor="text1"/>
          <w:u w:color="000000" w:themeColor="text1"/>
        </w:rPr>
        <w:noBreakHyphen/>
        <w:t>31</w:t>
      </w:r>
      <w:r w:rsidRPr="0039388F">
        <w:rPr>
          <w:color w:val="000000" w:themeColor="text1"/>
          <w:u w:color="000000" w:themeColor="text1"/>
        </w:rPr>
        <w:noBreakHyphen/>
        <w:t>215, as amended, Code of Laws of South Carolina, 1976, relating to the issuance of concealed weapon permits, so as to</w:t>
      </w:r>
      <w:r>
        <w:t xml:space="preserve"> provide, etc., respectfully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Pr="00E42439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E42439">
        <w:rPr>
          <w:snapToGrid w:val="0"/>
        </w:rPr>
        <w:tab/>
        <w:t>Amend the bill, as and if amended, by striking SECTION 1 and inserting:</w:t>
      </w:r>
    </w:p>
    <w:p w:rsidR="0039388F" w:rsidRPr="00E42439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snapToGrid w:val="0"/>
        </w:rPr>
        <w:tab/>
        <w:t>/</w:t>
      </w:r>
      <w:r>
        <w:rPr>
          <w:snapToGrid w:val="0"/>
        </w:rPr>
        <w:tab/>
      </w:r>
      <w:r w:rsidRPr="00E42439">
        <w:t>SECTION</w:t>
      </w:r>
      <w:r w:rsidRPr="00E42439">
        <w:tab/>
        <w:t>1.</w:t>
      </w:r>
      <w:r w:rsidRPr="00E42439">
        <w:tab/>
      </w:r>
      <w:r w:rsidRPr="00E42439">
        <w:rPr>
          <w:u w:color="000000" w:themeColor="text1"/>
        </w:rPr>
        <w:t>Section 23</w:t>
      </w:r>
      <w:r w:rsidRPr="00E42439">
        <w:rPr>
          <w:u w:color="000000" w:themeColor="text1"/>
        </w:rPr>
        <w:noBreakHyphen/>
        <w:t>31</w:t>
      </w:r>
      <w:r w:rsidRPr="00E42439">
        <w:rPr>
          <w:u w:color="000000" w:themeColor="text1"/>
        </w:rPr>
        <w:noBreakHyphen/>
        <w:t xml:space="preserve">215(N) of the 1976 Code, as last amended by Act 349 of 2008, is further amended to read: </w:t>
      </w:r>
    </w:p>
    <w:p w:rsidR="0039388F" w:rsidRPr="00E42439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E42439">
        <w:rPr>
          <w:u w:color="000000" w:themeColor="text1"/>
        </w:rPr>
        <w:tab/>
        <w:t>“(N)</w:t>
      </w:r>
      <w:r w:rsidRPr="00E42439">
        <w:rPr>
          <w:u w:val="single" w:color="000000" w:themeColor="text1"/>
        </w:rPr>
        <w:t>(1)</w:t>
      </w:r>
      <w:r w:rsidRPr="00E42439">
        <w:tab/>
        <w:t>Valid out</w:t>
      </w:r>
      <w:r w:rsidRPr="00E42439">
        <w:noBreakHyphen/>
        <w:t>of</w:t>
      </w:r>
      <w:r w:rsidRPr="00E42439">
        <w:noBreakHyphen/>
        <w:t xml:space="preserve">state permits to carry concealable weapons held by a resident of a reciprocal state must be honored by this State, provided, that the reciprocal state requires an applicant to successfully pass a criminal background check and a course in firearm training and safety.  A resident of a reciprocal state carrying a concealable weapon in South Carolina is subject to and must abide </w:t>
      </w:r>
      <w:r w:rsidRPr="00E42439">
        <w:lastRenderedPageBreak/>
        <w:t>by the laws of South Carolina regarding concealable weapons.  SLED shall maintain and publish a list of those states as the states with which South Carolina has reciprocity.</w:t>
      </w:r>
    </w:p>
    <w:p w:rsidR="0039388F" w:rsidRPr="00E42439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E42439">
        <w:rPr>
          <w:u w:color="000000" w:themeColor="text1"/>
        </w:rPr>
        <w:tab/>
      </w:r>
      <w:r w:rsidRPr="00E42439">
        <w:rPr>
          <w:u w:color="000000" w:themeColor="text1"/>
        </w:rPr>
        <w:tab/>
      </w:r>
      <w:r w:rsidRPr="00E42439">
        <w:rPr>
          <w:u w:val="single" w:color="000000" w:themeColor="text1"/>
        </w:rPr>
        <w:t>(2)</w:t>
      </w:r>
      <w:r w:rsidRPr="00E42439">
        <w:tab/>
      </w:r>
      <w:r w:rsidRPr="00E42439">
        <w:rPr>
          <w:u w:val="single" w:color="000000" w:themeColor="text1"/>
        </w:rPr>
        <w:t xml:space="preserve">Notwithstanding the reciprocity requirements of subitem (1), South Carolina shall automatically recognize concealable weapons permits issued by Georgia and North Carolina.  </w:t>
      </w:r>
      <w:r w:rsidRPr="00E42439">
        <w:rPr>
          <w:u w:val="single"/>
        </w:rPr>
        <w:t>A resident of Georgia or North Carolina carrying a concealable weapon in South Carolina is subject to and must abide by the laws of South Carolina regarding concealable weapons.</w:t>
      </w:r>
    </w:p>
    <w:p w:rsidR="0039388F" w:rsidRPr="00E42439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E42439">
        <w:rPr>
          <w:u w:color="000000" w:themeColor="text1"/>
        </w:rPr>
        <w:tab/>
      </w:r>
      <w:r w:rsidRPr="00E42439">
        <w:rPr>
          <w:u w:color="000000" w:themeColor="text1"/>
        </w:rPr>
        <w:tab/>
      </w:r>
      <w:r w:rsidRPr="00E42439">
        <w:rPr>
          <w:u w:val="single" w:color="000000" w:themeColor="text1"/>
        </w:rPr>
        <w:t>(3)</w:t>
      </w:r>
      <w:r w:rsidRPr="00E42439">
        <w:tab/>
      </w:r>
      <w:r w:rsidRPr="00E42439">
        <w:rPr>
          <w:u w:val="single" w:color="000000" w:themeColor="text1"/>
        </w:rPr>
        <w:t>The reciprocity provisions of this section must not be construed to authorize the holder of an out</w:t>
      </w:r>
      <w:r w:rsidRPr="00E42439">
        <w:rPr>
          <w:u w:val="single" w:color="000000" w:themeColor="text1"/>
        </w:rPr>
        <w:noBreakHyphen/>
        <w:t>of</w:t>
      </w:r>
      <w:r w:rsidRPr="00E42439">
        <w:rPr>
          <w:u w:val="single" w:color="000000" w:themeColor="text1"/>
        </w:rPr>
        <w:noBreakHyphen/>
        <w:t>state permit or license to carry, in this State, a firearm or weapon other than a handgun.</w:t>
      </w:r>
      <w:r w:rsidRPr="00E42439">
        <w:rPr>
          <w:u w:color="000000" w:themeColor="text1"/>
        </w:rPr>
        <w:t>”</w:t>
      </w:r>
      <w:r>
        <w:rPr>
          <w:u w:color="000000" w:themeColor="text1"/>
        </w:rPr>
        <w:t xml:space="preserve"> </w:t>
      </w:r>
      <w:r w:rsidRPr="00E42439">
        <w:t>/</w:t>
      </w:r>
    </w:p>
    <w:p w:rsidR="0039388F" w:rsidRPr="00E42439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E42439">
        <w:rPr>
          <w:snapToGrid w:val="0"/>
        </w:rPr>
        <w:tab/>
        <w:t>Renumber sections to conform.</w:t>
      </w:r>
    </w:p>
    <w:p w:rsid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E42439">
        <w:rPr>
          <w:snapToGrid w:val="0"/>
        </w:rPr>
        <w:tab/>
        <w:t>Amend title to conform.</w:t>
      </w:r>
    </w:p>
    <w:p w:rsidR="0039388F" w:rsidRPr="00E42439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BRAD HUTTO for Committee.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39388F">
        <w:rPr>
          <w:b/>
          <w:bCs/>
          <w:szCs w:val="22"/>
        </w:rPr>
        <w:t>Fiscal Impact Summary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9388F">
        <w:rPr>
          <w:rFonts w:eastAsiaTheme="minorHAnsi" w:cstheme="minorBidi"/>
          <w:szCs w:val="22"/>
        </w:rPr>
        <w:tab/>
        <w:t>House Bill 3799 will not impact general fund, federal funds, or other fund expenditures.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ajorEastAsia" w:cstheme="majorBidi"/>
          <w:b/>
          <w:bCs/>
          <w:szCs w:val="22"/>
        </w:rPr>
      </w:pPr>
      <w:r w:rsidRPr="0039388F">
        <w:rPr>
          <w:rFonts w:eastAsiaTheme="majorEastAsia" w:cstheme="majorBidi"/>
          <w:b/>
          <w:bCs/>
          <w:szCs w:val="22"/>
        </w:rPr>
        <w:t>Explanation of Fiscal Impact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39388F">
        <w:rPr>
          <w:b/>
          <w:bCs/>
          <w:szCs w:val="22"/>
        </w:rPr>
        <w:t>State Expenditure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9388F">
        <w:rPr>
          <w:rFonts w:eastAsiaTheme="minorHAnsi" w:cstheme="minorBidi"/>
          <w:szCs w:val="22"/>
        </w:rPr>
        <w:tab/>
        <w:t>This bill provides that South Carolina shall recognize concealed weapon permits issued by Georgia and North Carolina under certain circumstances.</w:t>
      </w:r>
    </w:p>
    <w:p w:rsidR="0039388F" w:rsidRPr="0039388F" w:rsidRDefault="0039388F" w:rsidP="0039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b/>
          <w:szCs w:val="22"/>
        </w:rPr>
      </w:pPr>
      <w:r w:rsidRPr="0039388F">
        <w:rPr>
          <w:rFonts w:eastAsiaTheme="minorHAnsi" w:cstheme="minorBidi"/>
          <w:b/>
          <w:szCs w:val="22"/>
        </w:rPr>
        <w:t xml:space="preserve">South Carolina Law Enforcement Division.  </w:t>
      </w:r>
      <w:r w:rsidRPr="0039388F">
        <w:rPr>
          <w:rFonts w:eastAsiaTheme="minorHAnsi" w:cstheme="minorBidi"/>
          <w:szCs w:val="22"/>
        </w:rPr>
        <w:t>The agency indicates this bill would have no expenditure impact on the general fund, federal funds, or other funds.</w:t>
      </w:r>
      <w:r w:rsidRPr="0039388F">
        <w:rPr>
          <w:rFonts w:eastAsiaTheme="minorHAnsi" w:cstheme="minorBidi"/>
          <w:b/>
          <w:szCs w:val="22"/>
        </w:rPr>
        <w:t xml:space="preserve">  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39388F" w:rsidRP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8F" w:rsidRDefault="00393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9388F" w:rsidSect="006E1BA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5BFB" w:rsidRDefault="00365B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5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14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5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4060">
        <w:rPr>
          <w:color w:val="000000" w:themeColor="text1"/>
          <w:u w:color="000000" w:themeColor="text1"/>
        </w:rPr>
        <w:t>TO AMEND SECTION 23</w:t>
      </w:r>
      <w:r>
        <w:rPr>
          <w:color w:val="000000" w:themeColor="text1"/>
          <w:u w:color="000000" w:themeColor="text1"/>
        </w:rPr>
        <w:noBreakHyphen/>
      </w:r>
      <w:r w:rsidRPr="00FA4060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FA4060">
        <w:rPr>
          <w:color w:val="000000" w:themeColor="text1"/>
          <w:u w:color="000000" w:themeColor="text1"/>
        </w:rPr>
        <w:t>215</w:t>
      </w:r>
      <w:r>
        <w:rPr>
          <w:color w:val="000000" w:themeColor="text1"/>
          <w:u w:color="000000" w:themeColor="text1"/>
        </w:rPr>
        <w:t>, AS AMENDED, CODE OF LAWS OF SOUTH CAROLINA,</w:t>
      </w:r>
      <w:r w:rsidR="007D50DE">
        <w:rPr>
          <w:color w:val="000000" w:themeColor="text1"/>
          <w:u w:color="000000" w:themeColor="text1"/>
        </w:rPr>
        <w:t xml:space="preserve"> 1976,</w:t>
      </w:r>
      <w:r w:rsidRPr="00FA4060">
        <w:rPr>
          <w:color w:val="000000" w:themeColor="text1"/>
          <w:u w:color="000000" w:themeColor="text1"/>
        </w:rPr>
        <w:t xml:space="preserve"> RELATING TO </w:t>
      </w:r>
      <w:r>
        <w:rPr>
          <w:color w:val="000000" w:themeColor="text1"/>
          <w:u w:color="000000" w:themeColor="text1"/>
        </w:rPr>
        <w:t xml:space="preserve">THE ISSUANCE OF CONCEALED WEAPON PERMITS, SO AS TO PROVIDE THAT SOUTH CAROLINA </w:t>
      </w:r>
      <w:r w:rsidR="00D1786E">
        <w:rPr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RECOGNIZE CONCE</w:t>
      </w:r>
      <w:r w:rsidR="00D1786E">
        <w:rPr>
          <w:color w:val="000000" w:themeColor="text1"/>
          <w:u w:color="000000" w:themeColor="text1"/>
        </w:rPr>
        <w:t>ALED WEAPON PERMITS ISSUED BY GEORGIA AND NORTH CAROLINA</w:t>
      </w:r>
      <w:r>
        <w:rPr>
          <w:color w:val="000000" w:themeColor="text1"/>
          <w:u w:color="000000" w:themeColor="text1"/>
        </w:rPr>
        <w:t xml:space="preserve"> UNDER CERTAIN CIRCUMSTANCES</w:t>
      </w:r>
      <w:r w:rsidRPr="00FA4060">
        <w:rPr>
          <w:color w:val="000000" w:themeColor="text1"/>
          <w:u w:color="000000" w:themeColor="text1"/>
        </w:rPr>
        <w:t xml:space="preserve">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140E" w:rsidRDefault="00F21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140E" w:rsidRDefault="00F21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79" w:rsidRPr="00FA4060" w:rsidRDefault="00F2140E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D5879" w:rsidRPr="00FA4060">
        <w:rPr>
          <w:color w:val="000000" w:themeColor="text1"/>
          <w:u w:color="000000" w:themeColor="text1"/>
        </w:rPr>
        <w:tab/>
        <w:t>Section 23</w:t>
      </w:r>
      <w:r w:rsidR="00ED5879">
        <w:rPr>
          <w:color w:val="000000" w:themeColor="text1"/>
          <w:u w:color="000000" w:themeColor="text1"/>
        </w:rPr>
        <w:noBreakHyphen/>
      </w:r>
      <w:r w:rsidR="00ED5879" w:rsidRPr="00FA4060">
        <w:rPr>
          <w:color w:val="000000" w:themeColor="text1"/>
          <w:u w:color="000000" w:themeColor="text1"/>
        </w:rPr>
        <w:t>31</w:t>
      </w:r>
      <w:r w:rsidR="00ED5879">
        <w:rPr>
          <w:color w:val="000000" w:themeColor="text1"/>
          <w:u w:color="000000" w:themeColor="text1"/>
        </w:rPr>
        <w:noBreakHyphen/>
      </w:r>
      <w:r w:rsidR="00ED5879" w:rsidRPr="00FA4060">
        <w:rPr>
          <w:color w:val="000000" w:themeColor="text1"/>
          <w:u w:color="000000" w:themeColor="text1"/>
        </w:rPr>
        <w:t>215(N) of the 1976 Code</w:t>
      </w:r>
      <w:r w:rsidR="00ED5879">
        <w:rPr>
          <w:color w:val="000000" w:themeColor="text1"/>
          <w:u w:color="000000" w:themeColor="text1"/>
        </w:rPr>
        <w:t>, as last amended by Act 349 of 2008,</w:t>
      </w:r>
      <w:r w:rsidR="00ED5879" w:rsidRPr="00FA4060">
        <w:rPr>
          <w:color w:val="000000" w:themeColor="text1"/>
          <w:u w:color="000000" w:themeColor="text1"/>
        </w:rPr>
        <w:t xml:space="preserve"> is </w:t>
      </w:r>
      <w:r w:rsidR="00ED5879">
        <w:rPr>
          <w:color w:val="000000" w:themeColor="text1"/>
          <w:u w:color="000000" w:themeColor="text1"/>
        </w:rPr>
        <w:t xml:space="preserve">further </w:t>
      </w:r>
      <w:r w:rsidR="00ED5879" w:rsidRPr="00FA4060">
        <w:rPr>
          <w:color w:val="000000" w:themeColor="text1"/>
          <w:u w:color="000000" w:themeColor="text1"/>
        </w:rPr>
        <w:t xml:space="preserve">amended to read: </w:t>
      </w:r>
    </w:p>
    <w:p w:rsidR="00ED5879" w:rsidRPr="00FA4060" w:rsidRDefault="00ED5879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5879" w:rsidRPr="00FA4060" w:rsidRDefault="00ED5879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4060">
        <w:rPr>
          <w:color w:val="000000" w:themeColor="text1"/>
          <w:u w:color="000000" w:themeColor="text1"/>
        </w:rPr>
        <w:tab/>
        <w:t>“(N)</w:t>
      </w:r>
      <w:r w:rsidRPr="00FA4060">
        <w:rPr>
          <w:color w:val="000000" w:themeColor="text1"/>
          <w:u w:val="single" w:color="000000" w:themeColor="text1"/>
        </w:rPr>
        <w:t>(1)</w:t>
      </w:r>
      <w:r w:rsidRPr="00FA4060">
        <w:rPr>
          <w:color w:val="000000" w:themeColor="text1"/>
          <w:u w:color="000000" w:themeColor="text1"/>
        </w:rPr>
        <w:tab/>
      </w:r>
      <w:r w:rsidRPr="00527969">
        <w:t>Valid out</w:t>
      </w:r>
      <w:r>
        <w:noBreakHyphen/>
      </w:r>
      <w:r w:rsidRPr="00527969">
        <w:t>of</w:t>
      </w:r>
      <w:r>
        <w:noBreakHyphen/>
      </w:r>
      <w:r w:rsidRPr="00527969">
        <w:t>state permits to carry concealable weapons held by a resident of a reciprocal state must be honored by this State, provided, that the reciprocal state requires an applicant to successfully pass a criminal background check and a course in firearm training and safety. A resident of a reciprocal state carrying a concealable weapon in South Carolina is subject to and must abide by the laws of South Carolina regarding concealable weapons. SLED shall maintain and publish a list of those states as the states with which South Carolina has reciprocity.</w:t>
      </w:r>
    </w:p>
    <w:p w:rsidR="00ED5879" w:rsidRPr="00FA4060" w:rsidRDefault="00ED5879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val="single" w:color="000000" w:themeColor="text1"/>
        </w:rPr>
        <w:t>(2)</w:t>
      </w: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val="single" w:color="000000" w:themeColor="text1"/>
        </w:rPr>
        <w:t>Notwithstanding the reciprocity requirements of sub</w:t>
      </w:r>
      <w:r>
        <w:rPr>
          <w:color w:val="000000" w:themeColor="text1"/>
          <w:u w:val="single" w:color="000000" w:themeColor="text1"/>
        </w:rPr>
        <w:t>item</w:t>
      </w:r>
      <w:r w:rsidRPr="00FA4060">
        <w:rPr>
          <w:color w:val="000000" w:themeColor="text1"/>
          <w:u w:val="single" w:color="000000" w:themeColor="text1"/>
        </w:rPr>
        <w:t xml:space="preserve"> (1), </w:t>
      </w:r>
      <w:r w:rsidR="00333CA0">
        <w:rPr>
          <w:color w:val="000000" w:themeColor="text1"/>
          <w:u w:val="single" w:color="000000" w:themeColor="text1"/>
        </w:rPr>
        <w:t>South Carolina shall</w:t>
      </w:r>
      <w:r w:rsidRPr="00FA4060">
        <w:rPr>
          <w:color w:val="000000" w:themeColor="text1"/>
          <w:u w:val="single" w:color="000000" w:themeColor="text1"/>
        </w:rPr>
        <w:t xml:space="preserve"> automatic</w:t>
      </w:r>
      <w:r w:rsidR="00E4558A">
        <w:rPr>
          <w:color w:val="000000" w:themeColor="text1"/>
          <w:u w:val="single" w:color="000000" w:themeColor="text1"/>
        </w:rPr>
        <w:t>ally recognize concealed weapon</w:t>
      </w:r>
      <w:r w:rsidRPr="00FA4060">
        <w:rPr>
          <w:color w:val="000000" w:themeColor="text1"/>
          <w:u w:val="single" w:color="000000" w:themeColor="text1"/>
        </w:rPr>
        <w:t xml:space="preserve"> permits issued </w:t>
      </w:r>
      <w:r w:rsidR="00333CA0">
        <w:rPr>
          <w:color w:val="000000" w:themeColor="text1"/>
          <w:u w:val="single" w:color="000000" w:themeColor="text1"/>
        </w:rPr>
        <w:t>by Georgia and North Carolina</w:t>
      </w:r>
      <w:r w:rsidRPr="00FA4060">
        <w:rPr>
          <w:color w:val="000000" w:themeColor="text1"/>
          <w:u w:val="single" w:color="000000" w:themeColor="text1"/>
        </w:rPr>
        <w:t>.</w:t>
      </w:r>
      <w:r w:rsidRPr="00FA4060">
        <w:rPr>
          <w:color w:val="000000" w:themeColor="text1"/>
          <w:u w:color="000000" w:themeColor="text1"/>
        </w:rPr>
        <w:t xml:space="preserve"> </w:t>
      </w:r>
    </w:p>
    <w:p w:rsidR="00F2140E" w:rsidRDefault="00ED5879" w:rsidP="00ED5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val="single" w:color="000000" w:themeColor="text1"/>
        </w:rPr>
        <w:t>(3)</w:t>
      </w:r>
      <w:r w:rsidRPr="00FA4060">
        <w:rPr>
          <w:color w:val="000000" w:themeColor="text1"/>
          <w:u w:color="000000" w:themeColor="text1"/>
        </w:rPr>
        <w:tab/>
      </w:r>
      <w:r w:rsidRPr="00FA4060">
        <w:rPr>
          <w:color w:val="000000" w:themeColor="text1"/>
          <w:u w:val="single" w:color="000000" w:themeColor="text1"/>
        </w:rPr>
        <w:t>The reciprocity provisions of this section shall not be construed to authorize the holder of any out</w:t>
      </w:r>
      <w:r>
        <w:rPr>
          <w:color w:val="000000" w:themeColor="text1"/>
          <w:u w:val="single" w:color="000000" w:themeColor="text1"/>
        </w:rPr>
        <w:noBreakHyphen/>
      </w:r>
      <w:r w:rsidRPr="00FA4060">
        <w:rPr>
          <w:color w:val="000000" w:themeColor="text1"/>
          <w:u w:val="single" w:color="000000" w:themeColor="text1"/>
        </w:rPr>
        <w:t>of</w:t>
      </w:r>
      <w:r>
        <w:rPr>
          <w:color w:val="000000" w:themeColor="text1"/>
          <w:u w:val="single" w:color="000000" w:themeColor="text1"/>
        </w:rPr>
        <w:noBreakHyphen/>
      </w:r>
      <w:r w:rsidRPr="00FA4060">
        <w:rPr>
          <w:color w:val="000000" w:themeColor="text1"/>
          <w:u w:val="single" w:color="000000" w:themeColor="text1"/>
        </w:rPr>
        <w:t>state permit or license to carry, in this State, any firearm or weapon other than a handgun.</w:t>
      </w:r>
      <w:r w:rsidRPr="00FA4060">
        <w:rPr>
          <w:color w:val="000000" w:themeColor="text1"/>
          <w:u w:color="000000" w:themeColor="text1"/>
        </w:rPr>
        <w:t>”</w:t>
      </w:r>
    </w:p>
    <w:p w:rsidR="00F2140E" w:rsidRDefault="00F21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40E" w:rsidRDefault="00F2140E" w:rsidP="008D00D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D5879">
        <w:t>2</w:t>
      </w:r>
      <w:r>
        <w:t>.</w:t>
      </w:r>
      <w:r>
        <w:tab/>
        <w:t>This act takes effect upon approval by the Governor.</w:t>
      </w:r>
    </w:p>
    <w:p w:rsidR="00C42579" w:rsidRDefault="00ED5879" w:rsidP="00C23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3083" w:rsidRDefault="00DF3083" w:rsidP="00DF3083">
      <w:pPr>
        <w:suppressAutoHyphens/>
      </w:pPr>
    </w:p>
    <w:sectPr w:rsidR="00DF3083" w:rsidSect="006E1BA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40E" w:rsidRDefault="00F2140E" w:rsidP="009F0C77">
      <w:r>
        <w:separator/>
      </w:r>
    </w:p>
  </w:endnote>
  <w:endnote w:type="continuationSeparator" w:id="0">
    <w:p w:rsidR="00F2140E" w:rsidRDefault="00F214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2FDACF-C75C-4389-B7CD-8231754D5C2E}"/>
    <w:embedBold r:id="rId2" w:fontKey="{6FCA1E48-847C-48F4-B41C-55DEA347BA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A74458-352A-400B-B68B-19A89C10C261}"/>
    <w:embedBold r:id="rId4" w:fontKey="{C62C992B-D8B0-4FD8-8F32-36D68C11C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5102C1-406F-484C-952E-14558CB9CB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579" w:rsidRPr="00365BFB" w:rsidRDefault="00365BFB" w:rsidP="00365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[3799</w:t>
    </w:r>
    <w:r w:rsidR="006E1BA3">
      <w:t>-</w:t>
    </w:r>
    <w:r w:rsidR="006E1BA3">
      <w:fldChar w:fldCharType="begin"/>
    </w:r>
    <w:r w:rsidR="006E1BA3">
      <w:instrText xml:space="preserve"> PAGE  \* MERGEFORMAT </w:instrText>
    </w:r>
    <w:r w:rsidR="006E1BA3">
      <w:fldChar w:fldCharType="separate"/>
    </w:r>
    <w:r w:rsidR="00DF3083">
      <w:rPr>
        <w:noProof/>
      </w:rPr>
      <w:t>2</w:t>
    </w:r>
    <w:r w:rsidR="006E1BA3">
      <w:fldChar w:fldCharType="end"/>
    </w:r>
    <w:r w:rsidR="006E1BA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A3" w:rsidRPr="00365BFB" w:rsidRDefault="006E1BA3" w:rsidP="00365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30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40E" w:rsidRDefault="00F2140E" w:rsidP="009F0C77">
      <w:r>
        <w:separator/>
      </w:r>
    </w:p>
  </w:footnote>
  <w:footnote w:type="continuationSeparator" w:id="0">
    <w:p w:rsidR="00F2140E" w:rsidRDefault="00F214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4CM15"/>
    <w:docVar w:name="CoverBillType" w:val="b"/>
    <w:docVar w:name="docpath" w:val="L:\Council\bills\SWB\5254CM15.DOCX"/>
    <w:docVar w:name="dvBillNumber" w:val="379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2140E"/>
    <w:rsid w:val="00011869"/>
    <w:rsid w:val="00015CD6"/>
    <w:rsid w:val="000777FD"/>
    <w:rsid w:val="000E1785"/>
    <w:rsid w:val="000F40FA"/>
    <w:rsid w:val="0010776B"/>
    <w:rsid w:val="00133E66"/>
    <w:rsid w:val="001435A3"/>
    <w:rsid w:val="00146ED3"/>
    <w:rsid w:val="00151044"/>
    <w:rsid w:val="0016331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CA0"/>
    <w:rsid w:val="00336AD0"/>
    <w:rsid w:val="00365BFB"/>
    <w:rsid w:val="0037079A"/>
    <w:rsid w:val="0039388F"/>
    <w:rsid w:val="003C4DAB"/>
    <w:rsid w:val="003D01E8"/>
    <w:rsid w:val="003E5288"/>
    <w:rsid w:val="003F1A5B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9242A"/>
    <w:rsid w:val="005C2FE2"/>
    <w:rsid w:val="005E2BC9"/>
    <w:rsid w:val="00605102"/>
    <w:rsid w:val="006215AA"/>
    <w:rsid w:val="006913C9"/>
    <w:rsid w:val="0069470D"/>
    <w:rsid w:val="006E1BA3"/>
    <w:rsid w:val="00734F00"/>
    <w:rsid w:val="007A70AE"/>
    <w:rsid w:val="007D50DE"/>
    <w:rsid w:val="008362E8"/>
    <w:rsid w:val="008A1768"/>
    <w:rsid w:val="008D00D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32FE"/>
    <w:rsid w:val="00C3483A"/>
    <w:rsid w:val="00C42579"/>
    <w:rsid w:val="00C74E9D"/>
    <w:rsid w:val="00C82FD3"/>
    <w:rsid w:val="00C92819"/>
    <w:rsid w:val="00CC6B7B"/>
    <w:rsid w:val="00CD2089"/>
    <w:rsid w:val="00D1786E"/>
    <w:rsid w:val="00D73A67"/>
    <w:rsid w:val="00D970A9"/>
    <w:rsid w:val="00DF3083"/>
    <w:rsid w:val="00DF3845"/>
    <w:rsid w:val="00E41911"/>
    <w:rsid w:val="00E4558A"/>
    <w:rsid w:val="00E838DA"/>
    <w:rsid w:val="00E92EEF"/>
    <w:rsid w:val="00ED5879"/>
    <w:rsid w:val="00EF2368"/>
    <w:rsid w:val="00F2140E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B957B9-1CFF-4937-AC0D-11FC3143A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22DAE-A243-419C-B6FC-88F64D967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C9A0F2FA.dotm</Template>
  <TotalTime>0</TotalTime>
  <Pages>4</Pages>
  <Words>699</Words>
  <Characters>3820</Characters>
  <Application>Microsoft Office Word</Application>
  <DocSecurity>0</DocSecurity>
  <Lines>120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3799 Text of Previous Version (Apr. 13, 2016) - South Carolina Legislature Online</dc:title>
  <dc:creator>SandyBarden</dc:creator>
  <cp:lastModifiedBy>Miriam Cook</cp:lastModifiedBy>
  <cp:revision>2</cp:revision>
  <cp:lastPrinted>2015-02-03T14:05:00Z</cp:lastPrinted>
  <dcterms:created xsi:type="dcterms:W3CDTF">2016-04-13T23:56:00Z</dcterms:created>
  <dcterms:modified xsi:type="dcterms:W3CDTF">2016-04-13T23:56:00Z</dcterms:modified>
</cp:coreProperties>
</file>