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226"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2704" w:rsidRP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 2015</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704" w:rsidRPr="00E62704" w:rsidRDefault="00E62704" w:rsidP="00E62704">
      <w:pPr>
        <w:tabs>
          <w:tab w:val="right" w:pos="5933"/>
        </w:tabs>
        <w:suppressAutoHyphens/>
        <w:jc w:val="both"/>
        <w:rPr>
          <w:rFonts w:eastAsia="Times New Roman"/>
        </w:rPr>
      </w:pPr>
      <w:r>
        <w:rPr>
          <w:rFonts w:eastAsia="Times New Roman"/>
        </w:rPr>
        <w:tab/>
      </w:r>
      <w:r>
        <w:rPr>
          <w:rFonts w:eastAsia="Times New Roman"/>
          <w:b/>
          <w:sz w:val="36"/>
        </w:rPr>
        <w:t>S. 379</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704" w:rsidRDefault="00E62704" w:rsidP="00E62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1C79">
        <w:t>Senator Courson</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6/2/15--H.</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E62704" w:rsidRPr="00E62704" w:rsidRDefault="00E62704" w:rsidP="00E62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704" w:rsidRDefault="00E62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2704" w:rsidSect="00A042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54FB" w:rsidRPr="00522CE0" w:rsidRDefault="00115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11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520 OF THE 1976 CODE, RELATING TO COUNTY TAX OFFICIALS, TO REDUCE THE OBLIGATION THAT THE DEPARTMENT OF REVENUE SHALL ANNUALLY EXAMINE RECORDS OF ASSESSORS, AUDITORS, TREASURERS, AND TAX COLLECTORS TO A PERMISSIVE AUTHORITY TO ANNUALLY EXAMINE THESE RECORDS; 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 xml:space="preserve">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w:t>
      </w:r>
      <w:r w:rsidR="00A23788">
        <w:rPr>
          <w:rFonts w:eastAsia="Times New Roman"/>
        </w:rPr>
        <w:noBreakHyphen/>
      </w:r>
      <w:r w:rsidRPr="00A15308">
        <w:rPr>
          <w:rFonts w:eastAsia="Times New Roman"/>
        </w:rPr>
        <w:t>37</w:t>
      </w:r>
      <w:r w:rsidR="00A23788">
        <w:rPr>
          <w:rFonts w:eastAsia="Times New Roman"/>
        </w:rPr>
        <w:noBreakHyphen/>
      </w:r>
      <w:r w:rsidRPr="00A15308">
        <w:rPr>
          <w:rFonts w:eastAsia="Times New Roman"/>
        </w:rPr>
        <w:t>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DESIGNATION OF STATE TAXES TO COUNTY TAXES; TO AMEND SECTION 21</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266, RELATING TO THE </w:t>
      </w:r>
      <w:r w:rsidRPr="00AE6A4A">
        <w:t>HOMESTEAD EXEMPTION FOR DWELLINGS HELD IN TRUST</w:t>
      </w:r>
      <w:r>
        <w:t xml:space="preserve">, </w:t>
      </w:r>
      <w:r>
        <w:rPr>
          <w:rFonts w:eastAsia="Times New Roman"/>
        </w:rPr>
        <w:t>TO REQUIRE A COPY OF THE TRUST AGREEMENT BE PROVIDED;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290, RELATING TO THE </w:t>
      </w:r>
      <w:r w:rsidRPr="00AE6A4A">
        <w:t>GENERAL HOMESTEAD EXEMPTION</w:t>
      </w:r>
      <w:r>
        <w:t xml:space="preserve">, </w:t>
      </w:r>
      <w:r>
        <w:rPr>
          <w:rFonts w:eastAsia="Times New Roman"/>
        </w:rPr>
        <w:t>TO CHANGE THE HOMESTEAD EXEMPTION FROM PROPERTY TAXES FROM THE FIRST TEN THOUSAND DOLLARS TO THE FIRST FIFTY THOUSAND DOLLARS OF THE VALUE OF THE PRIMARY RESIDENCE OF A HOMEOWNER WHO IS SIXTY</w:t>
      </w:r>
      <w:r w:rsidR="00A23788">
        <w:rPr>
          <w:rFonts w:eastAsia="Times New Roman"/>
        </w:rPr>
        <w:noBreakHyphen/>
      </w:r>
      <w:r>
        <w:rPr>
          <w:rFonts w:eastAsia="Times New Roman"/>
        </w:rPr>
        <w:t xml:space="preserve">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450, RELATING TO THE </w:t>
      </w:r>
      <w:r>
        <w:t xml:space="preserve">BUSINESS INVENTORY TAX EXEMPTION, </w:t>
      </w:r>
      <w:r>
        <w:rPr>
          <w:rFonts w:eastAsia="Times New Roman"/>
        </w:rPr>
        <w:t>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710, RELATING TO THE </w:t>
      </w:r>
      <w:r w:rsidRPr="00AE6A4A">
        <w:t>RETURN AND ASSESSMENT OF PERSONAL PROPERTY</w:t>
      </w:r>
      <w:r>
        <w:t xml:space="preserve">, </w:t>
      </w:r>
      <w:r>
        <w:rPr>
          <w:rFonts w:eastAsia="Times New Roman"/>
        </w:rPr>
        <w:t>TO STRIKE “OF FULL AGE AND OF SOUND MIND” AS A QUALIFIER FOR EVERY PERSON WHO MUST LIST PERSONAL PROPERTY FOR TAXATION;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715, RELATING TO THE </w:t>
      </w:r>
      <w:r w:rsidRPr="00AE6A4A">
        <w:t>FREQUENCY OF AD VALORE</w:t>
      </w:r>
      <w:r>
        <w:t xml:space="preserve">M TAXATION ON PERSONAL PROPERTY, </w:t>
      </w:r>
      <w:r>
        <w:rPr>
          <w:rFonts w:eastAsia="Times New Roman"/>
        </w:rPr>
        <w:t>TO ALLOW NEWLY ACQUIRED VEHICLES TO BE TAXED MORE THAN ONCE IN A TAX YEAR;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760, RELATING TO STATEMENTS OF PERSONAL PROPERTY FOR TAXATION WHERE A PERSON REFUSES OR NEGLECTS TO DELIVER A STATEMENT OF PERSONAL PROPERTY, TO ELIMINATE THE OBLIGATION AND TO ALLOW THE PERMISSIVE AUTHORITY FOR THE COUNTY AUDITOR TO ASCERTAIN AND RETURN A LIST OF THAT PERSON</w:t>
      </w:r>
      <w:r w:rsidR="00A23788" w:rsidRPr="00A23788">
        <w:rPr>
          <w:rFonts w:eastAsia="Times New Roman"/>
        </w:rPr>
        <w:t>’</w:t>
      </w:r>
      <w:r>
        <w:rPr>
          <w:rFonts w:eastAsia="Times New Roman"/>
        </w:rPr>
        <w:t>S PERSONAL PROPERTY AND TO ALLOW THAT HE MAY DENOTE REASONS FOR THE REFUSAL;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850, RELATING TO THE REMOVAL OF THE JURISDICTION OF THE COURTS TO HEAR MATTERS ORIGINATED FROM THE TAXPAYER CONCERNING ALLEGATIONS OF FALSE RETURNS, TAX EVASION, OR FRAUD;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w:t>
      </w:r>
      <w:r w:rsidR="00A23788" w:rsidRPr="00A23788">
        <w:rPr>
          <w:rFonts w:eastAsia="Times New Roman"/>
        </w:rPr>
        <w:t>’</w:t>
      </w:r>
      <w:r>
        <w:rPr>
          <w:rFonts w:eastAsia="Times New Roman"/>
        </w:rPr>
        <w:t xml:space="preserve"> CAPITAL OR PERSONAL ASSETS RELATED TO THE BANKING BUSINESS BE RETURNED TO THE COUNTY WHERE THE BANKING HOUSE IS LOCATED FOR TAXATION PURPOSES; </w:t>
      </w:r>
      <w:r w:rsidRPr="00B8719F">
        <w:rPr>
          <w:rFonts w:eastAsia="Times New Roman"/>
        </w:rPr>
        <w:t>TO AMEND SECTION 12</w:t>
      </w:r>
      <w:r w:rsidR="00A23788">
        <w:rPr>
          <w:rFonts w:eastAsia="Times New Roman"/>
        </w:rPr>
        <w:noBreakHyphen/>
      </w:r>
      <w:r w:rsidRPr="00B8719F">
        <w:rPr>
          <w:rFonts w:eastAsia="Times New Roman"/>
        </w:rPr>
        <w:t>37</w:t>
      </w:r>
      <w:r w:rsidR="00A23788">
        <w:rPr>
          <w:rFonts w:eastAsia="Times New Roman"/>
        </w:rPr>
        <w:noBreakHyphen/>
      </w:r>
      <w:r w:rsidRPr="00B8719F">
        <w:rPr>
          <w:rFonts w:eastAsia="Times New Roman"/>
        </w:rPr>
        <w:t>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970, RELATING TO THE </w:t>
      </w:r>
      <w:r w:rsidRPr="00AE6A4A">
        <w:t>ASSE</w:t>
      </w:r>
      <w:r>
        <w:t>SSMENT AND RETURN OF MERCHANTS</w:t>
      </w:r>
      <w:r w:rsidR="00A23788" w:rsidRPr="00A23788">
        <w:t>’</w:t>
      </w:r>
      <w:r>
        <w:t xml:space="preserve"> </w:t>
      </w:r>
      <w:r w:rsidRPr="00AE6A4A">
        <w:t>INVENTORIES</w:t>
      </w:r>
      <w:r>
        <w:t xml:space="preserve">, </w:t>
      </w:r>
      <w:r>
        <w:rPr>
          <w:rFonts w:eastAsia="Times New Roman"/>
        </w:rPr>
        <w:t>TO REMOVE MERCHANTS</w:t>
      </w:r>
      <w:r w:rsidR="00A23788" w:rsidRPr="00A23788">
        <w:rPr>
          <w:rFonts w:eastAsia="Times New Roman"/>
        </w:rPr>
        <w:t>’</w:t>
      </w:r>
      <w:r>
        <w:rPr>
          <w:rFonts w:eastAsia="Times New Roman"/>
        </w:rPr>
        <w:t xml:space="preserve"> INVENTORIES FROM THE REQUIRED ASSESSMENT OF PERSONAL PROPERTY FOR TAXATION PURPOSES;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2420, RELATING TO PROPERTY TAX RETURNS FOR AIRLINE COMPANIES, TO CHANGE THE DATE OF FILING FROM APRIL FIFTEENTH TO APRIL THIRTIETH, AND TO STRIKE LANGUAGE DESIGNATING THE FILING DEADLINES FOR AIRLINES IN YEAR 1976;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2610, RELATING TO TAX YEAR OF MOTOR VEHICLES, TO REMOVE REFERENCES TO VEHICLE LICENSE AND REPLACE WITH VEHICLE REGISTRATIONS, TO REMOVE REFERENCES AND PROCEDURES FOR TWO</w:t>
      </w:r>
      <w:r w:rsidR="00A23788">
        <w:rPr>
          <w:rFonts w:eastAsia="Times New Roman"/>
        </w:rPr>
        <w:noBreakHyphen/>
      </w:r>
      <w:r>
        <w:rPr>
          <w:rFonts w:eastAsia="Times New Roman"/>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2630, RELATING TO MOTOR VEHICLE TAXES, TO REQUIRE THAT AN OWNER OF A VEHICLE SHALL MAKE A PROPERTY TAX RETURN TO THE AUDITOR WITHIN FORTY</w:t>
      </w:r>
      <w:r w:rsidR="00A23788">
        <w:rPr>
          <w:rFonts w:eastAsia="Times New Roman"/>
        </w:rPr>
        <w:noBreakHyphen/>
      </w:r>
      <w:r>
        <w:rPr>
          <w:rFonts w:eastAsia="Times New Roman"/>
        </w:rPr>
        <w:t>FIVE DAYS OF THE VEHICLE BECOMING TAXABLE IN A COUNTY;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2660, RELATING TO MOTOR VEHICLE LICENSE REGISTRATIONS, TO REDUCE THE TIME THE DEPARTMENT OF MOTOR VEHICLES MUST PROVIDE A LIST OF LICENSE REGISTRATION APPLICATIONS TO THE COUNTY AUDITOR FROM NINETY TO SIXTY DAYS AND TO UPDATE THE REQUIRED FORM OF THE LISTINGS;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2735, RELATING TO THE ESTABLISHMENT OF THE PERSONAL PROPERTY TAX RELIEF FUND; TO </w:t>
      </w:r>
      <w:r w:rsidR="009256EE">
        <w:rPr>
          <w:rFonts w:eastAsia="Times New Roman"/>
        </w:rPr>
        <w:t xml:space="preserve">REPEAL </w:t>
      </w:r>
      <w:r>
        <w:rPr>
          <w:rFonts w:eastAsia="Times New Roman"/>
        </w:rPr>
        <w:t>SECTION 12</w:t>
      </w:r>
      <w:r w:rsidR="00A23788">
        <w:rPr>
          <w:rFonts w:eastAsia="Times New Roman"/>
        </w:rPr>
        <w:noBreakHyphen/>
      </w:r>
      <w:r>
        <w:rPr>
          <w:rFonts w:eastAsia="Times New Roman"/>
        </w:rPr>
        <w:t>39</w:t>
      </w:r>
      <w:r w:rsidR="00A23788">
        <w:rPr>
          <w:rFonts w:eastAsia="Times New Roman"/>
        </w:rPr>
        <w:noBreakHyphen/>
      </w:r>
      <w:r>
        <w:rPr>
          <w:rFonts w:eastAsia="Times New Roman"/>
        </w:rPr>
        <w:t>10, RELATING TO THE AP</w:t>
      </w:r>
      <w:r w:rsidR="009256EE">
        <w:rPr>
          <w:rFonts w:eastAsia="Times New Roman"/>
        </w:rPr>
        <w:t>POINTMENT OF THE COUNTY AUDITOR</w:t>
      </w:r>
      <w:r>
        <w:rPr>
          <w:rFonts w:eastAsia="Times New Roman"/>
        </w:rPr>
        <w:t>;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 xml:space="preserve">40, RELATING TO </w:t>
      </w:r>
      <w:r w:rsidR="009256EE">
        <w:rPr>
          <w:rFonts w:eastAsia="Times New Roman"/>
        </w:rPr>
        <w:t xml:space="preserve">THE </w:t>
      </w:r>
      <w:r>
        <w:rPr>
          <w:rFonts w:eastAsia="Times New Roman"/>
        </w:rPr>
        <w:t>APPOINTMENT OF A DEPUTY AUDITOR, TO REQUIRE THE APPOINTMENT TO BE FILED WITH THE STATE TREASURER INSTEAD OF THE COMPTROLLER GENERAL;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120, RELATING TO THE POWER OF THE COUNTY AUDITOR TO ENTER INTO BUILDINGS THAT ARE NOT DWELLINGS TO DETERMINE VALUE, TO CHANGE THE DETERMINATION FROM THE VALUE OF ANY BUILDING TO THE VALUE OF ANY TAXABLE PERSONAL PROPERTY;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160, RELATING TO SPECIAL LEVIES, TO CHANGE THE REQUIREMENT THAT THE COUNTY AUDITOR REPORT THE AMOUNT OF PROPERTIES SUBJECT TO SPECIAL LEVIES TO THE COUNTY SUPERINTENDENT, BOARDS OF EDUCATION, AND BOARDS OF TRUSTEES, TO A PERMISSIVE AUTHORITY TO PROVIDE THE INFORMATION;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190, RELATING TO THE REPORTING OF REAL AND PERSONAL PROPERTY TAXES, TO ELIMINATE THE REQUIREMENT THAT THE REPORTING BE IN A NUMBER OF COLUMNS SPECIFIED BY THE DEPARTMENT OF REVENUE;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200, RELATING TO FORMS THE DEPARTMENT OF REVENUE MAY PRESCRIBE, TO ALLOW THE DEPARTMENT TO DETERMINE THE TYPES OF ACCEPTABLE FORMAT REQUIRED;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260, RELATING TO THE COUNTY AUDITOR</w:t>
      </w:r>
      <w:r w:rsidR="00A23788" w:rsidRPr="00A23788">
        <w:rPr>
          <w:rFonts w:eastAsia="Times New Roman"/>
        </w:rPr>
        <w:t>’</w:t>
      </w:r>
      <w:r>
        <w:rPr>
          <w:rFonts w:eastAsia="Times New Roman"/>
        </w:rPr>
        <w:t>S RECORDS, TO REDUCE THE REQUIREMENT THAT AUDITORS KEEP RECORDS OF ALL SALES OR CONVEYANCES OF REAL PROPERTY TO A PERMISSIVE AUTHORITY TO KEEP THESE RECORDS;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270, RELATING TO THE COUNTY AUDITOR</w:t>
      </w:r>
      <w:r w:rsidR="00A23788" w:rsidRPr="00A23788">
        <w:rPr>
          <w:rFonts w:eastAsia="Times New Roman"/>
        </w:rPr>
        <w:t>’</w:t>
      </w:r>
      <w:r>
        <w:rPr>
          <w:rFonts w:eastAsia="Times New Roman"/>
        </w:rPr>
        <w:t>S ABATEMENT BOOK, TO REMOVE THE PROVISION THAT REQUIRES THE ABATEMENT ALLOWED IN ANNUAL SETTLEMENTS BETWEEN THE AUDITOR AND THE TREASURER TO BE ACCORDING TO THE RECORD IN THE ABATEMENT BOOK; TO AMEND SECTION 12</w:t>
      </w:r>
      <w:r w:rsidR="00A23788">
        <w:rPr>
          <w:rFonts w:eastAsia="Times New Roman"/>
        </w:rPr>
        <w:noBreakHyphen/>
      </w:r>
      <w:r>
        <w:rPr>
          <w:rFonts w:eastAsia="Times New Roman"/>
        </w:rPr>
        <w:t>43</w:t>
      </w:r>
      <w:r w:rsidR="00A23788">
        <w:rPr>
          <w:rFonts w:eastAsia="Times New Roman"/>
        </w:rPr>
        <w:noBreakHyphen/>
      </w:r>
      <w:r>
        <w:rPr>
          <w:rFonts w:eastAsia="Times New Roman"/>
        </w:rPr>
        <w:t>220, RELATING TO COUNTY EQUALIZATION AND REASSESSMENT, TO REQUIRE THAT IN ORDER TO PROVE ELIGIBILITY FOR THE FOUR PERCENT HOME ASSESSMENT RATIO, THE OWNER</w:t>
      </w:r>
      <w:r w:rsidR="00A23788">
        <w:rPr>
          <w:rFonts w:eastAsia="Times New Roman"/>
        </w:rPr>
        <w:noBreakHyphen/>
      </w:r>
      <w:r>
        <w:rPr>
          <w:rFonts w:eastAsia="Times New Roman"/>
        </w:rPr>
        <w:t>OCCUPANT MUST PROVIDE PROOF THAT ALL MOTOR VEHICLES REGISTERED IN HIS NAME WERE REGISTERED AT THAT SAME ADDRESS; TO REPEAL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10, RELATING TO THE APPOINTMENT OF COUNTY TREASURERS;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35, RELATING TO THE APPOINTMENT OF DEPUTY COUNTY TREASURERS, TO CHANGE THE REQUIREMENT OF THE FILING OF THE APPOINTMENT WITH THE DEPARTMENT OF REVENUE TO THE FILING WITH THE STATE TREASURER;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70, RELATING TO COLLECTION OF TAXES,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90, RELATING TO THE FORMS OF PAYMENT FOR TAXES, TO STRIKE FROM THE ACCEPTABLE FORMS OF PAYMENT, JURY CERTIFICATES, CIRCUIT COURT WITNESS PER DIEMS, AND COUNTY CLAIMS;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120, RELATING TO DELINQUENT TAXATION, TO REPLACE THE DESIGNATION OF CHATTEL TAX WITH THE TERM PERSONAL TAX;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180, RELATING TO THE COLLECTION OF DELINQUENT TAXES, TO ADD THE OFFICE AUTHORIZED TO COLLECT DELINQUENT TAXES AS AN OFFICE AUTHORIZED TO WAIVE PENALTIES IN CASES OF IMPROPER MAILING OR ERROR;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185, RELATING TO THE WAIVER OF PENALTIES FOR DELINQUENT TAXES, TO ALLOW THE COUNTY TREASURER TO NOTIFY THE COUNTY AUDITOR OF SUCH WAIVERS;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 xml:space="preserve">260, RELATING TO THE MONTHLY FINANCIAL REPORT OF </w:t>
      </w:r>
      <w:r w:rsidR="009256EE">
        <w:rPr>
          <w:rFonts w:eastAsia="Times New Roman"/>
        </w:rPr>
        <w:t xml:space="preserve">THE </w:t>
      </w:r>
      <w:r>
        <w:rPr>
          <w:rFonts w:eastAsia="Times New Roman"/>
        </w:rPr>
        <w:t>COUNTY TREASURER TO THE COUNTY SUPERVISOR, TO ELIMINATE THE REQUIREMENT THAT THE TREASURER MUST REPORT TO THE COUNTY SUPERVISOR ON THE FIFTEENTH OF EACH MONTH AND TO ALLOW THE TREASURER TO REPORT MONTHLY;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300, RELATING TO THE AUDITOR</w:t>
      </w:r>
      <w:r w:rsidR="00A23788" w:rsidRPr="00A23788">
        <w:rPr>
          <w:rFonts w:eastAsia="Times New Roman"/>
        </w:rPr>
        <w:t>’</w:t>
      </w:r>
      <w:r>
        <w:rPr>
          <w:rFonts w:eastAsia="Times New Roman"/>
        </w:rPr>
        <w:t>S LIST OF DELINQUENT TAXES, TO STRIKE THE REQUIREMENT THAT THE AUDITOR MUST MAKE MARGINAL NOTATIONS AS TO THE REASONS THE TAXES WERE NOT COLLECTABLE, AND TO ELIMINATE THE REQUIREMENT THAT THE TREASURER MUST SIGN AND SWEAR TO THE LIST BEFORE THE AUDITOR;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420, RELATING TO THE WAIVER OF PENALTIES DUE TO ERRORS BY THE COUNTY BY A COMMITTEE MADE UP OF THE COUNTY AUDITOR, TREASURER, AND ASSESSOR, TO REQUIRE THAT THE WAIVER MUST BE BY MAJORITY VOTE OF THE COMMITTEE;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10, RELATING TO LIENS AND SUITS FOR THE COLLECTION OF TAXES, TO CHANGE THE DESIGNATION OF DEBTS PAYABLE TO THE STATE TO DEBTS PAYABLE TO THE COUNTY;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20, RELATING TO LIENS IN THE COLLECTION OF DELINQUENT TAXES, TO MOVE THE AUTHORITY OF THE COUNTY SHERIFF TO COLLECT DELINQUENT TAXES TO THE COUNTY TAX COLLECTOR;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910, RELATING TO THE SEIZURE OF PROPERTY SUBJECT TO A TAX LIEN BY THE SHERIFF OR COUNTY TAX COLLECTOR, TO REMOVE THE AUTHORITY OF THE SHERIFF TO LEVY AND SEIZE PROPERTY OF A DEFAULTING TAXPAYER;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920, RELATING TO THE SEIZURE OF PROPERTY FOR TAX DEFAULT BY THE COUNTY SHERIFF OR THE COUNTY TAX COLLECTOR, TO REMOVE THE AUTHORITY OF THE SHERIFF TO POSSESS THE SEIZED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930, RELATING TO THE REMOVAL OR DESTRUCTION OF PERSONAL PROPERTY SUBJECT TO A TAX LIEN, TO REMOVE THE REFERENCE TO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940, RELATING TO THE DISPOSAL OF PERSONAL PROPERTY SEIZED DUE TO A TAX LIEN BY THE COUNTY SHERIFF OR TAX COLLECTOR, TO REMOVE THE AUTHORITY OF THE COUNTY SHERIFF TO ADVERTISE FOR THE SALE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950, RELATING TO BIDDING ON PERSONAL PROPERTY SUBJECT TO A TAX LIEN BY THE FORFEITED LAND COMMISSION, TO ALLOW BIDS TO BE MADE ON BEHALF OF THE FORFEITED LAND COMMISSION;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960, RELATING TO THE SALE OF PROPERTY SUBJECT TO A TAX SALE, TO REMOVE THE AUTHORITY OF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1110, RELATING TO THE RIGHTS OF REAL PROPERTY MORTGAGES, TO CHANGE THE DEFINITION OF “TAX TITLE” FROM “A DEED FOR REAL PROPERTY AND A BILL OF SALE FOR PERSONAL PROPERTY” TO “A DEED FOR REAL PROPERTY OR A BILL OF SALE FOR PERSONAL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 xml:space="preserve">1150, RELATING TO THE NOTICE TO </w:t>
      </w:r>
      <w:r w:rsidR="009256EE">
        <w:rPr>
          <w:rFonts w:eastAsia="Times New Roman"/>
        </w:rPr>
        <w:t xml:space="preserve">A </w:t>
      </w:r>
      <w:r>
        <w:rPr>
          <w:rFonts w:eastAsia="Times New Roman"/>
        </w:rPr>
        <w:t>MORTGAGEE OF A TAX SALE, TO INCLUDE IN THE INFORMATION PROVIDED THE TAX MAP NUMBER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1270, RELATING TO THE RIGHTS OF THE LIENHOLDER IN A TAX SALE AND THE RIGHTS AND REMEDIES THAT ARE NOT AFFECTED BY COMPLIANCE OF THE INFORMATION PROVISIONS, TO CH</w:t>
      </w:r>
      <w:r w:rsidR="009256EE">
        <w:rPr>
          <w:rFonts w:eastAsia="Times New Roman"/>
        </w:rPr>
        <w:t>ANGE THE INFORMATION PROVIDED FROM</w:t>
      </w:r>
      <w:r>
        <w:rPr>
          <w:rFonts w:eastAsia="Times New Roman"/>
        </w:rPr>
        <w:t xml:space="preserve"> THE AUDITOR TO THE ASSESSOR;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40, RELATING TO PROPERTY TAXES AND THE TREATMENT OF MOBILE HOMES AS PERSONAL PROPERTY, TO REMOVE THE REQUIREMENT OF WRITTEN NOTICE OF THE HOMES ANNEXATION TO THE LAND BY THE HOMEOWNER TO THE AUDITOR TO REQUIRE COMPLIANCE WITH DE</w:t>
      </w:r>
      <w:r w:rsidR="00A23788">
        <w:rPr>
          <w:rFonts w:eastAsia="Times New Roman"/>
        </w:rPr>
        <w:noBreakHyphen/>
      </w:r>
      <w:r>
        <w:rPr>
          <w:rFonts w:eastAsia="Times New Roman"/>
        </w:rPr>
        <w:t>TITLING PROVISIONS OF THE MANUFACTURED HOUSING LAW AND TO ALLOW A COUNTY TO CONTRACT IN THE COLLECTION OF DELINQUENT TAXES;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55, RELATING TO THE BID ON PROPERTY SOLD FOR AD VALOREM TAXES, TO REMOVE THE PROVISIONS FOR THE APPLICATIONS OF THE FUNDS FOR WHEN THE PROPERTY IS NOT REDEEMED;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80, RELATING TO THE SETTLEMENT BY THE TREASURER, TO INCREASE THE TIME OF SETTLEMENT TO THE POLITICAL SUBDIVISIONS FROM THIRTY DAYS TO FORTY</w:t>
      </w:r>
      <w:r w:rsidR="00A23788">
        <w:rPr>
          <w:rFonts w:eastAsia="Times New Roman"/>
        </w:rPr>
        <w:noBreakHyphen/>
      </w:r>
      <w:r>
        <w:rPr>
          <w:rFonts w:eastAsia="Times New Roman"/>
        </w:rPr>
        <w:t>FIVE DAYS AFTER THE TAX SALE;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30, RELATING TO THE SUFFICIENCY OF DEEDS OF LANDS FORFEITED TO THE STATE COMMISSIONS IN YEAR 1939;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40, RELATING TO FORFEITED LAND COMMISSIONS, TO INCLUDE LANDS FORFEITED TO COUNTY TAX COLLECTORS IN LANDS AUTHORIZED FOR SALE AND TO REMOVE THE STATE AS HOLDER OF PROPERTY HELD AND SOLD BY THE FORFEITED LAND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50, RELATING TO THE FORFEITED LAND COMMISSION, TO REMOVE THE REFERENCE TO DELINQUENT STATE TAXES SUBJECT TO THESE PROVISIONS;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70, RELATING TO FORFEITED LAND COMMISSION SALES, TO REMOVE REFERENCE TO THE SHERIFF SUBMITTING TITLE TO THE COMMISSION AND TO REFERENCE THE COUNTY TAX COLLECTOR SUBMITTING TITLE TO THE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80, RELATING TO THE FORFEITED LAND COMMISSION, TO DESIGNATE THE PROCEDURE FOR ACCEPTING BIDS FOR THE SALE OF FORFEITED PROPERTY;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90, RELATING TO FORFEITED LANDS TAX SALES, TO REMOVE THE AUTHORITY OF THE COUNTY SHERIFF TO EXECUTE DEEDS AND CONVEYANCES FOR FORFEITED LANDS AND TO AUTHORIZE THE COUNTY TAX COLLECTOR TO EXECUTE THE DEEDS AND CONVEYANCES;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110, RELATING TO FEES AND COSTS OF THE SHERIFF FOR SERVICES PROVIDED TO THE FORFEITED LANDS COMMISSION IN REGARD TO DELINQUENT TAX SEIZURES;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120, RELATING TO THE FORFEITED LANDS COMMISSION, TO REPLACE REFERENCE TO THE COUNTY SHERIFFS WITH THE COUNTY TAX COLLECTOR REGARDING THE ALLOWING OF AGENTS OF THE COMMISSION ACCESS TO EXECUTIONS ISSUED FOR THE COLLECTION OF TAXES; AND TO AMEND SECTION 12</w:t>
      </w:r>
      <w:r w:rsidR="00A23788">
        <w:rPr>
          <w:rFonts w:eastAsia="Times New Roman"/>
        </w:rPr>
        <w:noBreakHyphen/>
      </w:r>
      <w:r>
        <w:rPr>
          <w:rFonts w:eastAsia="Times New Roman"/>
        </w:rPr>
        <w:t>60</w:t>
      </w:r>
      <w:r w:rsidR="00A23788">
        <w:rPr>
          <w:rFonts w:eastAsia="Times New Roman"/>
        </w:rPr>
        <w:noBreakHyphen/>
      </w:r>
      <w:r>
        <w:rPr>
          <w:rFonts w:eastAsia="Times New Roman"/>
        </w:rPr>
        <w:t>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520(4)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00A2378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examine cases in which the laws of this State relating to the valuation, assessment, or taxation of property is complained of, or discovered to have been ev</w:t>
      </w:r>
      <w:r w:rsidR="00A23788">
        <w:rPr>
          <w:color w:val="000000" w:themeColor="text1"/>
          <w:u w:color="000000" w:themeColor="text1"/>
        </w:rPr>
        <w:t>aded or violated in any manner;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require the Attorney General or circuit solicitor to assist in the commencement and prosecutions of actions and proceedings for penalties, forfeitures, removals, and punishment for violation of the laws of this State in respect to the asses</w:t>
      </w:r>
      <w:r w:rsidR="00A23788">
        <w:rPr>
          <w:color w:val="000000" w:themeColor="text1"/>
          <w:u w:color="000000" w:themeColor="text1"/>
        </w:rPr>
        <w:t>sment and taxation of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w:t>
      </w:r>
      <w:r w:rsidR="00A23788">
        <w:rPr>
          <w:color w:val="000000" w:themeColor="text1"/>
          <w:u w:color="000000" w:themeColor="text1"/>
        </w:rPr>
        <w:t>;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w:t>
      </w:r>
      <w:r w:rsidR="00A23788">
        <w:rPr>
          <w:color w:val="000000" w:themeColor="text1"/>
          <w:u w:color="000000" w:themeColor="text1"/>
        </w:rPr>
        <w:t>misconduct or neglect of duty.”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w:t>
      </w:r>
      <w:r w:rsidRPr="007F59A1">
        <w:rPr>
          <w:color w:val="000000" w:themeColor="text1"/>
          <w:u w:color="000000" w:themeColor="text1"/>
        </w:rPr>
        <w:tab/>
        <w:t xml:space="preserve">Taxes for township, school, municipal and all other purposes provided for or allowed by law shall be levied on the same assessment, which shall be </w:t>
      </w:r>
      <w:r w:rsidR="00861157">
        <w:rPr>
          <w:color w:val="000000" w:themeColor="text1"/>
          <w:u w:color="000000" w:themeColor="text1"/>
        </w:rPr>
        <w:t xml:space="preserve">that </w:t>
      </w:r>
      <w:r w:rsidRPr="007F59A1">
        <w:rPr>
          <w:color w:val="000000" w:themeColor="text1"/>
          <w:u w:color="000000" w:themeColor="text1"/>
        </w:rPr>
        <w:t>ma</w:t>
      </w:r>
      <w:r w:rsidR="00861157">
        <w:rPr>
          <w:color w:val="000000" w:themeColor="text1"/>
          <w:u w:color="000000" w:themeColor="text1"/>
        </w:rPr>
        <w:t>d</w:t>
      </w:r>
      <w:r w:rsidRPr="007F59A1">
        <w:rPr>
          <w:color w:val="000000" w:themeColor="text1"/>
          <w:u w:color="000000" w:themeColor="text1"/>
        </w:rPr>
        <w:t xml:space="preserve">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00A23788">
        <w:rPr>
          <w:color w:val="000000" w:themeColor="text1"/>
          <w:u w:color="000000" w:themeColor="text1"/>
        </w:rPr>
        <w:noBreakHyphen/>
      </w:r>
      <w:r w:rsidRPr="007F59A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00C744E3">
        <w:rPr>
          <w:color w:val="000000" w:themeColor="text1"/>
          <w:u w:color="000000" w:themeColor="text1"/>
        </w:rPr>
        <w:t xml:space="preserve"> </w:t>
      </w:r>
      <w:r w:rsidRPr="007F59A1">
        <w:rPr>
          <w:color w:val="000000" w:themeColor="text1"/>
          <w:u w:color="000000" w:themeColor="text1"/>
        </w:rPr>
        <w:t>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A23788">
        <w:rPr>
          <w:color w:val="000000" w:themeColor="text1"/>
          <w:u w:color="000000" w:themeColor="text1"/>
        </w:rPr>
        <w:noBreakHyphen/>
      </w:r>
      <w:r w:rsidRPr="007F59A1">
        <w:rPr>
          <w:color w:val="000000" w:themeColor="text1"/>
          <w:u w:color="000000" w:themeColor="text1"/>
        </w:rPr>
        <w:t>half of one percent a month. In no case may the penalty be less than thirty dollars or more than the current year</w:t>
      </w:r>
      <w:r w:rsidR="00A23788" w:rsidRPr="00A23788">
        <w:rPr>
          <w:color w:val="000000" w:themeColor="text1"/>
          <w:u w:color="000000" w:themeColor="text1"/>
        </w:rPr>
        <w:t>’</w:t>
      </w:r>
      <w:r w:rsidRPr="007F59A1">
        <w:rPr>
          <w:color w:val="000000" w:themeColor="text1"/>
          <w:u w:color="000000" w:themeColor="text1"/>
        </w:rPr>
        <w:t xml:space="preserve">s taxes. This penalty and any interest are considered ad valorem taxes due on the property for purposes </w:t>
      </w:r>
      <w:r w:rsidR="00C744E3">
        <w:rPr>
          <w:color w:val="000000" w:themeColor="text1"/>
          <w:u w:color="000000" w:themeColor="text1"/>
        </w:rPr>
        <w:t>of collection and enforcement.”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A23788">
        <w:rPr>
          <w:color w:val="000000" w:themeColor="text1"/>
          <w:u w:color="000000" w:themeColor="text1"/>
        </w:rPr>
        <w:noBreakHyphen/>
      </w:r>
      <w:r w:rsidRPr="007F59A1">
        <w:rPr>
          <w:color w:val="000000" w:themeColor="text1"/>
          <w:u w:color="000000" w:themeColor="text1"/>
        </w:rPr>
        <w:t>five years on or before December thirty</w:t>
      </w:r>
      <w:r w:rsidR="00A23788">
        <w:rPr>
          <w:color w:val="000000" w:themeColor="text1"/>
          <w:u w:color="000000" w:themeColor="text1"/>
        </w:rPr>
        <w:noBreakHyphen/>
      </w:r>
      <w:r w:rsidRPr="007F59A1">
        <w:rPr>
          <w:color w:val="000000" w:themeColor="text1"/>
          <w:u w:color="000000" w:themeColor="text1"/>
        </w:rPr>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00A23788">
        <w:rPr>
          <w:color w:val="000000" w:themeColor="text1"/>
          <w:u w:color="000000" w:themeColor="text1"/>
        </w:rPr>
        <w:noBreakHyphen/>
      </w:r>
      <w:r w:rsidRPr="007F59A1">
        <w:rPr>
          <w:color w:val="000000" w:themeColor="text1"/>
          <w:u w:color="000000" w:themeColor="text1"/>
        </w:rPr>
        <w:t>25</w:t>
      </w:r>
      <w:r w:rsidR="00A23788">
        <w:rPr>
          <w:color w:val="000000" w:themeColor="text1"/>
          <w:u w:color="000000" w:themeColor="text1"/>
        </w:rPr>
        <w:noBreakHyphen/>
      </w:r>
      <w:r w:rsidRPr="007F59A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A23788">
        <w:rPr>
          <w:color w:val="000000" w:themeColor="text1"/>
          <w:u w:color="000000" w:themeColor="text1"/>
        </w:rPr>
        <w:noBreakHyphen/>
      </w:r>
      <w:r w:rsidRPr="007F59A1">
        <w:rPr>
          <w:color w:val="000000" w:themeColor="text1"/>
          <w:u w:color="000000" w:themeColor="text1"/>
        </w:rPr>
        <w:t>five years of age, or is totally and permanently disabled, on or before December thirty</w:t>
      </w:r>
      <w:r w:rsidR="00A23788">
        <w:rPr>
          <w:color w:val="000000" w:themeColor="text1"/>
          <w:u w:color="000000" w:themeColor="text1"/>
        </w:rPr>
        <w:noBreakHyphen/>
      </w:r>
      <w:r w:rsidRPr="007F59A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 xml:space="preserve">mption for that year. The term </w:t>
      </w:r>
      <w:r w:rsidR="00A23788" w:rsidRPr="00A23788">
        <w:rPr>
          <w:color w:val="000000" w:themeColor="text1"/>
          <w:u w:color="000000" w:themeColor="text1"/>
        </w:rPr>
        <w:t>‘</w:t>
      </w:r>
      <w:r w:rsidRPr="007F59A1">
        <w:rPr>
          <w:color w:val="000000" w:themeColor="text1"/>
          <w:u w:color="000000" w:themeColor="text1"/>
        </w:rPr>
        <w:t>dwelling place</w:t>
      </w:r>
      <w:r w:rsidR="00A23788" w:rsidRPr="00A23788">
        <w:rPr>
          <w:color w:val="000000" w:themeColor="text1"/>
          <w:u w:color="000000" w:themeColor="text1"/>
        </w:rPr>
        <w:t>’</w:t>
      </w:r>
      <w:r w:rsidRPr="007F59A1">
        <w:rPr>
          <w:color w:val="000000" w:themeColor="text1"/>
          <w:u w:color="000000" w:themeColor="text1"/>
        </w:rPr>
        <w:t xml:space="preserve"> as used herein shall mean the permanent home and le</w:t>
      </w:r>
      <w:r w:rsidR="00C744E3">
        <w:rPr>
          <w:color w:val="000000" w:themeColor="text1"/>
          <w:u w:color="000000" w:themeColor="text1"/>
        </w:rPr>
        <w:t>gal residence of the applicant.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sidR="00A23788" w:rsidRPr="00A23788">
        <w:rPr>
          <w:color w:val="000000" w:themeColor="text1"/>
          <w:u w:color="000000" w:themeColor="text1"/>
        </w:rPr>
        <w:t>‘</w:t>
      </w:r>
      <w:r w:rsidRPr="007F59A1">
        <w:rPr>
          <w:color w:val="000000" w:themeColor="text1"/>
          <w:u w:color="000000" w:themeColor="text1"/>
        </w:rPr>
        <w:t>permanently and totally disabled</w:t>
      </w:r>
      <w:r w:rsidR="00A23788" w:rsidRPr="00A23788">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w:t>
      </w:r>
      <w:r w:rsidR="00C744E3">
        <w:rPr>
          <w:color w:val="000000" w:themeColor="text1"/>
          <w:u w:color="000000" w:themeColor="text1"/>
        </w:rPr>
        <w:t>ths or more or result in death.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w:t>
      </w:r>
      <w:r w:rsidR="00861157">
        <w:rPr>
          <w:color w:val="000000" w:themeColor="text1"/>
          <w:u w:color="000000" w:themeColor="text1"/>
        </w:rPr>
        <w:t>ed for homestead reimbursement.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w:t>
      </w:r>
      <w:r w:rsidR="00C744E3">
        <w:rPr>
          <w:color w:val="000000" w:themeColor="text1"/>
          <w:u w:color="000000" w:themeColor="text1"/>
        </w:rPr>
        <w:t>ons herein.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Nothing herein shall be construed as an intent to cause the reassessment of any person</w:t>
      </w:r>
      <w:r w:rsidR="00A23788" w:rsidRPr="00A23788">
        <w:rPr>
          <w:color w:val="000000" w:themeColor="text1"/>
          <w:u w:color="000000" w:themeColor="text1"/>
        </w:rPr>
        <w:t>’</w:t>
      </w:r>
      <w:r w:rsidR="00861157">
        <w:rPr>
          <w:color w:val="000000" w:themeColor="text1"/>
          <w:u w:color="000000" w:themeColor="text1"/>
        </w:rPr>
        <w:t>s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The provisions of this section shall apply to life estates created by will and also to life estates otherwise created which were in effect on</w:t>
      </w:r>
      <w:r w:rsidR="00C744E3">
        <w:rPr>
          <w:color w:val="000000" w:themeColor="text1"/>
          <w:u w:color="000000" w:themeColor="text1"/>
        </w:rPr>
        <w:t xml:space="preserve"> or before December 31, 1971.”</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450(A)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37</w:t>
      </w:r>
      <w:r w:rsidR="00A23788">
        <w:rPr>
          <w:color w:val="000000" w:themeColor="text1"/>
          <w:u w:color="000000" w:themeColor="text1"/>
        </w:rPr>
        <w:noBreakHyphen/>
      </w:r>
      <w:r w:rsidR="00431C65" w:rsidRPr="007F59A1">
        <w:rPr>
          <w:color w:val="000000" w:themeColor="text1"/>
          <w:u w:color="000000" w:themeColor="text1"/>
        </w:rPr>
        <w:t>450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00A23788">
        <w:rPr>
          <w:color w:val="000000" w:themeColor="text1"/>
          <w:u w:color="000000" w:themeColor="text1"/>
        </w:rPr>
        <w:noBreakHyphen/>
      </w:r>
      <w:r w:rsidRPr="007F59A1">
        <w:rPr>
          <w:color w:val="000000" w:themeColor="text1"/>
          <w:u w:color="000000" w:themeColor="text1"/>
        </w:rPr>
        <w:t>11</w:t>
      </w:r>
      <w:r w:rsidR="00A23788">
        <w:rPr>
          <w:color w:val="000000" w:themeColor="text1"/>
          <w:u w:color="000000" w:themeColor="text1"/>
        </w:rPr>
        <w:noBreakHyphen/>
      </w:r>
      <w:r w:rsidRPr="007F59A1">
        <w:rPr>
          <w:color w:val="000000" w:themeColor="text1"/>
          <w:u w:color="000000" w:themeColor="text1"/>
        </w:rPr>
        <w:t>150, to the Trust Fund for Tax Relief whatever amount is necessary to reimburse fully all counties and municipalities the required amount. The department shall make remittances of this reimbursement to a county and munici</w:t>
      </w:r>
      <w:r w:rsidR="00C744E3">
        <w:rPr>
          <w:color w:val="000000" w:themeColor="text1"/>
          <w:u w:color="000000" w:themeColor="text1"/>
        </w:rPr>
        <w:t>pality in four equal payments.”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t>
      </w:r>
      <w:r w:rsidR="006F5E3A">
        <w:rPr>
          <w:color w:val="000000" w:themeColor="text1"/>
          <w:u w:color="000000" w:themeColor="text1"/>
        </w:rPr>
        <w:t>wing personal property, to wit: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w:t>
      </w:r>
      <w:r w:rsidR="006F5E3A">
        <w:rPr>
          <w:color w:val="000000" w:themeColor="text1"/>
          <w:u w:color="000000" w:themeColor="text1"/>
        </w:rPr>
        <w:t>owned or controlled by him;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tangible property owned by him or by any other resident of this State and under his control which may be temporarily out of the State but is intende</w:t>
      </w:r>
      <w:r w:rsidR="006F5E3A">
        <w:rPr>
          <w:color w:val="000000" w:themeColor="text1"/>
          <w:u w:color="000000" w:themeColor="text1"/>
        </w:rPr>
        <w:t>d to be brought into the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tangible personal property owned or controlled by him which may have been sent out of the State</w:t>
      </w:r>
      <w:r w:rsidR="006F5E3A">
        <w:rPr>
          <w:color w:val="000000" w:themeColor="text1"/>
          <w:u w:color="000000" w:themeColor="text1"/>
        </w:rPr>
        <w:t xml:space="preserve"> for sale and not yet sold;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00A23788">
        <w:rPr>
          <w:color w:val="000000" w:themeColor="text1"/>
          <w:u w:color="000000" w:themeColor="text1"/>
        </w:rPr>
        <w:noBreakHyphen/>
      </w:r>
      <w:r w:rsidRPr="007F59A1">
        <w:rPr>
          <w:color w:val="000000" w:themeColor="text1"/>
          <w:u w:color="000000" w:themeColor="text1"/>
        </w:rPr>
        <w:t>stock companies or otherwise, owned or controlled by him, whether in or out of this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3</w:t>
      </w:r>
      <w:r w:rsidR="00A23788">
        <w:rPr>
          <w:color w:val="000000" w:themeColor="text1"/>
          <w:u w:val="single" w:color="000000" w:themeColor="text1"/>
        </w:rPr>
        <w:noBreakHyphen/>
      </w:r>
      <w:r w:rsidRPr="007F59A1">
        <w:rPr>
          <w:color w:val="000000" w:themeColor="text1"/>
          <w:u w:val="single" w:color="000000" w:themeColor="text1"/>
        </w:rPr>
        <w:t>210</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 xml:space="preserve">sts so made up by him endorsed </w:t>
      </w:r>
      <w:r w:rsidR="00A23788" w:rsidRPr="00A23788">
        <w:rPr>
          <w:color w:val="000000" w:themeColor="text1"/>
          <w:u w:color="000000" w:themeColor="text1"/>
        </w:rPr>
        <w:t>‘</w:t>
      </w:r>
      <w:r w:rsidRPr="007F59A1">
        <w:rPr>
          <w:color w:val="000000" w:themeColor="text1"/>
          <w:u w:color="000000" w:themeColor="text1"/>
        </w:rPr>
        <w:t>Refused to List,</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Refused to Swear,</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Absent</w:t>
      </w:r>
      <w:r w:rsidR="00A23788" w:rsidRPr="00A23788">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sidR="00A23788" w:rsidRPr="00A23788">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w:t>
      </w:r>
      <w:r w:rsidR="006F5E3A">
        <w:rPr>
          <w:color w:val="000000" w:themeColor="text1"/>
          <w:u w:color="000000" w:themeColor="text1"/>
        </w:rPr>
        <w:t>st or swear or absent or sick.”</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850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w:t>
      </w:r>
      <w:r w:rsidR="00A23788" w:rsidRPr="00A23788">
        <w:rPr>
          <w:color w:val="000000" w:themeColor="text1"/>
          <w:u w:color="000000" w:themeColor="text1"/>
        </w:rPr>
        <w:t>’</w:t>
      </w:r>
      <w:r w:rsidRPr="007F59A1">
        <w:rPr>
          <w:color w:val="000000" w:themeColor="text1"/>
          <w:u w:color="000000" w:themeColor="text1"/>
        </w:rPr>
        <w:t xml:space="preserve"> and manufacturers</w:t>
      </w:r>
      <w:r w:rsidR="00A23788" w:rsidRPr="00A23788">
        <w:rPr>
          <w:color w:val="000000" w:themeColor="text1"/>
          <w:u w:color="000000" w:themeColor="text1"/>
        </w:rPr>
        <w:t>’</w:t>
      </w:r>
      <w:r w:rsidRPr="007F59A1">
        <w:rPr>
          <w:color w:val="000000" w:themeColor="text1"/>
          <w:u w:color="000000" w:themeColor="text1"/>
        </w:rPr>
        <w:t xml:space="preserve">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w:t>
      </w:r>
      <w:r w:rsidR="00A23788" w:rsidRPr="00A23788">
        <w:rPr>
          <w:strike/>
          <w:color w:val="000000" w:themeColor="text1"/>
          <w:u w:color="000000" w:themeColor="text1"/>
        </w:rPr>
        <w:t>’</w:t>
      </w:r>
      <w:r w:rsidRPr="007F59A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w:t>
      </w:r>
      <w:r w:rsidR="006F5E3A">
        <w:rPr>
          <w:color w:val="000000" w:themeColor="text1"/>
          <w:u w:color="000000" w:themeColor="text1"/>
        </w:rPr>
        <w:t>e incorporated limits thereof.”</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sidR="00A23788">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sidR="00A23788">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w:t>
      </w:r>
      <w:r w:rsidR="002F060A">
        <w:rPr>
          <w:strike/>
          <w:color w:val="000000"/>
        </w:rPr>
        <w:t xml:space="preserve">eding the date of such return. </w:t>
      </w:r>
      <w:r w:rsidRPr="00E27476">
        <w:rPr>
          <w:strike/>
          <w:color w:val="000000"/>
        </w:rPr>
        <w:t>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006F5E3A">
        <w:rPr>
          <w:color w:val="000000"/>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w:t>
      </w:r>
      <w:r w:rsidR="006F5E3A">
        <w:rPr>
          <w:color w:val="000000"/>
        </w:rPr>
        <w:t xml:space="preserve">perations for one fiscal year. </w:t>
      </w:r>
      <w:r w:rsidRPr="00E27476">
        <w:rPr>
          <w:color w:val="000000"/>
        </w:rPr>
        <w:t>The personal property is not required to be returned until the personal property becomes operational in a manufacturing process or until the property has not been returned for ad valorem tax purposes for fou</w:t>
      </w:r>
      <w:r w:rsidR="006F5E3A">
        <w:rPr>
          <w:color w:val="000000"/>
        </w:rPr>
        <w:t xml:space="preserve">r years, whichever is earlier. </w:t>
      </w:r>
      <w:r w:rsidRPr="00E27476">
        <w:rPr>
          <w:color w:val="000000"/>
        </w:rPr>
        <w:t>A manufacturer must continue to list the personal property annually and designate on the listing that the personal property is not subject to tax pursuant to this section.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w:t>
      </w:r>
      <w:r w:rsidR="006F5E3A">
        <w:rPr>
          <w:color w:val="000000" w:themeColor="text1"/>
          <w:u w:color="000000" w:themeColor="text1"/>
        </w:rPr>
        <w:t>at the full value of the land.”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w:t>
      </w:r>
      <w:r w:rsidR="00A23788" w:rsidRPr="00A23788">
        <w:rPr>
          <w:strike/>
          <w:color w:val="000000" w:themeColor="text1"/>
          <w:u w:color="000000" w:themeColor="text1"/>
        </w:rPr>
        <w:t>’</w:t>
      </w:r>
      <w:r w:rsidRPr="007F59A1">
        <w:rPr>
          <w:strike/>
          <w:color w:val="000000" w:themeColor="text1"/>
          <w:u w:color="000000" w:themeColor="text1"/>
        </w:rPr>
        <w:t xml:space="preserve"> inventories,</w:t>
      </w:r>
      <w:r w:rsidRPr="007F59A1">
        <w:rPr>
          <w:color w:val="000000" w:themeColor="text1"/>
          <w:u w:color="000000" w:themeColor="text1"/>
        </w:rPr>
        <w:t xml:space="preserve"> equipment, furniture and fixtures, and manufacturers</w:t>
      </w:r>
      <w:r w:rsidR="00A23788" w:rsidRPr="00A23788">
        <w:rPr>
          <w:color w:val="000000" w:themeColor="text1"/>
          <w:u w:color="000000" w:themeColor="text1"/>
        </w:rPr>
        <w:t>’</w:t>
      </w:r>
      <w:r w:rsidRPr="007F59A1">
        <w:rPr>
          <w:color w:val="000000" w:themeColor="text1"/>
          <w:u w:color="000000" w:themeColor="text1"/>
        </w:rPr>
        <w:t xml:space="preserve">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w:t>
      </w:r>
      <w:r w:rsidR="006F5E3A">
        <w:rPr>
          <w:color w:val="000000" w:themeColor="text1"/>
          <w:u w:color="000000" w:themeColor="text1"/>
        </w:rPr>
        <w:t>apportioned as herein provided.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431C65">
        <w:rPr>
          <w:strike/>
          <w:color w:val="000000" w:themeColor="text1"/>
          <w:u w:color="000000" w:themeColor="text1"/>
        </w:rPr>
        <w:t>Provided, however, t</w:t>
      </w:r>
      <w:r w:rsidRPr="007F59A1">
        <w:rPr>
          <w:strike/>
          <w:color w:val="000000" w:themeColor="text1"/>
          <w:u w:color="000000" w:themeColor="text1"/>
        </w:rPr>
        <w:t>hat the first report of airline companies shall be filed on or before October 15, 1976 and any tax due shall be paid by December 31, 1976.</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00A23788">
        <w:rPr>
          <w:color w:val="000000" w:themeColor="text1"/>
          <w:u w:color="000000" w:themeColor="text1"/>
        </w:rPr>
        <w:noBreakHyphen/>
      </w:r>
      <w:r w:rsidRPr="007F59A1">
        <w:rPr>
          <w:color w:val="000000" w:themeColor="text1"/>
          <w:u w:color="000000" w:themeColor="text1"/>
        </w:rPr>
        <w:t>3</w:t>
      </w:r>
      <w:r w:rsidR="00A23788">
        <w:rPr>
          <w:color w:val="000000" w:themeColor="text1"/>
          <w:u w:color="000000" w:themeColor="text1"/>
        </w:rPr>
        <w:noBreakHyphen/>
      </w:r>
      <w:r w:rsidRPr="007F59A1">
        <w:rPr>
          <w:color w:val="000000" w:themeColor="text1"/>
          <w:u w:color="000000" w:themeColor="text1"/>
        </w:rPr>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00A23788">
        <w:rPr>
          <w:strike/>
          <w:color w:val="000000" w:themeColor="text1"/>
          <w:u w:color="000000" w:themeColor="text1"/>
        </w:rPr>
        <w:noBreakHyphen/>
      </w:r>
      <w:r w:rsidRPr="007F59A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A23788">
        <w:rPr>
          <w:strike/>
          <w:color w:val="000000" w:themeColor="text1"/>
          <w:u w:color="000000" w:themeColor="text1"/>
        </w:rPr>
        <w:noBreakHyphen/>
      </w:r>
      <w:r w:rsidRPr="007F59A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37</w:t>
      </w:r>
      <w:r w:rsidR="00A23788">
        <w:rPr>
          <w:color w:val="000000" w:themeColor="text1"/>
          <w:u w:val="single" w:color="000000" w:themeColor="text1"/>
        </w:rPr>
        <w:noBreakHyphen/>
      </w:r>
      <w:r w:rsidRPr="007F59A1">
        <w:rPr>
          <w:color w:val="000000" w:themeColor="text1"/>
          <w:u w:val="single" w:color="000000" w:themeColor="text1"/>
        </w:rPr>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w:t>
      </w:r>
      <w:r w:rsidR="006F5E3A">
        <w:rPr>
          <w:color w:val="000000" w:themeColor="text1"/>
          <w:u w:color="000000" w:themeColor="text1"/>
        </w:rPr>
        <w:t>fit of an out</w:t>
      </w:r>
      <w:r w:rsidR="00A23788">
        <w:rPr>
          <w:color w:val="000000" w:themeColor="text1"/>
          <w:u w:color="000000" w:themeColor="text1"/>
        </w:rPr>
        <w:noBreakHyphen/>
      </w:r>
      <w:r w:rsidR="006F5E3A">
        <w:rPr>
          <w:color w:val="000000" w:themeColor="text1"/>
          <w:u w:color="000000" w:themeColor="text1"/>
        </w:rPr>
        <w:t>of</w:t>
      </w:r>
      <w:r w:rsidR="00A23788">
        <w:rPr>
          <w:color w:val="000000" w:themeColor="text1"/>
          <w:u w:color="000000" w:themeColor="text1"/>
        </w:rPr>
        <w:noBreakHyphen/>
      </w:r>
      <w:r w:rsidR="006F5E3A">
        <w:rPr>
          <w:color w:val="000000" w:themeColor="text1"/>
          <w:u w:color="000000" w:themeColor="text1"/>
        </w:rPr>
        <w:t>state dealer.”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00A23788">
        <w:rPr>
          <w:color w:val="000000" w:themeColor="text1"/>
          <w:u w:val="single" w:color="000000" w:themeColor="text1"/>
        </w:rPr>
        <w:noBreakHyphen/>
      </w:r>
      <w:r w:rsidRPr="007F59A1">
        <w:rPr>
          <w:color w:val="000000" w:themeColor="text1"/>
          <w:u w:val="single" w:color="000000" w:themeColor="text1"/>
        </w:rPr>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sidR="00A23788">
        <w:rPr>
          <w:color w:val="000000" w:themeColor="text1"/>
          <w:u w:val="single" w:color="000000" w:themeColor="text1"/>
        </w:rPr>
        <w:noBreakHyphen/>
      </w:r>
      <w:r>
        <w:rPr>
          <w:color w:val="000000" w:themeColor="text1"/>
          <w:u w:val="single" w:color="000000" w:themeColor="text1"/>
        </w:rPr>
        <w:t>3</w:t>
      </w:r>
      <w:r w:rsidR="00A23788">
        <w:rPr>
          <w:color w:val="000000" w:themeColor="text1"/>
          <w:u w:val="single" w:color="000000" w:themeColor="text1"/>
        </w:rPr>
        <w:noBreakHyphen/>
      </w:r>
      <w:r>
        <w:rPr>
          <w:color w:val="000000" w:themeColor="text1"/>
          <w:u w:val="single" w:color="000000" w:themeColor="text1"/>
        </w:rPr>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w:t>
      </w:r>
      <w:r w:rsidR="006F5E3A">
        <w:rPr>
          <w:color w:val="000000" w:themeColor="text1"/>
          <w:u w:color="000000" w:themeColor="text1"/>
        </w:rPr>
        <w:t>e vehicle is principally used.”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00A23788">
        <w:rPr>
          <w:color w:val="000000" w:themeColor="text1"/>
          <w:u w:color="000000" w:themeColor="text1"/>
        </w:rPr>
        <w:noBreakHyphen/>
      </w:r>
      <w:r w:rsidRPr="007F59A1">
        <w:rPr>
          <w:color w:val="000000" w:themeColor="text1"/>
          <w:u w:color="000000" w:themeColor="text1"/>
        </w:rPr>
        <w:t>year licensing period. This listing must contain an updating of the prior year</w:t>
      </w:r>
      <w:r w:rsidR="00A23788" w:rsidRPr="00A23788">
        <w:rPr>
          <w:color w:val="000000" w:themeColor="text1"/>
          <w:u w:color="000000" w:themeColor="text1"/>
        </w:rPr>
        <w:t>’</w:t>
      </w:r>
      <w:r w:rsidRPr="007F59A1">
        <w:rPr>
          <w:color w:val="000000" w:themeColor="text1"/>
          <w:u w:color="000000" w:themeColor="text1"/>
        </w:rPr>
        <w:t>s list to denote vehicles in which the license or registration is transferred or canceled.”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w:t>
      </w:r>
      <w:r w:rsidR="00A23788" w:rsidRPr="00A23788">
        <w:rPr>
          <w:strike/>
          <w:color w:val="000000" w:themeColor="text1"/>
          <w:u w:color="000000" w:themeColor="text1"/>
        </w:rPr>
        <w:t>’</w:t>
      </w:r>
      <w:r w:rsidRPr="007F59A1">
        <w:rPr>
          <w:strike/>
          <w:color w:val="000000" w:themeColor="text1"/>
          <w:u w:color="000000" w:themeColor="text1"/>
        </w:rPr>
        <w:t>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w:t>
      </w:r>
      <w:r w:rsidR="006F5E3A">
        <w:rPr>
          <w:color w:val="000000" w:themeColor="text1"/>
          <w:u w:color="000000" w:themeColor="text1"/>
        </w:rPr>
        <w:t xml:space="preserve"> and may not reissue the same.”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2735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00B35B85">
        <w:rPr>
          <w:color w:val="000000" w:themeColor="text1"/>
          <w:u w:color="000000" w:themeColor="text1"/>
        </w:rPr>
        <w:t>40(A)</w:t>
      </w:r>
      <w:r w:rsidRPr="007F59A1">
        <w:rPr>
          <w:color w:val="000000" w:themeColor="text1"/>
          <w:u w:color="000000" w:themeColor="text1"/>
        </w:rPr>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40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w:t>
      </w:r>
      <w:r w:rsidR="00AE1992">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w:t>
      </w:r>
      <w:r w:rsidR="00A23788" w:rsidRPr="00A23788">
        <w:rPr>
          <w:color w:val="000000" w:themeColor="text1"/>
          <w:u w:color="000000" w:themeColor="text1"/>
        </w:rPr>
        <w:t>’</w:t>
      </w:r>
      <w:r w:rsidRPr="007F59A1">
        <w:rPr>
          <w:color w:val="000000" w:themeColor="text1"/>
          <w:u w:color="000000" w:themeColor="text1"/>
        </w:rPr>
        <w:t xml:space="preserve"> public notice of the days upon which he will be at </w:t>
      </w:r>
      <w:r w:rsidR="004D2FD1">
        <w:rPr>
          <w:color w:val="000000" w:themeColor="text1"/>
          <w:u w:color="000000" w:themeColor="text1"/>
        </w:rPr>
        <w:t>the several places designated.”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w:t>
      </w:r>
      <w:r w:rsidR="004D2FD1">
        <w:rPr>
          <w:color w:val="000000" w:themeColor="text1"/>
          <w:u w:color="000000" w:themeColor="text1"/>
        </w:rPr>
        <w:t>xpressly exempt from taxation.”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w:t>
      </w:r>
      <w:r w:rsidR="004D2FD1">
        <w:rPr>
          <w:color w:val="000000" w:themeColor="text1"/>
          <w:u w:color="000000" w:themeColor="text1"/>
        </w:rPr>
        <w:t>property subject to such levy.”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On the duplicate for the county treasurer, he shall enter the taxes against each parcel of real and personal property on one or more lines, opposite th</w:t>
      </w:r>
      <w:r w:rsidR="004D2FD1">
        <w:rPr>
          <w:color w:val="000000" w:themeColor="text1"/>
          <w:u w:color="000000" w:themeColor="text1"/>
        </w:rPr>
        <w:t>e name of the owner or owners.”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 of the 1976 Code is amended to read:</w:t>
      </w: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w:t>
      </w:r>
      <w:r w:rsidRPr="001D74AF">
        <w:rPr>
          <w:color w:val="000000" w:themeColor="text1"/>
          <w:u w:color="000000" w:themeColor="text1"/>
        </w:rPr>
        <w:tab/>
        <w:t>In all respects except as otherwise prescribed by 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sidR="00A23788">
        <w:rPr>
          <w:color w:val="000000"/>
        </w:rPr>
        <w:noBreakHyphen/>
      </w:r>
      <w:r>
        <w:rPr>
          <w:color w:val="000000"/>
        </w:rPr>
        <w:t>39</w:t>
      </w:r>
      <w:r w:rsidR="00A23788">
        <w:rPr>
          <w:color w:val="000000"/>
        </w:rPr>
        <w:noBreakHyphen/>
      </w:r>
      <w:r>
        <w:rPr>
          <w:color w:val="000000"/>
        </w:rPr>
        <w:t>220 of the 1976 Code is amended to read:</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sidR="00A23788">
        <w:rPr>
          <w:color w:val="000000"/>
        </w:rPr>
        <w:noBreakHyphen/>
      </w:r>
      <w:r>
        <w:rPr>
          <w:color w:val="000000"/>
        </w:rPr>
        <w:t>39</w:t>
      </w:r>
      <w:r w:rsidR="00A23788">
        <w:rPr>
          <w:color w:val="000000"/>
        </w:rPr>
        <w:noBreakHyphen/>
      </w:r>
      <w:r>
        <w:rPr>
          <w:color w:val="000000"/>
        </w:rPr>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w:t>
      </w:r>
      <w:r w:rsidR="004D2FD1">
        <w:rPr>
          <w:color w:val="000000"/>
          <w:u w:val="single"/>
        </w:rPr>
        <w:t xml:space="preserve">ise it and notify the auditor. </w:t>
      </w:r>
      <w:r>
        <w:rPr>
          <w:color w:val="000000"/>
          <w:u w:val="single"/>
        </w:rPr>
        <w:t>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w:t>
      </w:r>
      <w:r w:rsidR="004D2FD1">
        <w:rPr>
          <w:color w:val="000000"/>
        </w:rPr>
        <w:t xml:space="preserve"> it may have escaped taxation. </w:t>
      </w:r>
      <w:r w:rsidRPr="000F7FF3">
        <w:rPr>
          <w:color w:val="000000"/>
        </w:rPr>
        <w:t>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260(A)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260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A23788">
        <w:rPr>
          <w:color w:val="000000" w:themeColor="text1"/>
          <w:u w:color="000000" w:themeColor="text1"/>
        </w:rPr>
        <w:noBreakHyphen/>
      </w:r>
      <w:r w:rsidRPr="007F59A1">
        <w:rPr>
          <w:color w:val="000000" w:themeColor="text1"/>
          <w:u w:color="000000" w:themeColor="text1"/>
        </w:rPr>
        <w:t>five cents, for his own use, for maki</w:t>
      </w:r>
      <w:r w:rsidR="004D2FD1">
        <w:rPr>
          <w:color w:val="000000" w:themeColor="text1"/>
          <w:u w:color="000000" w:themeColor="text1"/>
        </w:rPr>
        <w:t>ng such entry and endorsement.”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w:t>
      </w:r>
      <w:r w:rsidRPr="007F59A1">
        <w:rPr>
          <w:color w:val="000000" w:themeColor="text1"/>
          <w:u w:color="000000" w:themeColor="text1"/>
        </w:rPr>
        <w:tab/>
        <w:t xml:space="preserve">The county auditor shall keep as a permanent record in his office a book to be known as the </w:t>
      </w:r>
      <w:r w:rsidR="00A23788" w:rsidRPr="00A23788">
        <w:rPr>
          <w:color w:val="000000" w:themeColor="text1"/>
          <w:u w:color="000000" w:themeColor="text1"/>
        </w:rPr>
        <w:t>‘</w:t>
      </w:r>
      <w:r w:rsidRPr="007F59A1">
        <w:rPr>
          <w:color w:val="000000" w:themeColor="text1"/>
          <w:u w:color="000000" w:themeColor="text1"/>
        </w:rPr>
        <w:t>Abatement Book</w:t>
      </w:r>
      <w:r w:rsidR="00A23788" w:rsidRPr="00A23788">
        <w:rPr>
          <w:color w:val="000000" w:themeColor="text1"/>
          <w:u w:color="000000" w:themeColor="text1"/>
        </w:rPr>
        <w:t>’</w:t>
      </w:r>
      <w:r w:rsidRPr="007F59A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A23788" w:rsidRPr="00A23788">
        <w:rPr>
          <w:color w:val="000000" w:themeColor="text1"/>
          <w:u w:color="000000" w:themeColor="text1"/>
        </w:rPr>
        <w:t>’</w:t>
      </w:r>
      <w:r w:rsidRPr="007F59A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43</w:t>
      </w:r>
      <w:r w:rsidR="00A23788">
        <w:rPr>
          <w:color w:val="000000" w:themeColor="text1"/>
          <w:u w:color="000000" w:themeColor="text1"/>
        </w:rPr>
        <w:noBreakHyphen/>
      </w:r>
      <w:r w:rsidRPr="007F59A1">
        <w:rPr>
          <w:color w:val="000000" w:themeColor="text1"/>
          <w:u w:color="000000" w:themeColor="text1"/>
        </w:rPr>
        <w:t>220(c)(2)(iv)(B)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sidR="00A23788">
        <w:rPr>
          <w:color w:val="000000" w:themeColor="text1"/>
          <w:u w:color="000000" w:themeColor="text1"/>
        </w:rPr>
        <w:noBreakHyphen/>
      </w:r>
      <w:r>
        <w:rPr>
          <w:color w:val="000000" w:themeColor="text1"/>
          <w:u w:color="000000" w:themeColor="text1"/>
        </w:rPr>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45</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35</w:t>
      </w:r>
      <w:r>
        <w:rPr>
          <w:color w:val="000000" w:themeColor="text1"/>
          <w:u w:color="000000" w:themeColor="text1"/>
        </w:rPr>
        <w:t xml:space="preserve">(A)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45</w:t>
      </w:r>
      <w:r w:rsidR="00A23788">
        <w:rPr>
          <w:color w:val="000000" w:themeColor="text1"/>
          <w:u w:color="000000" w:themeColor="text1"/>
        </w:rPr>
        <w:noBreakHyphen/>
      </w:r>
      <w:r w:rsidR="00431C65" w:rsidRPr="007F59A1">
        <w:rPr>
          <w:color w:val="000000" w:themeColor="text1"/>
          <w:u w:color="000000" w:themeColor="text1"/>
        </w:rPr>
        <w:t>35</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w:t>
      </w:r>
      <w:r w:rsidR="004D2FD1">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70(C)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w:t>
      </w:r>
      <w:r w:rsidR="004D2FD1">
        <w:rPr>
          <w:color w:val="000000" w:themeColor="text1"/>
          <w:u w:color="000000" w:themeColor="text1"/>
        </w:rPr>
        <w:t>equired in Section 12</w:t>
      </w:r>
      <w:r w:rsidR="00A23788">
        <w:rPr>
          <w:color w:val="000000" w:themeColor="text1"/>
          <w:u w:color="000000" w:themeColor="text1"/>
        </w:rPr>
        <w:noBreakHyphen/>
      </w:r>
      <w:r w:rsidR="004D2FD1">
        <w:rPr>
          <w:color w:val="000000" w:themeColor="text1"/>
          <w:u w:color="000000" w:themeColor="text1"/>
        </w:rPr>
        <w:t>37</w:t>
      </w:r>
      <w:r w:rsidR="00A23788">
        <w:rPr>
          <w:color w:val="000000" w:themeColor="text1"/>
          <w:u w:color="000000" w:themeColor="text1"/>
        </w:rPr>
        <w:noBreakHyphen/>
      </w:r>
      <w:r w:rsidR="004D2FD1">
        <w:rPr>
          <w:color w:val="000000" w:themeColor="text1"/>
          <w:u w:color="000000" w:themeColor="text1"/>
        </w:rPr>
        <w:t>2650.”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00A23788">
        <w:rPr>
          <w:color w:val="000000" w:themeColor="text1"/>
          <w:u w:color="000000" w:themeColor="text1"/>
        </w:rPr>
        <w:noBreakHyphen/>
      </w:r>
      <w:r w:rsidRPr="007F59A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A23788">
        <w:rPr>
          <w:color w:val="000000" w:themeColor="text1"/>
          <w:u w:color="000000" w:themeColor="text1"/>
        </w:rPr>
        <w:noBreakHyphen/>
      </w:r>
      <w:r w:rsidRPr="007F59A1">
        <w:rPr>
          <w:color w:val="000000" w:themeColor="text1"/>
          <w:u w:color="000000" w:themeColor="text1"/>
        </w:rPr>
        <w:t>five per cent as collection fees. Upon the receipt of such certificate the treasurer of such other county shall collect such delinquent taxes and penalties, with the twenty</w:t>
      </w:r>
      <w:r w:rsidR="00A23788">
        <w:rPr>
          <w:color w:val="000000" w:themeColor="text1"/>
          <w:u w:color="000000" w:themeColor="text1"/>
        </w:rPr>
        <w:noBreakHyphen/>
      </w:r>
      <w:r w:rsidRPr="007F59A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A23788">
        <w:rPr>
          <w:color w:val="000000" w:themeColor="text1"/>
          <w:u w:color="000000" w:themeColor="text1"/>
        </w:rPr>
        <w:noBreakHyphen/>
      </w:r>
      <w:r w:rsidRPr="007F59A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180(A)</w:t>
      </w:r>
      <w:r w:rsidRPr="007F59A1">
        <w:rPr>
          <w:color w:val="000000" w:themeColor="text1"/>
          <w:u w:color="000000" w:themeColor="text1"/>
        </w:rPr>
        <w:tab/>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C173F5" w:rsidRPr="007F59A1">
        <w:rPr>
          <w:color w:val="000000" w:themeColor="text1"/>
          <w:u w:color="000000" w:themeColor="text1"/>
        </w:rPr>
        <w:t>Section 12</w:t>
      </w:r>
      <w:r w:rsidR="00A23788">
        <w:rPr>
          <w:color w:val="000000" w:themeColor="text1"/>
          <w:u w:color="000000" w:themeColor="text1"/>
        </w:rPr>
        <w:noBreakHyphen/>
      </w:r>
      <w:r w:rsidR="00C173F5" w:rsidRPr="007F59A1">
        <w:rPr>
          <w:color w:val="000000" w:themeColor="text1"/>
          <w:u w:color="000000" w:themeColor="text1"/>
        </w:rPr>
        <w:t>45</w:t>
      </w:r>
      <w:r w:rsidR="00A23788">
        <w:rPr>
          <w:color w:val="000000" w:themeColor="text1"/>
          <w:u w:color="000000" w:themeColor="text1"/>
        </w:rPr>
        <w:noBreakHyphen/>
      </w:r>
      <w:r w:rsidR="00C173F5" w:rsidRPr="007F59A1">
        <w:rPr>
          <w:color w:val="000000" w:themeColor="text1"/>
          <w:u w:color="000000" w:themeColor="text1"/>
        </w:rPr>
        <w:t>180</w:t>
      </w:r>
      <w:r w:rsidR="00C173F5">
        <w:rPr>
          <w:color w:val="000000" w:themeColor="text1"/>
          <w:u w:color="000000" w:themeColor="text1"/>
        </w:rPr>
        <w:t>.</w:t>
      </w:r>
      <w:r w:rsidR="00C173F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w:t>
      </w:r>
      <w:r w:rsidRPr="007F59A1">
        <w:rPr>
          <w:color w:val="000000" w:themeColor="text1"/>
          <w:u w:color="000000" w:themeColor="text1"/>
        </w:rPr>
        <w:tab/>
        <w:t>Notwithstanding the provisions of 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A23788" w:rsidRPr="00A23788">
        <w:rPr>
          <w:color w:val="000000" w:themeColor="text1"/>
          <w:u w:color="000000" w:themeColor="text1"/>
        </w:rPr>
        <w:t>’</w:t>
      </w:r>
      <w:r w:rsidRPr="007F59A1">
        <w:rPr>
          <w:color w:val="000000" w:themeColor="text1"/>
          <w:u w:color="000000" w:themeColor="text1"/>
        </w:rPr>
        <w:t>s denial of a waiver is n</w:t>
      </w:r>
      <w:r w:rsidR="001665C0">
        <w:rPr>
          <w:color w:val="000000" w:themeColor="text1"/>
          <w:u w:color="000000" w:themeColor="text1"/>
        </w:rPr>
        <w:t>ot subject to appeal.”</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w:t>
      </w:r>
      <w:r w:rsidR="001665C0">
        <w:rPr>
          <w:color w:val="000000" w:themeColor="text1"/>
          <w:u w:color="000000" w:themeColor="text1"/>
        </w:rPr>
        <w:t>nd the character of the funds.”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In making this list, the delinquencies in each taxing entity must be stated separately. After deducting the amount of taxes, assessments, and penalties returned delinquent, the treasurer shall stand charged with the remainder of the taxes, assessments, and penal</w:t>
      </w:r>
      <w:r w:rsidR="001665C0">
        <w:rPr>
          <w:color w:val="000000" w:themeColor="text1"/>
          <w:u w:color="000000" w:themeColor="text1"/>
        </w:rPr>
        <w:t>ties charged on the duplicate.”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w:t>
      </w:r>
      <w:r w:rsidR="001665C0">
        <w:rPr>
          <w:color w:val="000000" w:themeColor="text1"/>
          <w:u w:color="000000" w:themeColor="text1"/>
        </w:rPr>
        <w:t>ase of an error by the county.”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w:t>
      </w:r>
      <w:r w:rsidR="001665C0">
        <w:rPr>
          <w:color w:val="000000" w:themeColor="text1"/>
          <w:u w:color="000000" w:themeColor="text1"/>
        </w:rPr>
        <w:t xml:space="preserve"> person holding such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w:t>
      </w:r>
      <w:r w:rsidRPr="007F59A1">
        <w:rPr>
          <w:color w:val="000000" w:themeColor="text1"/>
          <w:u w:color="000000" w:themeColor="text1"/>
        </w:rPr>
        <w:tab/>
        <w:t>As of December thirty</w:t>
      </w:r>
      <w:r w:rsidR="00A23788">
        <w:rPr>
          <w:color w:val="000000" w:themeColor="text1"/>
          <w:u w:color="000000" w:themeColor="text1"/>
        </w:rPr>
        <w:noBreakHyphen/>
      </w:r>
      <w:r w:rsidRPr="007F59A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w:t>
      </w:r>
      <w:r w:rsidR="001665C0">
        <w:rPr>
          <w:color w:val="000000" w:themeColor="text1"/>
          <w:u w:color="000000" w:themeColor="text1"/>
        </w:rPr>
        <w:t>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85(D)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150, has been removed and disposed of in accordance with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w:t>
      </w:r>
      <w:r w:rsidR="001665C0">
        <w:rPr>
          <w:color w:val="000000" w:themeColor="text1"/>
          <w:u w:color="000000" w:themeColor="text1"/>
        </w:rPr>
        <w:t xml:space="preserve"> personal property is located.”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w:t>
      </w:r>
      <w:r w:rsidR="00A23788" w:rsidRPr="00A23788">
        <w:rPr>
          <w:strike/>
          <w:color w:val="000000" w:themeColor="text1"/>
          <w:u w:color="000000" w:themeColor="text1"/>
        </w:rPr>
        <w:t>’</w:t>
      </w:r>
      <w:r w:rsidRPr="007F59A1">
        <w:rPr>
          <w:strike/>
          <w:color w:val="000000" w:themeColor="text1"/>
          <w:u w:color="000000" w:themeColor="text1"/>
        </w:rPr>
        <w:t>s or</w:t>
      </w:r>
      <w:r w:rsidRPr="007F59A1">
        <w:rPr>
          <w:color w:val="000000" w:themeColor="text1"/>
          <w:u w:color="000000" w:themeColor="text1"/>
        </w:rPr>
        <w:t xml:space="preserve"> tax collector</w:t>
      </w:r>
      <w:r w:rsidR="00A23788" w:rsidRPr="00A23788">
        <w:rPr>
          <w:color w:val="000000" w:themeColor="text1"/>
          <w:u w:color="000000" w:themeColor="text1"/>
        </w:rPr>
        <w:t>’</w:t>
      </w:r>
      <w:r w:rsidRPr="007F59A1">
        <w:rPr>
          <w:color w:val="000000" w:themeColor="text1"/>
          <w:u w:color="000000" w:themeColor="text1"/>
        </w:rPr>
        <w:t>s possession of such personal property shall be held liable as for a conversion and be guilty of dispo</w:t>
      </w:r>
      <w:r w:rsidR="001665C0">
        <w:rPr>
          <w:color w:val="000000" w:themeColor="text1"/>
          <w:u w:color="000000" w:themeColor="text1"/>
        </w:rPr>
        <w:t>sing of property under a lien.”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w:t>
      </w:r>
      <w:r w:rsidR="001665C0">
        <w:rPr>
          <w:color w:val="000000" w:themeColor="text1"/>
          <w:u w:color="000000" w:themeColor="text1"/>
        </w:rPr>
        <w:t>o the highest bidder for cash.”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30, and a district created pursuant to Chapter 19 of this title and amounts owed pursuant t</w:t>
      </w:r>
      <w:r w:rsidR="001665C0">
        <w:rPr>
          <w:color w:val="000000" w:themeColor="text1"/>
          <w:u w:color="000000" w:themeColor="text1"/>
        </w:rPr>
        <w:t>o Chapter 15 of Title 6.”</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w:t>
      </w:r>
      <w:r w:rsidR="001665C0">
        <w:rPr>
          <w:color w:val="000000" w:themeColor="text1"/>
          <w:u w:color="000000" w:themeColor="text1"/>
        </w:rPr>
        <w:t>ssful purchaser.”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1110(14)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r>
      <w:r w:rsidR="00A23788" w:rsidRPr="00A23788">
        <w:rPr>
          <w:color w:val="000000" w:themeColor="text1"/>
          <w:u w:color="000000" w:themeColor="text1"/>
        </w:rPr>
        <w:t>‘</w:t>
      </w:r>
      <w:r w:rsidRPr="007F59A1">
        <w:rPr>
          <w:color w:val="000000" w:themeColor="text1"/>
          <w:u w:color="000000" w:themeColor="text1"/>
        </w:rPr>
        <w:t>Tax title</w:t>
      </w:r>
      <w:r w:rsidR="00A23788" w:rsidRPr="00A23788">
        <w:rPr>
          <w:color w:val="000000" w:themeColor="text1"/>
          <w:u w:color="000000" w:themeColor="text1"/>
        </w:rPr>
        <w:t>’</w:t>
      </w:r>
      <w:r w:rsidRPr="007F59A1">
        <w:rPr>
          <w:color w:val="000000" w:themeColor="text1"/>
          <w:u w:color="000000" w:themeColor="text1"/>
        </w:rPr>
        <w:t xml:space="preserv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w:t>
      </w:r>
      <w:r w:rsidR="001665C0">
        <w:rPr>
          <w:color w:val="000000" w:themeColor="text1"/>
          <w:u w:color="000000" w:themeColor="text1"/>
        </w:rPr>
        <w:t>of sale for personal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w:t>
      </w:r>
      <w:r w:rsidRPr="007F59A1">
        <w:rPr>
          <w:color w:val="000000" w:themeColor="text1"/>
          <w:u w:color="000000" w:themeColor="text1"/>
        </w:rPr>
        <w:tab/>
        <w:t>To entitle a mortgagee to the notice required by 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00AD6BEC">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1220(C)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w:t>
      </w:r>
      <w:r w:rsidR="001665C0">
        <w:rPr>
          <w:color w:val="000000" w:themeColor="text1"/>
          <w:u w:color="000000" w:themeColor="text1"/>
        </w:rPr>
        <w:t>f a lienholder.”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1270(B)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t>
      </w:r>
      <w:r w:rsidR="001665C0">
        <w:rPr>
          <w:color w:val="000000" w:themeColor="text1"/>
          <w:u w:color="000000" w:themeColor="text1"/>
        </w:rPr>
        <w:t>whom tax notices must be sent.”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sidR="00A23788" w:rsidRPr="00A23788">
        <w:rPr>
          <w:color w:val="000000" w:themeColor="text1"/>
          <w:u w:color="000000" w:themeColor="text1"/>
        </w:rPr>
        <w:t>‘</w:t>
      </w:r>
      <w:r w:rsidRPr="007F59A1">
        <w:rPr>
          <w:color w:val="000000" w:themeColor="text1"/>
          <w:u w:color="000000" w:themeColor="text1"/>
        </w:rPr>
        <w:t>certified mail</w:t>
      </w:r>
      <w:r w:rsidR="00A23788" w:rsidRPr="00A23788">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A23788" w:rsidRPr="00A23788">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sidR="00A23788" w:rsidRPr="00A23788">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gives written notice to the auditor of the mobile home</w:t>
      </w:r>
      <w:r w:rsidR="00A23788" w:rsidRPr="00A23788">
        <w:rPr>
          <w:strike/>
          <w:color w:val="000000" w:themeColor="text1"/>
          <w:u w:color="000000" w:themeColor="text1"/>
        </w:rPr>
        <w:t>’</w:t>
      </w:r>
      <w:r w:rsidRPr="007F59A1">
        <w:rPr>
          <w:strike/>
          <w:color w:val="000000" w:themeColor="text1"/>
          <w:u w:color="000000" w:themeColor="text1"/>
        </w:rPr>
        <w:t xml:space="preserve">s annexation to the land on which it is situated </w:t>
      </w:r>
      <w:r w:rsidRPr="007F59A1">
        <w:rPr>
          <w:color w:val="000000" w:themeColor="text1"/>
          <w:u w:val="single" w:color="000000" w:themeColor="text1"/>
        </w:rPr>
        <w:t>has de</w:t>
      </w:r>
      <w:r w:rsidR="00A23788">
        <w:rPr>
          <w:color w:val="000000" w:themeColor="text1"/>
          <w:u w:val="single" w:color="000000" w:themeColor="text1"/>
        </w:rPr>
        <w:noBreakHyphen/>
      </w:r>
      <w:r w:rsidRPr="007F59A1">
        <w:rPr>
          <w:color w:val="000000" w:themeColor="text1"/>
          <w:u w:val="single" w:color="000000" w:themeColor="text1"/>
        </w:rPr>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19</w:t>
      </w:r>
      <w:r w:rsidR="00A23788">
        <w:rPr>
          <w:color w:val="000000" w:themeColor="text1"/>
          <w:u w:val="single" w:color="000000" w:themeColor="text1"/>
        </w:rPr>
        <w:noBreakHyphen/>
      </w:r>
      <w:r w:rsidRPr="007F59A1">
        <w:rPr>
          <w:color w:val="000000" w:themeColor="text1"/>
          <w:u w:val="single" w:color="000000" w:themeColor="text1"/>
        </w:rPr>
        <w:t>510</w:t>
      </w:r>
      <w:r w:rsidR="001665C0">
        <w:rPr>
          <w:color w:val="000000" w:themeColor="text1"/>
          <w:u w:color="000000" w:themeColor="text1"/>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4</w:t>
      </w:r>
      <w:r w:rsidR="00A23788">
        <w:rPr>
          <w:color w:val="000000" w:themeColor="text1"/>
          <w:u w:val="single" w:color="000000" w:themeColor="text1"/>
        </w:rPr>
        <w:noBreakHyphen/>
      </w:r>
      <w:r w:rsidRPr="007F59A1">
        <w:rPr>
          <w:color w:val="000000" w:themeColor="text1"/>
          <w:u w:val="single" w:color="000000" w:themeColor="text1"/>
        </w:rPr>
        <w:t>580</w:t>
      </w:r>
      <w:r w:rsidRPr="007F59A1">
        <w:rPr>
          <w:color w:val="000000" w:themeColor="text1"/>
          <w:u w:color="000000" w:themeColor="text1"/>
        </w:rPr>
        <w:t xml:space="preserve"> as the initial step in the collection of delinquent taxes on real and personal prop</w:t>
      </w:r>
      <w:r w:rsidR="001665C0">
        <w:rPr>
          <w:color w:val="000000" w:themeColor="text1"/>
          <w:u w:color="000000" w:themeColor="text1"/>
        </w:rPr>
        <w:t>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00A23788">
        <w:rPr>
          <w:color w:val="000000" w:themeColor="text1"/>
          <w:u w:val="single" w:color="000000" w:themeColor="text1"/>
        </w:rPr>
        <w:noBreakHyphen/>
      </w:r>
      <w:r w:rsidRPr="007F59A1">
        <w:rPr>
          <w:color w:val="000000" w:themeColor="text1"/>
          <w:u w:val="single" w:color="000000" w:themeColor="text1"/>
        </w:rPr>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30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w:t>
      </w:r>
      <w:r w:rsidR="001665C0">
        <w:rPr>
          <w:color w:val="000000" w:themeColor="text1"/>
          <w:u w:color="000000" w:themeColor="text1"/>
        </w:rPr>
        <w:t>rtgage upon the property sold.”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w:t>
      </w:r>
      <w:r w:rsidR="009374B8">
        <w:rPr>
          <w:color w:val="000000" w:themeColor="text1"/>
          <w:u w:color="000000" w:themeColor="text1"/>
        </w:rPr>
        <w:t xml:space="preserve"> provided in Section 12</w:t>
      </w:r>
      <w:r w:rsidR="00A23788">
        <w:rPr>
          <w:color w:val="000000" w:themeColor="text1"/>
          <w:u w:color="000000" w:themeColor="text1"/>
        </w:rPr>
        <w:noBreakHyphen/>
      </w:r>
      <w:r w:rsidR="009374B8">
        <w:rPr>
          <w:color w:val="000000" w:themeColor="text1"/>
          <w:u w:color="000000" w:themeColor="text1"/>
        </w:rPr>
        <w:t>59</w:t>
      </w:r>
      <w:r w:rsidR="00A23788">
        <w:rPr>
          <w:color w:val="000000" w:themeColor="text1"/>
          <w:u w:color="000000" w:themeColor="text1"/>
        </w:rPr>
        <w:noBreakHyphen/>
      </w:r>
      <w:r w:rsidR="009374B8">
        <w:rPr>
          <w:color w:val="000000" w:themeColor="text1"/>
          <w:u w:color="000000" w:themeColor="text1"/>
        </w:rPr>
        <w:t>60.”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w:t>
      </w:r>
      <w:r w:rsidR="000B7B48">
        <w:rPr>
          <w:color w:val="000000" w:themeColor="text1"/>
          <w:u w:val="single" w:color="000000" w:themeColor="text1"/>
        </w:rPr>
        <w:t xml:space="preserve"> for a designated time period. </w:t>
      </w:r>
      <w:r w:rsidRPr="007F59A1">
        <w:rPr>
          <w:color w:val="000000" w:themeColor="text1"/>
          <w:u w:val="single" w:color="000000" w:themeColor="text1"/>
        </w:rPr>
        <w:t>Assignments not made during this time may then be assigned on a first come, first served b</w:t>
      </w:r>
      <w:r w:rsidR="000B7B48">
        <w:rPr>
          <w:color w:val="000000" w:themeColor="text1"/>
          <w:u w:val="single" w:color="000000" w:themeColor="text1"/>
        </w:rPr>
        <w:t xml:space="preserve">asis. </w:t>
      </w:r>
      <w:r w:rsidRPr="007F59A1">
        <w:rPr>
          <w:color w:val="000000" w:themeColor="text1"/>
          <w:u w:val="single" w:color="000000" w:themeColor="text1"/>
        </w:rPr>
        <w:t>A list of available Forfeited Land Commission properties is to be maintained at an assigned location as determined by the county forfeited land commission.</w:t>
      </w:r>
      <w:r w:rsidR="009374B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All deeds for lands sold under the authority of 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w:t>
      </w:r>
      <w:r w:rsidR="009374B8">
        <w:rPr>
          <w:color w:val="000000" w:themeColor="text1"/>
          <w:u w:color="000000" w:themeColor="text1"/>
        </w:rPr>
        <w:t>embers of any such commission.”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w:t>
      </w:r>
      <w:r w:rsidR="00A23788" w:rsidRPr="00A23788">
        <w:rPr>
          <w:strike/>
          <w:color w:val="000000" w:themeColor="text1"/>
          <w:u w:color="000000" w:themeColor="text1"/>
        </w:rPr>
        <w:t>’</w:t>
      </w:r>
      <w:r w:rsidRPr="007F59A1">
        <w:rPr>
          <w:strike/>
          <w:color w:val="000000" w:themeColor="text1"/>
          <w:u w:color="000000" w:themeColor="text1"/>
        </w:rPr>
        <w:t>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w:t>
      </w:r>
      <w:r w:rsidR="00A23788" w:rsidRPr="00A23788">
        <w:rPr>
          <w:strike/>
          <w:color w:val="000000" w:themeColor="text1"/>
          <w:u w:color="000000" w:themeColor="text1"/>
        </w:rPr>
        <w:t>’</w:t>
      </w:r>
      <w:r w:rsidRPr="007F59A1">
        <w:rPr>
          <w:strike/>
          <w:color w:val="000000" w:themeColor="text1"/>
          <w:u w:color="000000" w:themeColor="text1"/>
        </w:rPr>
        <w:t>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w:t>
      </w:r>
      <w:r w:rsidR="009374B8">
        <w:rPr>
          <w:color w:val="000000" w:themeColor="text1"/>
          <w:u w:color="000000" w:themeColor="text1"/>
        </w:rPr>
        <w:t>nd penalties due each of them.”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110</w:t>
      </w:r>
      <w:r>
        <w:rPr>
          <w:color w:val="000000" w:themeColor="text1"/>
          <w:u w:color="000000" w:themeColor="text1"/>
        </w:rPr>
        <w:t xml:space="preserve"> </w:t>
      </w:r>
      <w:r w:rsidRPr="007F59A1">
        <w:rPr>
          <w:color w:val="000000" w:themeColor="text1"/>
          <w:u w:color="000000" w:themeColor="text1"/>
        </w:rPr>
        <w:tab/>
        <w:t>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w:t>
      </w:r>
      <w:r w:rsidR="00A23788" w:rsidRPr="00A23788">
        <w:rPr>
          <w:color w:val="000000" w:themeColor="text1"/>
          <w:u w:color="000000" w:themeColor="text1"/>
        </w:rPr>
        <w:t>‘</w:t>
      </w:r>
      <w:r w:rsidRPr="007F59A1">
        <w:rPr>
          <w:color w:val="000000" w:themeColor="text1"/>
          <w:u w:color="000000" w:themeColor="text1"/>
        </w:rPr>
        <w:t>nulla bona</w:t>
      </w:r>
      <w:r w:rsidR="00A23788" w:rsidRPr="00A23788">
        <w:rPr>
          <w:color w:val="000000" w:themeColor="text1"/>
          <w:u w:color="000000" w:themeColor="text1"/>
        </w:rPr>
        <w:t>’</w:t>
      </w:r>
      <w:r w:rsidRPr="007F59A1">
        <w:rPr>
          <w:color w:val="000000" w:themeColor="text1"/>
          <w:u w:color="000000" w:themeColor="text1"/>
        </w:rPr>
        <w:t xml:space="preserve"> for any reason or </w:t>
      </w:r>
      <w:r w:rsidR="00A23788" w:rsidRPr="00A23788">
        <w:rPr>
          <w:color w:val="000000" w:themeColor="text1"/>
          <w:u w:color="000000" w:themeColor="text1"/>
        </w:rPr>
        <w:t>‘</w:t>
      </w:r>
      <w:r w:rsidRPr="007F59A1">
        <w:rPr>
          <w:color w:val="000000" w:themeColor="text1"/>
          <w:u w:color="000000" w:themeColor="text1"/>
        </w:rPr>
        <w:t>double entry,</w:t>
      </w:r>
      <w:r w:rsidR="00A23788" w:rsidRPr="00A23788">
        <w:rPr>
          <w:color w:val="000000" w:themeColor="text1"/>
          <w:u w:color="000000" w:themeColor="text1"/>
        </w:rPr>
        <w:t>’</w:t>
      </w:r>
      <w:r w:rsidRPr="007F59A1">
        <w:rPr>
          <w:color w:val="000000" w:themeColor="text1"/>
          <w:u w:color="000000" w:themeColor="text1"/>
        </w:rPr>
        <w:t xml:space="preserve"> or which are not collected for any reason, to the tax books, and to all records in their respective offices relating to tax matters.”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w:t>
      </w:r>
      <w:r w:rsidRPr="007F59A1">
        <w:rPr>
          <w:color w:val="000000" w:themeColor="text1"/>
          <w:u w:color="000000" w:themeColor="text1"/>
        </w:rPr>
        <w:tab/>
        <w:t>(A) The county shall pay the reasonable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w:t>
      </w:r>
      <w:r w:rsidR="007B647C">
        <w:rPr>
          <w:color w:val="000000" w:themeColor="text1"/>
          <w:u w:color="000000" w:themeColor="text1"/>
        </w:rPr>
        <w:t>revenue involved in the action.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 If an action involves only a municipal levy, the municipality shall pay the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w:t>
      </w:r>
      <w:r w:rsidR="007B647C">
        <w:rPr>
          <w:color w:val="000000" w:themeColor="text1"/>
          <w:u w:color="000000" w:themeColor="text1"/>
        </w:rPr>
        <w:t xml:space="preserve"> party.”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BB5212"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Pr>
          <w:rFonts w:eastAsia="Times New Roman"/>
        </w:rPr>
        <w:t>.</w:t>
      </w:r>
    </w:p>
    <w:p w:rsidR="00D529F2" w:rsidRDefault="00A237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7117" w:rsidRDefault="00B67117" w:rsidP="00B67117">
      <w:pPr>
        <w:suppressAutoHyphens/>
        <w:jc w:val="both"/>
        <w:rPr>
          <w:rFonts w:eastAsia="Times New Roman"/>
        </w:rPr>
      </w:pPr>
    </w:p>
    <w:sectPr w:rsidR="00B67117" w:rsidSect="00A042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B48" w:rsidRDefault="000B7B48" w:rsidP="00522CE0">
      <w:r>
        <w:separator/>
      </w:r>
    </w:p>
  </w:endnote>
  <w:endnote w:type="continuationSeparator" w:id="0">
    <w:p w:rsidR="000B7B48" w:rsidRDefault="000B7B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C3EC0D-998A-4F7B-8E56-6AE42531A34A}"/>
    <w:embedBold r:id="rId2" w:fontKey="{82A9BD41-754A-431C-B2BD-97A90DB2E320}"/>
  </w:font>
  <w:font w:name="Calibri">
    <w:panose1 w:val="020F0502020204030204"/>
    <w:charset w:val="00"/>
    <w:family w:val="swiss"/>
    <w:pitch w:val="variable"/>
    <w:sig w:usb0="E10002FF" w:usb1="4000ACFF" w:usb2="00000009" w:usb3="00000000" w:csb0="0000019F" w:csb1="00000000"/>
    <w:embedRegular r:id="rId3" w:fontKey="{84BC1348-C6B7-452A-A413-68DC7CCABA5F}"/>
  </w:font>
  <w:font w:name="Segoe UI">
    <w:panose1 w:val="020B0502040204020203"/>
    <w:charset w:val="00"/>
    <w:family w:val="swiss"/>
    <w:pitch w:val="variable"/>
    <w:sig w:usb0="E10022FF" w:usb1="C000E47F" w:usb2="00000029" w:usb3="00000000" w:csb0="000001DF" w:csb1="00000000"/>
    <w:embedRegular r:id="rId4" w:fontKey="{CFBCDAE5-D5AC-4C85-8463-7FEFCCC861DD}"/>
  </w:font>
  <w:font w:name="Cambria">
    <w:panose1 w:val="02040503050406030204"/>
    <w:charset w:val="00"/>
    <w:family w:val="roman"/>
    <w:pitch w:val="variable"/>
    <w:sig w:usb0="E00002FF" w:usb1="400004FF" w:usb2="00000000" w:usb3="00000000" w:csb0="0000019F" w:csb1="00000000"/>
    <w:embedRegular r:id="rId5" w:fontKey="{40406088-0613-44EF-A575-097E998C4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9F2" w:rsidRPr="001154FB" w:rsidRDefault="001154FB" w:rsidP="001154FB">
    <w:pPr>
      <w:pStyle w:val="Footer"/>
      <w:tabs>
        <w:tab w:val="clear" w:pos="4680"/>
        <w:tab w:val="clear" w:pos="9360"/>
        <w:tab w:val="center" w:pos="2995"/>
      </w:tabs>
      <w:spacing w:before="120"/>
    </w:pPr>
    <w:r>
      <w:t>[379</w:t>
    </w:r>
    <w:r w:rsidR="00A04226">
      <w:t>-</w:t>
    </w:r>
    <w:r w:rsidR="00A04226">
      <w:fldChar w:fldCharType="begin"/>
    </w:r>
    <w:r w:rsidR="00A04226">
      <w:instrText xml:space="preserve"> PAGE  \* MERGEFORMAT </w:instrText>
    </w:r>
    <w:r w:rsidR="00A04226">
      <w:fldChar w:fldCharType="separate"/>
    </w:r>
    <w:r w:rsidR="00B67117">
      <w:rPr>
        <w:noProof/>
      </w:rPr>
      <w:t>1</w:t>
    </w:r>
    <w:r w:rsidR="00A04226">
      <w:fldChar w:fldCharType="end"/>
    </w:r>
    <w:r w:rsidR="00A042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26" w:rsidRPr="001154FB" w:rsidRDefault="00A04226" w:rsidP="001154FB">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B671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B48" w:rsidRDefault="000B7B48" w:rsidP="00522CE0">
      <w:r>
        <w:separator/>
      </w:r>
    </w:p>
  </w:footnote>
  <w:footnote w:type="continuationSeparator" w:id="0">
    <w:p w:rsidR="000B7B48" w:rsidRDefault="000B7B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UN.LS.JEC"/>
    <w:docVar w:name="CoverAttorneyInitials" w:val="LS"/>
    <w:docVar w:name="CoverAttorneyLastName" w:val="Simpson"/>
    <w:docVar w:name="CoverBillType" w:val="b"/>
    <w:docVar w:name="CoverSenator" w:val="JEC"/>
    <w:docVar w:name="dvBillNumber" w:val="379"/>
    <w:docVar w:name="dvBillNumberPrefix" w:val="S. "/>
    <w:docVar w:name="dvOriginalBody" w:val="Senate"/>
    <w:docVar w:name="fulldraftpath" w:val="L:\S-RES\JEC\001COUN.LS.JEC.DOCX"/>
    <w:docVar w:name="NameofBody" w:val="S"/>
    <w:docVar w:name="vgroup2" w:val="S-RES"/>
  </w:docVars>
  <w:rsids>
    <w:rsidRoot w:val="00A81188"/>
    <w:rsid w:val="00042AC1"/>
    <w:rsid w:val="00046516"/>
    <w:rsid w:val="0007601D"/>
    <w:rsid w:val="000B0720"/>
    <w:rsid w:val="000B5EAF"/>
    <w:rsid w:val="000B7B48"/>
    <w:rsid w:val="001154FB"/>
    <w:rsid w:val="001315B2"/>
    <w:rsid w:val="001665C0"/>
    <w:rsid w:val="00170561"/>
    <w:rsid w:val="00186AC9"/>
    <w:rsid w:val="001904EF"/>
    <w:rsid w:val="00197DF1"/>
    <w:rsid w:val="001B3DD9"/>
    <w:rsid w:val="001B7E5D"/>
    <w:rsid w:val="001D3BAC"/>
    <w:rsid w:val="00216025"/>
    <w:rsid w:val="00226D9F"/>
    <w:rsid w:val="00245C4E"/>
    <w:rsid w:val="002772CC"/>
    <w:rsid w:val="002C1321"/>
    <w:rsid w:val="002C2031"/>
    <w:rsid w:val="002C5896"/>
    <w:rsid w:val="002D3BED"/>
    <w:rsid w:val="002F060A"/>
    <w:rsid w:val="00307C2B"/>
    <w:rsid w:val="003361D6"/>
    <w:rsid w:val="00383247"/>
    <w:rsid w:val="003D651D"/>
    <w:rsid w:val="003D6E2B"/>
    <w:rsid w:val="003E7597"/>
    <w:rsid w:val="00415D97"/>
    <w:rsid w:val="00431C65"/>
    <w:rsid w:val="0044020F"/>
    <w:rsid w:val="00450668"/>
    <w:rsid w:val="004813A2"/>
    <w:rsid w:val="004952FA"/>
    <w:rsid w:val="004B6A22"/>
    <w:rsid w:val="004D2FD1"/>
    <w:rsid w:val="004D7F37"/>
    <w:rsid w:val="00522CE0"/>
    <w:rsid w:val="00565148"/>
    <w:rsid w:val="00570403"/>
    <w:rsid w:val="00593361"/>
    <w:rsid w:val="005A413B"/>
    <w:rsid w:val="005A5017"/>
    <w:rsid w:val="005A648C"/>
    <w:rsid w:val="005F1745"/>
    <w:rsid w:val="006A1802"/>
    <w:rsid w:val="006C74EA"/>
    <w:rsid w:val="006F288E"/>
    <w:rsid w:val="006F5E3A"/>
    <w:rsid w:val="00720D40"/>
    <w:rsid w:val="007318D4"/>
    <w:rsid w:val="00765784"/>
    <w:rsid w:val="007A4390"/>
    <w:rsid w:val="007B647C"/>
    <w:rsid w:val="007E5CB7"/>
    <w:rsid w:val="008314D2"/>
    <w:rsid w:val="00861157"/>
    <w:rsid w:val="008B2F42"/>
    <w:rsid w:val="008C3697"/>
    <w:rsid w:val="008E185F"/>
    <w:rsid w:val="008F023B"/>
    <w:rsid w:val="00904E16"/>
    <w:rsid w:val="009162B3"/>
    <w:rsid w:val="009256EE"/>
    <w:rsid w:val="00927C62"/>
    <w:rsid w:val="009374B8"/>
    <w:rsid w:val="00983951"/>
    <w:rsid w:val="00984124"/>
    <w:rsid w:val="00984640"/>
    <w:rsid w:val="00995C37"/>
    <w:rsid w:val="009C118A"/>
    <w:rsid w:val="00A02011"/>
    <w:rsid w:val="00A04226"/>
    <w:rsid w:val="00A23788"/>
    <w:rsid w:val="00A4011E"/>
    <w:rsid w:val="00A81188"/>
    <w:rsid w:val="00A86015"/>
    <w:rsid w:val="00A9594E"/>
    <w:rsid w:val="00AD6BEC"/>
    <w:rsid w:val="00AE1992"/>
    <w:rsid w:val="00AE59C8"/>
    <w:rsid w:val="00B10098"/>
    <w:rsid w:val="00B35B85"/>
    <w:rsid w:val="00B5790D"/>
    <w:rsid w:val="00B67117"/>
    <w:rsid w:val="00B945C5"/>
    <w:rsid w:val="00BA20EA"/>
    <w:rsid w:val="00BB5AFC"/>
    <w:rsid w:val="00BC0A56"/>
    <w:rsid w:val="00C173F5"/>
    <w:rsid w:val="00C45366"/>
    <w:rsid w:val="00C57023"/>
    <w:rsid w:val="00C74052"/>
    <w:rsid w:val="00C744E3"/>
    <w:rsid w:val="00CB187A"/>
    <w:rsid w:val="00CC0EC7"/>
    <w:rsid w:val="00CE143A"/>
    <w:rsid w:val="00D1088B"/>
    <w:rsid w:val="00D14DE6"/>
    <w:rsid w:val="00D156D2"/>
    <w:rsid w:val="00D35486"/>
    <w:rsid w:val="00D529F2"/>
    <w:rsid w:val="00D53E29"/>
    <w:rsid w:val="00D86943"/>
    <w:rsid w:val="00DA47B9"/>
    <w:rsid w:val="00DE5635"/>
    <w:rsid w:val="00DF7D46"/>
    <w:rsid w:val="00E058D3"/>
    <w:rsid w:val="00E6270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EFC1761-E6C1-45E0-AC07-DA7553B6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788"/>
    <w:rPr>
      <w:rFonts w:ascii="Segoe UI" w:hAnsi="Segoe UI" w:cs="Segoe UI"/>
      <w:sz w:val="18"/>
      <w:szCs w:val="18"/>
    </w:rPr>
  </w:style>
  <w:style w:type="paragraph" w:styleId="NoSpacing">
    <w:name w:val="No Spacing"/>
    <w:uiPriority w:val="1"/>
    <w:qFormat/>
    <w:rsid w:val="00A0422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94D2D-83FD-4751-ADA1-6C568A21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35</Pages>
  <Words>12057</Words>
  <Characters>60140</Characters>
  <Application>Microsoft Office Word</Application>
  <DocSecurity>0</DocSecurity>
  <Lines>1484</Lines>
  <Paragraphs>158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 Text of Previous Version (Jun. 2, 2015) - South Carolina Legislature Online</dc:title>
  <dc:subject/>
  <dc:creator>LeslieSimpson</dc:creator>
  <cp:keywords/>
  <dc:description/>
  <cp:lastModifiedBy>Artie Braswell</cp:lastModifiedBy>
  <cp:revision>2</cp:revision>
  <cp:lastPrinted>2015-01-26T19:01:00Z</cp:lastPrinted>
  <dcterms:created xsi:type="dcterms:W3CDTF">2015-06-02T22:10:00Z</dcterms:created>
  <dcterms:modified xsi:type="dcterms:W3CDTF">2015-06-02T22:10:00Z</dcterms:modified>
</cp:coreProperties>
</file>