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704"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36416" w:rsidRP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2015</w:t>
      </w: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416" w:rsidRPr="00336416" w:rsidRDefault="00336416" w:rsidP="00336416">
      <w:pPr>
        <w:tabs>
          <w:tab w:val="right" w:pos="5933"/>
        </w:tabs>
        <w:suppressAutoHyphens/>
        <w:jc w:val="both"/>
        <w:rPr>
          <w:rFonts w:eastAsia="Times New Roman"/>
        </w:rPr>
      </w:pPr>
      <w:r>
        <w:rPr>
          <w:rFonts w:eastAsia="Times New Roman"/>
        </w:rPr>
        <w:tab/>
      </w:r>
      <w:r>
        <w:rPr>
          <w:rFonts w:eastAsia="Times New Roman"/>
          <w:b/>
          <w:sz w:val="36"/>
        </w:rPr>
        <w:t>S. 379</w:t>
      </w: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416" w:rsidRDefault="00336416" w:rsidP="00336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1C79">
        <w:t>Senator Courson</w:t>
      </w: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6/3/15--H.</w:t>
      </w: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336416" w:rsidRPr="00336416" w:rsidRDefault="00336416" w:rsidP="00336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6416" w:rsidSect="00A042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54FB" w:rsidRPr="00522CE0" w:rsidRDefault="00115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118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A23788">
        <w:rPr>
          <w:rFonts w:eastAsia="Times New Roman"/>
        </w:rPr>
        <w:noBreakHyphen/>
      </w:r>
      <w:r>
        <w:rPr>
          <w:rFonts w:eastAsia="Times New Roman"/>
        </w:rPr>
        <w:t>4</w:t>
      </w:r>
      <w:r w:rsidR="00A23788">
        <w:rPr>
          <w:rFonts w:eastAsia="Times New Roman"/>
        </w:rPr>
        <w:noBreakHyphen/>
      </w:r>
      <w:r>
        <w:rPr>
          <w:rFonts w:eastAsia="Times New Roman"/>
        </w:rPr>
        <w:t>520 OF THE 1976 CODE, RELATING TO COUNTY TAX OFFICIALS, TO REDUCE THE OBLIGATION THAT THE DEPARTMENT OF REVENUE SHALL ANNUALLY EXAMINE RECORDS OF ASSESSORS, AUDITORS, TREASURERS, AND TAX COLLECTORS TO A PERMISSIVE AUTHORITY TO ANNUALLY EXAMINE THESE RECORDS; TO AMEND SECTION 12</w:t>
      </w:r>
      <w:r w:rsidR="00A23788">
        <w:rPr>
          <w:rFonts w:eastAsia="Times New Roman"/>
        </w:rPr>
        <w:noBreakHyphen/>
      </w:r>
      <w:r>
        <w:rPr>
          <w:rFonts w:eastAsia="Times New Roman"/>
        </w:rPr>
        <w:t>4</w:t>
      </w:r>
      <w:r w:rsidR="00A23788">
        <w:rPr>
          <w:rFonts w:eastAsia="Times New Roman"/>
        </w:rPr>
        <w:noBreakHyphen/>
      </w:r>
      <w:r>
        <w:rPr>
          <w:rFonts w:eastAsia="Times New Roman"/>
        </w:rPr>
        <w:t xml:space="preserve">530, RELATING TO </w:t>
      </w:r>
      <w:r w:rsidRPr="00F5198D">
        <w:t>INVESTIGATION AND PROSECUTION OF VIOLATIONS</w:t>
      </w:r>
      <w:r>
        <w:t xml:space="preserve">, </w:t>
      </w:r>
      <w:r>
        <w:rPr>
          <w:rFonts w:eastAsia="Times New Roman"/>
        </w:rPr>
        <w:t xml:space="preserve">TO REDUCE THE OBLIGATION THAT THE DEPARTMENT SHALL INITIATE COMPLAINTS, INVESTIGATIONS, AND PROSECUTIONS OF VIOLATIONS TO A PERMISSIVE AUTHORITY; </w:t>
      </w:r>
      <w:r w:rsidRPr="00A15308">
        <w:rPr>
          <w:rFonts w:eastAsia="Times New Roman"/>
        </w:rPr>
        <w:t>TO AMEND SECTION 12</w:t>
      </w:r>
      <w:r w:rsidR="00A23788">
        <w:rPr>
          <w:rFonts w:eastAsia="Times New Roman"/>
        </w:rPr>
        <w:noBreakHyphen/>
      </w:r>
      <w:r w:rsidRPr="00A15308">
        <w:rPr>
          <w:rFonts w:eastAsia="Times New Roman"/>
        </w:rPr>
        <w:t>37</w:t>
      </w:r>
      <w:r w:rsidR="00A23788">
        <w:rPr>
          <w:rFonts w:eastAsia="Times New Roman"/>
        </w:rPr>
        <w:noBreakHyphen/>
      </w:r>
      <w:r w:rsidRPr="00A15308">
        <w:rPr>
          <w:rFonts w:eastAsia="Times New Roman"/>
        </w:rPr>
        <w:t>30</w:t>
      </w:r>
      <w:r>
        <w:rPr>
          <w:rFonts w:eastAsia="Times New Roman"/>
        </w:rPr>
        <w:t>, R</w:t>
      </w:r>
      <w:r w:rsidRPr="00A15308">
        <w:rPr>
          <w:rFonts w:eastAsia="Times New Roman"/>
        </w:rPr>
        <w:t>ELAT</w:t>
      </w:r>
      <w:r>
        <w:rPr>
          <w:rFonts w:eastAsia="Times New Roman"/>
        </w:rPr>
        <w:t xml:space="preserve">ING </w:t>
      </w:r>
      <w:r w:rsidRPr="00A15308">
        <w:rPr>
          <w:rFonts w:eastAsia="Times New Roman"/>
        </w:rPr>
        <w:t xml:space="preserve">TO THE ASSESSMENT OF </w:t>
      </w:r>
      <w:r>
        <w:rPr>
          <w:rFonts w:eastAsia="Times New Roman"/>
        </w:rPr>
        <w:t xml:space="preserve">MULTIPLE </w:t>
      </w:r>
      <w:r w:rsidRPr="00A15308">
        <w:rPr>
          <w:rFonts w:eastAsia="Times New Roman"/>
        </w:rPr>
        <w:t>TAXES</w:t>
      </w:r>
      <w:r>
        <w:rPr>
          <w:rFonts w:eastAsia="Times New Roman"/>
        </w:rPr>
        <w:t xml:space="preserve"> TO BE LEVIED ON THE SAME ASSESSMENT, </w:t>
      </w:r>
      <w:r w:rsidRPr="00A15308">
        <w:rPr>
          <w:rFonts w:eastAsia="Times New Roman"/>
        </w:rPr>
        <w:t xml:space="preserve">TO CHANGE THE </w:t>
      </w:r>
      <w:r>
        <w:rPr>
          <w:rFonts w:eastAsia="Times New Roman"/>
        </w:rPr>
        <w:t>DESIGNATION OF STATE TAXES TO COUNTY TAXES; TO AMEND SECTION 21</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266, RELATING TO THE </w:t>
      </w:r>
      <w:r w:rsidRPr="00AE6A4A">
        <w:t>HOMESTEAD EXEMPTION FOR DWELLINGS HELD IN TRUST</w:t>
      </w:r>
      <w:r>
        <w:t xml:space="preserve">, </w:t>
      </w:r>
      <w:r>
        <w:rPr>
          <w:rFonts w:eastAsia="Times New Roman"/>
        </w:rPr>
        <w:t>TO REQUIRE A COPY OF THE TRUST AGREEMENT BE PROVIDED;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290, RELATING TO THE </w:t>
      </w:r>
      <w:r w:rsidRPr="00AE6A4A">
        <w:t>GENERAL HOMESTEAD EXEMPTION</w:t>
      </w:r>
      <w:r>
        <w:t xml:space="preserve">, </w:t>
      </w:r>
      <w:r>
        <w:rPr>
          <w:rFonts w:eastAsia="Times New Roman"/>
        </w:rPr>
        <w:t>TO CHANGE THE HOMESTEAD EXEMPTION FROM PROPERTY TAXES FROM THE FIRST TEN THOUSAND DOLLARS TO THE FIRST FIFTY THOUSAND DOLLARS OF THE VALUE OF THE PRIMARY RESIDENCE OF A HOMEOWNER WHO IS SIXTY</w:t>
      </w:r>
      <w:r w:rsidR="00A23788">
        <w:rPr>
          <w:rFonts w:eastAsia="Times New Roman"/>
        </w:rPr>
        <w:noBreakHyphen/>
      </w:r>
      <w:r>
        <w:rPr>
          <w:rFonts w:eastAsia="Times New Roman"/>
        </w:rPr>
        <w:t xml:space="preserve">FIVE YEARS OF AGE OR OLDER </w:t>
      </w:r>
      <w:r w:rsidRPr="0051428B">
        <w:rPr>
          <w:rFonts w:eastAsia="Times New Roman"/>
        </w:rPr>
        <w:t>TO CONFORM WITH OTHER SECTIONS OF THE CODE,</w:t>
      </w:r>
      <w:r>
        <w:rPr>
          <w:rFonts w:eastAsia="Times New Roman"/>
        </w:rPr>
        <w:t xml:space="preserve"> AND TO TRANSFER FROM THE COMPTROLLER GENERAL TO THE DEPARTMENT OF REVENUE THE AUTHORITY TO PROMULGATE RULES AND FORMS, AND THE OBLIGATION TO REIMBURSE THE STATE AGENCY OF VOCATIONAL REHABILITATION FOR EXPENSES INCURRED IN EVALUATING DISABILITY UNDER THE REQUIREMENTS OF THIS SECTION;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450, RELATING TO THE </w:t>
      </w:r>
      <w:r>
        <w:t xml:space="preserve">BUSINESS INVENTORY TAX EXEMPTION, </w:t>
      </w:r>
      <w:r>
        <w:rPr>
          <w:rFonts w:eastAsia="Times New Roman"/>
        </w:rPr>
        <w:t>TO REMOVE THE REQUIREMENT THAT THE AMOUNT OF REIMBURSEMENT ATTRIBUTED TO DEBT SERVICE BE REDISTRIBUTED TO OTHER SEPARATE MILLAGES ONCE THE DEBT IS PAID, TO REQUIRE THE REIMBURSEMENT BE REDISTRIBUTED PROPORTIONATELY TO THE SEPARATE MILLAGES LEVIED BY THE POLITICAL SUBDIVISIONS, TO STRIKE THE REQUIREMENT THAT THE REDISTRIBUTION BE ATTRIBUTED TO THE MILLAGE RATES IN THE YEAR 1987, AND TO REQUIRE THE ATTRIBUTION OF THE CURRENT TAX YEAR MILLAGE RATES;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710, RELATING TO THE </w:t>
      </w:r>
      <w:r w:rsidRPr="00AE6A4A">
        <w:t>RETURN AND ASSESSMENT OF PERSONAL PROPERTY</w:t>
      </w:r>
      <w:r>
        <w:t xml:space="preserve">, </w:t>
      </w:r>
      <w:r>
        <w:rPr>
          <w:rFonts w:eastAsia="Times New Roman"/>
        </w:rPr>
        <w:t>TO STRIKE “OF FULL AGE AND OF SOUND MIND” AS A QUALIFIER FOR EVERY PERSON WHO MUST LIST PERSONAL PROPERTY FOR TAXATION;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715, RELATING TO THE </w:t>
      </w:r>
      <w:r w:rsidRPr="00AE6A4A">
        <w:t>FREQUENCY OF AD VALORE</w:t>
      </w:r>
      <w:r>
        <w:t xml:space="preserve">M TAXATION ON PERSONAL PROPERTY, </w:t>
      </w:r>
      <w:r>
        <w:rPr>
          <w:rFonts w:eastAsia="Times New Roman"/>
        </w:rPr>
        <w:t>TO ALLOW NEWLY ACQUIRED VEHICLES TO BE TAXED MORE THAN ONCE IN A TAX YEAR;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760, RELATING TO STATEMENTS OF PERSONAL PROPERTY FOR TAXATION WHERE A PERSON REFUSES OR NEGLECTS TO DELIVER A STATEMENT OF PERSONAL PROPERTY, TO ELIMINATE THE OBLIGATION AND TO ALLOW THE PERMISSIVE AUTHORITY FOR THE COUNTY AUDITOR TO ASCERTAIN AND RETURN A LIST OF THAT PERSON</w:t>
      </w:r>
      <w:r w:rsidR="00A23788" w:rsidRPr="00A23788">
        <w:rPr>
          <w:rFonts w:eastAsia="Times New Roman"/>
        </w:rPr>
        <w:t>’</w:t>
      </w:r>
      <w:r>
        <w:rPr>
          <w:rFonts w:eastAsia="Times New Roman"/>
        </w:rPr>
        <w:t>S PERSONAL PROPERTY AND TO ALLOW THAT HE MAY DENOTE REASONS FOR THE REFUSAL; TO REPEAL SECTION 12</w:t>
      </w:r>
      <w:r w:rsidR="00A23788">
        <w:rPr>
          <w:rFonts w:eastAsia="Times New Roman"/>
        </w:rPr>
        <w:noBreakHyphen/>
      </w:r>
      <w:r>
        <w:rPr>
          <w:rFonts w:eastAsia="Times New Roman"/>
        </w:rPr>
        <w:t>37</w:t>
      </w:r>
      <w:r w:rsidR="00A23788">
        <w:rPr>
          <w:rFonts w:eastAsia="Times New Roman"/>
        </w:rPr>
        <w:noBreakHyphen/>
      </w:r>
      <w:r>
        <w:rPr>
          <w:rFonts w:eastAsia="Times New Roman"/>
        </w:rPr>
        <w:t>850, RELATING TO THE REMOVAL OF THE JURISDICTION OF THE COURTS TO HEAR MATTERS ORIGINATED FROM THE TAXPAYER CONCERNING ALLEGATIONS OF FALSE RETURNS, TAX EVASION, OR FRAUD;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890, RELATING TO PERSONAL PROPERTY RETURNS FOR TAXATION PURPOSES, TO STRIKE LANGUAGE LISTING ANIMALS AND VEHICLES AND REPLACE WITH DESIGNATION OF PROPERTY USED IN ANY BUSINESS TO BE RETURNED TO THE COUNTY IN WHICH IT IS SITUATED FOR TAXATION PURPOSES, AND TO REMOVE THE REQUIREMENT THAT ALL BANKERS</w:t>
      </w:r>
      <w:r w:rsidR="00A23788" w:rsidRPr="00A23788">
        <w:rPr>
          <w:rFonts w:eastAsia="Times New Roman"/>
        </w:rPr>
        <w:t>’</w:t>
      </w:r>
      <w:r>
        <w:rPr>
          <w:rFonts w:eastAsia="Times New Roman"/>
        </w:rPr>
        <w:t xml:space="preserve"> CAPITAL OR PERSONAL ASSETS RELATED TO THE BANKING BUSINESS BE RETURNED TO THE COUNTY WHERE THE BANKING HOUSE IS LOCATED FOR TAXATION PURPOSES; </w:t>
      </w:r>
      <w:r w:rsidRPr="00B8719F">
        <w:rPr>
          <w:rFonts w:eastAsia="Times New Roman"/>
        </w:rPr>
        <w:t>TO AMEND SECTION 12</w:t>
      </w:r>
      <w:r w:rsidR="00A23788">
        <w:rPr>
          <w:rFonts w:eastAsia="Times New Roman"/>
        </w:rPr>
        <w:noBreakHyphen/>
      </w:r>
      <w:r w:rsidRPr="00B8719F">
        <w:rPr>
          <w:rFonts w:eastAsia="Times New Roman"/>
        </w:rPr>
        <w:t>37</w:t>
      </w:r>
      <w:r w:rsidR="00A23788">
        <w:rPr>
          <w:rFonts w:eastAsia="Times New Roman"/>
        </w:rPr>
        <w:noBreakHyphen/>
      </w:r>
      <w:r w:rsidRPr="00B8719F">
        <w:rPr>
          <w:rFonts w:eastAsia="Times New Roman"/>
        </w:rPr>
        <w:t>900</w:t>
      </w:r>
      <w:r>
        <w:rPr>
          <w:rFonts w:eastAsia="Times New Roman"/>
        </w:rPr>
        <w:t xml:space="preserve">, RELATING </w:t>
      </w:r>
      <w:r w:rsidRPr="00B8719F">
        <w:rPr>
          <w:rFonts w:eastAsia="Times New Roman"/>
        </w:rPr>
        <w:t xml:space="preserve">TO PERSONAL PROPERTY TAX RETURNS, </w:t>
      </w:r>
      <w:r>
        <w:rPr>
          <w:rFonts w:eastAsia="Times New Roman"/>
        </w:rPr>
        <w:t xml:space="preserve">TO STRIKE </w:t>
      </w:r>
      <w:r w:rsidRPr="00B8719F">
        <w:rPr>
          <w:rFonts w:eastAsia="Times New Roman"/>
        </w:rPr>
        <w:t xml:space="preserve">THE DESIGNATED DATES OF THE REQUIRED ANNUAL RETURNS OF PERSONAL AND REAL PROPERTY TO THE COUNTY AUDITOR AND </w:t>
      </w:r>
      <w:r>
        <w:rPr>
          <w:rFonts w:eastAsia="Times New Roman"/>
        </w:rPr>
        <w:t>TO STRIKE T</w:t>
      </w:r>
      <w:r w:rsidRPr="00B8719F">
        <w:rPr>
          <w:rFonts w:eastAsia="Times New Roman"/>
        </w:rPr>
        <w:t>HE AUTHORITY OF THE COUNTY LEGISLATIVE DELEGATION TO WAIVE THE PENALTIES OF</w:t>
      </w:r>
      <w:r>
        <w:rPr>
          <w:rFonts w:eastAsia="Times New Roman"/>
        </w:rPr>
        <w:t xml:space="preserve"> FAILURE TO MAKE THIS STATEMENT</w:t>
      </w:r>
      <w:r w:rsidRPr="00B8719F">
        <w:rPr>
          <w:rFonts w:eastAsia="Times New Roman"/>
        </w:rPr>
        <w:t>;</w:t>
      </w:r>
      <w:r>
        <w:rPr>
          <w:rFonts w:eastAsia="Times New Roman"/>
        </w:rPr>
        <w:t xml:space="preserve">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940, RELATING TO VALUATION OF ARTICLES OF PERSONAL PROPERTY, TO STRIKE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970, RELATING TO THE </w:t>
      </w:r>
      <w:r w:rsidRPr="00AE6A4A">
        <w:t>ASSE</w:t>
      </w:r>
      <w:r>
        <w:t>SSMENT AND RETURN OF MERCHANTS</w:t>
      </w:r>
      <w:r w:rsidR="00A23788" w:rsidRPr="00A23788">
        <w:t>’</w:t>
      </w:r>
      <w:r>
        <w:t xml:space="preserve"> </w:t>
      </w:r>
      <w:r w:rsidRPr="00AE6A4A">
        <w:t>INVENTORIES</w:t>
      </w:r>
      <w:r>
        <w:t xml:space="preserve">, </w:t>
      </w:r>
      <w:r>
        <w:rPr>
          <w:rFonts w:eastAsia="Times New Roman"/>
        </w:rPr>
        <w:t>TO REMOVE MERCHANTS</w:t>
      </w:r>
      <w:r w:rsidR="00A23788" w:rsidRPr="00A23788">
        <w:rPr>
          <w:rFonts w:eastAsia="Times New Roman"/>
        </w:rPr>
        <w:t>’</w:t>
      </w:r>
      <w:r>
        <w:rPr>
          <w:rFonts w:eastAsia="Times New Roman"/>
        </w:rPr>
        <w:t xml:space="preserve"> INVENTORIES FROM THE REQUIRED ASSESSMENT OF PERSONAL PROPERTY FOR TAXATION PURPOSES;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2420, RELATING TO PROPERTY TAX RETURNS FOR AIRLINE COMPANIES, TO CHANGE THE DATE OF FILING FROM APRIL FIFTEENTH TO APRIL THIRTIETH, AND TO STRIKE LANGUAGE DESIGNATING THE FILING DEADLINES FOR AIRLINES IN YEAR 1976;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2610, RELATING TO TAX YEAR OF MOTOR VEHICLES, TO REMOVE REFERENCES TO VEHICLE LICENSE AND REPLACE WITH VEHICLE REGISTRATIONS, TO REMOVE REFERENCES AND PROCEDURES FOR TWO</w:t>
      </w:r>
      <w:r w:rsidR="00A23788">
        <w:rPr>
          <w:rFonts w:eastAsia="Times New Roman"/>
        </w:rPr>
        <w:noBreakHyphen/>
      </w:r>
      <w:r>
        <w:rPr>
          <w:rFonts w:eastAsia="Times New Roman"/>
        </w:rPr>
        <w:t>YEAR VEHICLE LICENSES, TO PROVIDE AN EXCEPTION FOR TRANSFER OF THE LICENSE FROM ONE VEHICLE TO ANOTHER, AND TO PROVIDE THAT NOTICES OF SALES BY DEALERS MUST BE MADE TO THE DEPARTMENT OF MOTOR VEHICLES RATHER THAN THE DEPARTMENT OF REVENUE;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2630, RELATING TO MOTOR VEHICLE TAXES, TO REQUIRE THAT AN OWNER OF A VEHICLE SHALL MAKE A PROPERTY TAX RETURN TO THE AUDITOR WITHIN FORTY</w:t>
      </w:r>
      <w:r w:rsidR="00A23788">
        <w:rPr>
          <w:rFonts w:eastAsia="Times New Roman"/>
        </w:rPr>
        <w:noBreakHyphen/>
      </w:r>
      <w:r>
        <w:rPr>
          <w:rFonts w:eastAsia="Times New Roman"/>
        </w:rPr>
        <w:t>FIVE DAYS OF THE VEHICLE BECOMING TAXABLE IN A COUNTY;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2660, RELATING TO MOTOR VEHICLE LICENSE REGISTRATIONS, TO REDUCE THE TIME THE DEPARTMENT OF MOTOR VEHICLES MUST PROVIDE A LIST OF LICENSE REGISTRATION APPLICATIONS TO THE COUNTY AUDITOR FROM NINETY TO SIXTY DAYS AND TO UPDATE THE REQUIRED FORM OF THE LISTINGS;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2725, RELATING TO THE TRANSFER OF THE TITLE OF A VEHICLE TO ANOTHER STATE, TO CHANGE THE LOCATION OF THE RETURN OF THE LICENSE PLATE AND VEHICLE REGISTRATION FROM THE COUNTY AUDITOR TO THE DEPARTMENT OF MOTOR VEHICLES, AND TO DELINEATE THE PROCESS FOR OBTAINING A TAX REFUND FOR THE PORTION OF THE TAX YEAR REMAINING; TO REPEAL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2735, RELATING TO THE ESTABLISHMENT OF THE PERSONAL PROPERTY TAX RELIEF FUND; TO </w:t>
      </w:r>
      <w:r w:rsidR="009256EE">
        <w:rPr>
          <w:rFonts w:eastAsia="Times New Roman"/>
        </w:rPr>
        <w:t xml:space="preserve">REPEAL </w:t>
      </w:r>
      <w:r>
        <w:rPr>
          <w:rFonts w:eastAsia="Times New Roman"/>
        </w:rPr>
        <w:t>SECTION 12</w:t>
      </w:r>
      <w:r w:rsidR="00A23788">
        <w:rPr>
          <w:rFonts w:eastAsia="Times New Roman"/>
        </w:rPr>
        <w:noBreakHyphen/>
      </w:r>
      <w:r>
        <w:rPr>
          <w:rFonts w:eastAsia="Times New Roman"/>
        </w:rPr>
        <w:t>39</w:t>
      </w:r>
      <w:r w:rsidR="00A23788">
        <w:rPr>
          <w:rFonts w:eastAsia="Times New Roman"/>
        </w:rPr>
        <w:noBreakHyphen/>
      </w:r>
      <w:r>
        <w:rPr>
          <w:rFonts w:eastAsia="Times New Roman"/>
        </w:rPr>
        <w:t>10, RELATING TO THE AP</w:t>
      </w:r>
      <w:r w:rsidR="009256EE">
        <w:rPr>
          <w:rFonts w:eastAsia="Times New Roman"/>
        </w:rPr>
        <w:t>POINTMENT OF THE COUNTY AUDITOR</w:t>
      </w:r>
      <w:r>
        <w:rPr>
          <w:rFonts w:eastAsia="Times New Roman"/>
        </w:rPr>
        <w:t>;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 xml:space="preserve">40, RELATING TO </w:t>
      </w:r>
      <w:r w:rsidR="009256EE">
        <w:rPr>
          <w:rFonts w:eastAsia="Times New Roman"/>
        </w:rPr>
        <w:t xml:space="preserve">THE </w:t>
      </w:r>
      <w:r>
        <w:rPr>
          <w:rFonts w:eastAsia="Times New Roman"/>
        </w:rPr>
        <w:t>APPOINTMENT OF A DEPUTY AUDITOR, TO REQUIRE THE APPOINTMENT TO BE FILED WITH THE STATE TREASURER INSTEAD OF THE COMPTROLLER GENERAL;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60, RELATING TO THE COUNTY AUDITOR, TO CHANGE THE DEADLINE FOR RECEIVING TAX RETURNS FROM APRIL FIFTEENTH TO APRIL THIRTIETH AND TO REDUCE THE REQUIREMENT OF PUBLIC NOTICE FOR A LOCATION TO RECEIVE RETURNS TO A PERMISSIVE AUTHORITY FOR THE PROVIDING OF THIS NOTICE;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120, RELATING TO THE POWER OF THE COUNTY AUDITOR TO ENTER INTO BUILDINGS THAT ARE NOT DWELLINGS TO DETERMINE VALUE, TO CHANGE THE DETERMINATION FROM THE VALUE OF ANY BUILDING TO THE VALUE OF ANY TAXABLE PERSONAL PROPERTY;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160, RELATING TO SPECIAL LEVIES, TO CHANGE THE REQUIREMENT THAT THE COUNTY AUDITOR REPORT THE AMOUNT OF PROPERTIES SUBJECT TO SPECIAL LEVIES TO THE COUNTY SUPERINTENDENT, BOARDS OF EDUCATION, AND BOARDS OF TRUSTEES, TO A PERMISSIVE AUTHORITY TO PROVIDE THE INFORMATION;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190, RELATING TO THE REPORTING OF REAL AND PERSONAL PROPERTY TAXES, TO ELIMINATE THE REQUIREMENT THAT THE REPORTING BE IN A NUMBER OF COLUMNS SPECIFIED BY THE DEPARTMENT OF REVENUE;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200, RELATING TO FORMS THE DEPARTMENT OF REVENUE MAY PRESCRIBE, TO ALLOW THE DEPARTMENT TO DETERMINE THE TYPES OF ACCEPTABLE FORMAT REQUIRED;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220, RELATING TO OMISSION OF NEW PROPERTY FROM THE COUNTY DUPLICATE, TO REQUIRE THE COUNTY AUDITOR TO IMMEDIATELY NOTIFY THE COUNTY ASSESSOR, TO ELIMINATE THE SPECIFICATION OF A TWENTY PERCENT PENALTY FOR UNPAID TAXES TO REPLACE WITH ALL APPLICABLE PENALTIES, AND TO ELIMINATE DUPLICATE LANGUAGE IN THE CODE;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260, RELATING TO THE COUNTY AUDITOR</w:t>
      </w:r>
      <w:r w:rsidR="00A23788" w:rsidRPr="00A23788">
        <w:rPr>
          <w:rFonts w:eastAsia="Times New Roman"/>
        </w:rPr>
        <w:t>’</w:t>
      </w:r>
      <w:r>
        <w:rPr>
          <w:rFonts w:eastAsia="Times New Roman"/>
        </w:rPr>
        <w:t>S RECORDS, TO REDUCE THE REQUIREMENT THAT AUDITORS KEEP RECORDS OF ALL SALES OR CONVEYANCES OF REAL PROPERTY TO A PERMISSIVE AUTHORITY TO KEEP THESE RECORDS;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270, RELATING TO THE COUNTY AUDITOR</w:t>
      </w:r>
      <w:r w:rsidR="00A23788" w:rsidRPr="00A23788">
        <w:rPr>
          <w:rFonts w:eastAsia="Times New Roman"/>
        </w:rPr>
        <w:t>’</w:t>
      </w:r>
      <w:r>
        <w:rPr>
          <w:rFonts w:eastAsia="Times New Roman"/>
        </w:rPr>
        <w:t>S ABATEMENT BOOK, TO REMOVE THE PROVISION THAT REQUIRES THE ABATEMENT ALLOWED IN ANNUAL SETTLEMENTS BETWEEN THE AUDITOR AND THE TREASURER TO BE ACCORDING TO THE RECORD IN THE ABATEMENT BOOK; TO AMEND SECTION 12</w:t>
      </w:r>
      <w:r w:rsidR="00A23788">
        <w:rPr>
          <w:rFonts w:eastAsia="Times New Roman"/>
        </w:rPr>
        <w:noBreakHyphen/>
      </w:r>
      <w:r>
        <w:rPr>
          <w:rFonts w:eastAsia="Times New Roman"/>
        </w:rPr>
        <w:t>43</w:t>
      </w:r>
      <w:r w:rsidR="00A23788">
        <w:rPr>
          <w:rFonts w:eastAsia="Times New Roman"/>
        </w:rPr>
        <w:noBreakHyphen/>
      </w:r>
      <w:r>
        <w:rPr>
          <w:rFonts w:eastAsia="Times New Roman"/>
        </w:rPr>
        <w:t>220, RELATING TO COUNTY EQUALIZATION AND REASSESSMENT, TO REQUIRE THAT IN ORDER TO PROVE ELIGIBILITY FOR THE FOUR PERCENT HOME ASSESSMENT RATIO, THE OWNER</w:t>
      </w:r>
      <w:r w:rsidR="00A23788">
        <w:rPr>
          <w:rFonts w:eastAsia="Times New Roman"/>
        </w:rPr>
        <w:noBreakHyphen/>
      </w:r>
      <w:r>
        <w:rPr>
          <w:rFonts w:eastAsia="Times New Roman"/>
        </w:rPr>
        <w:t>OCCUPANT MUST PROVIDE PROOF THAT ALL MOTOR VEHICLES REGISTERED IN HIS NAME WERE REGISTERED AT THAT SAME ADDRESS; TO REPEAL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10, RELATING TO THE APPOINTMENT OF COUNTY TREASURERS;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35, RELATING TO THE APPOINTMENT OF DEPUTY COUNTY TREASURERS, TO CHANGE THE REQUIREMENT OF THE FILING OF THE APPOINTMENT WITH THE DEPARTMENT OF REVENUE TO THE FILING WITH THE STATE TREASURER;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70, RELATING TO COLLECTION OF TAXES,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90, RELATING TO THE FORMS OF PAYMENT FOR TAXES, TO STRIKE FROM THE ACCEPTABLE FORMS OF PAYMENT, JURY CERTIFICATES, CIRCUIT COURT WITNESS PER DIEMS, AND COUNTY CLAIMS;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120, RELATING TO DELINQUENT TAXATION, TO REPLACE THE DESIGNATION OF CHATTEL TAX WITH THE TERM PERSONAL TAX;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180, RELATING TO THE COLLECTION OF DELINQUENT TAXES, TO ADD THE OFFICE AUTHORIZED TO COLLECT DELINQUENT TAXES AS AN OFFICE AUTHORIZED TO WAIVE PENALTIES IN CASES OF IMPROPER MAILING OR ERROR;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185, RELATING TO THE WAIVER OF PENALTIES FOR DELINQUENT TAXES, TO ALLOW THE COUNTY TREASURER TO NOTIFY THE COUNTY AUDITOR OF SUCH WAIVERS;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 xml:space="preserve">260, RELATING TO THE MONTHLY FINANCIAL REPORT OF </w:t>
      </w:r>
      <w:r w:rsidR="009256EE">
        <w:rPr>
          <w:rFonts w:eastAsia="Times New Roman"/>
        </w:rPr>
        <w:t xml:space="preserve">THE </w:t>
      </w:r>
      <w:r>
        <w:rPr>
          <w:rFonts w:eastAsia="Times New Roman"/>
        </w:rPr>
        <w:t>COUNTY TREASURER TO THE COUNTY SUPERVISOR, TO ELIMINATE THE REQUIREMENT THAT THE TREASURER MUST REPORT TO THE COUNTY SUPERVISOR ON THE FIFTEENTH OF EACH MONTH AND TO ALLOW THE TREASURER TO REPORT MONTHLY;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300, RELATING TO THE AUDITOR</w:t>
      </w:r>
      <w:r w:rsidR="00A23788" w:rsidRPr="00A23788">
        <w:rPr>
          <w:rFonts w:eastAsia="Times New Roman"/>
        </w:rPr>
        <w:t>’</w:t>
      </w:r>
      <w:r>
        <w:rPr>
          <w:rFonts w:eastAsia="Times New Roman"/>
        </w:rPr>
        <w:t>S LIST OF DELINQUENT TAXES, TO STRIKE THE REQUIREMENT THAT THE AUDITOR MUST MAKE MARGINAL NOTATIONS AS TO THE REASONS THE TAXES WERE NOT COLLECTABLE, AND TO ELIMINATE THE REQUIREMENT THAT THE TREASURER MUST SIGN AND SWEAR TO THE LIST BEFORE THE AUDITOR;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420, RELATING TO THE WAIVER OF PENALTIES DUE TO ERRORS BY THE COUNTY BY A COMMITTEE MADE UP OF THE COUNTY AUDITOR, TREASURER, AND ASSESSOR, TO REQUIRE THAT THE WAIVER MUST BE BY MAJORITY VOTE OF THE COMMITTEE;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10, RELATING TO LIENS AND SUITS FOR THE COLLECTION OF TAXES, TO CHANGE THE DESIGNATION OF DEBTS PAYABLE TO THE STATE TO DEBTS PAYABLE TO THE COUNTY;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20, RELATING TO LIENS IN THE COLLECTION OF DELINQUENT TAXES, TO MOVE THE AUTHORITY OF THE COUNTY SHERIFF TO COLLECT DELINQUENT TAXES TO THE COUNTY TAX COLLECTOR;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85, RELATING TO UNCOLLECTABLE PROPERTY TAX FOR DERELICT MOBILE HOMES, TO CHANGE THE AUTHORITY FROM THE COUNTY AUDITOR TO THE COUNTY ASSESSOR TO DETERMINE THE REMOVAL AND DISPOSAL OF A MOBILE HOME AND TO INCLUDE THE REQUIREMENT THAT THE ASSESSOR REMOVE THE DERELICT HOME FROM HIS RECORDS AND THE AUDITOR TO REMOVE THE DERELICT HOME FROM THE DUPLICATE LIST;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910, RELATING TO THE SEIZURE OF PROPERTY SUBJECT TO A TAX LIEN BY THE SHERIFF OR COUNTY TAX COLLECTOR, TO REMOVE THE AUTHORITY OF THE SHERIFF TO LEVY AND SEIZE PROPERTY OF A DEFAULTING TAXPAYER;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920, RELATING TO THE SEIZURE OF PROPERTY FOR TAX DEFAULT BY THE COUNTY SHERIFF OR THE COUNTY TAX COLLECTOR, TO REMOVE THE AUTHORITY OF THE SHERIFF TO POSSESS THE SEIZED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930, RELATING TO THE REMOVAL OR DESTRUCTION OF PERSONAL PROPERTY SUBJECT TO A TAX LIEN, TO REMOVE THE REFERENCE TO THE COUNTY SHERIFF;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940, RELATING TO THE DISPOSAL OF PERSONAL PROPERTY SEIZED DUE TO A TAX LIEN BY THE COUNTY SHERIFF OR TAX COLLECTOR, TO REMOVE THE AUTHORITY OF THE COUNTY SHERIFF TO ADVERTISE FOR THE SALE OF THE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950, RELATING TO BIDDING ON PERSONAL PROPERTY SUBJECT TO A TAX LIEN BY THE FORFEITED LAND COMMISSION, TO ALLOW BIDS TO BE MADE ON BEHALF OF THE FORFEITED LAND COMMISSION;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960, RELATING TO THE SALE OF PROPERTY SUBJECT TO A TAX SALE, TO REMOVE THE AUTHORITY OF THE COUNTY SHERIFF;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1110, RELATING TO THE RIGHTS OF REAL PROPERTY MORTGAGES, TO CHANGE THE DEFINITION OF “TAX TITLE” FROM “A DEED FOR REAL PROPERTY AND A BILL OF SALE FOR PERSONAL PROPERTY” TO “A DEED FOR REAL PROPERTY OR A BILL OF SALE FOR PERSONAL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 xml:space="preserve">1150, RELATING TO THE NOTICE TO </w:t>
      </w:r>
      <w:r w:rsidR="009256EE">
        <w:rPr>
          <w:rFonts w:eastAsia="Times New Roman"/>
        </w:rPr>
        <w:t xml:space="preserve">A </w:t>
      </w:r>
      <w:r>
        <w:rPr>
          <w:rFonts w:eastAsia="Times New Roman"/>
        </w:rPr>
        <w:t>MORTGAGEE OF A TAX SALE, TO INCLUDE IN THE INFORMATION PROVIDED THE TAX MAP NUMBER OF THE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1220, RELATING TO THE PROCEDURES FOR PROVIDING NOTICE OF TAX SALE OF MOBILE OR MANUFACTURED HOMES, TO SPECIFY THE FORMS OF LIENHOLDERS PROVIDED TO TAX COLLECTORS FOR NOTICE TO BE THOSE PROVIDED BY THE DEPARTMENT RESPONSIBLE FOR THE REGISTRATION OF MANUFACTURED HOMES;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1270, RELATING TO THE RIGHTS OF THE LIENHOLDER IN A TAX SALE AND THE RIGHTS AND REMEDIES THAT ARE NOT AFFECTED BY COMPLIANCE OF THE INFORMATION PROVISIONS, TO CH</w:t>
      </w:r>
      <w:r w:rsidR="009256EE">
        <w:rPr>
          <w:rFonts w:eastAsia="Times New Roman"/>
        </w:rPr>
        <w:t>ANGE THE INFORMATION PROVIDED FROM</w:t>
      </w:r>
      <w:r>
        <w:rPr>
          <w:rFonts w:eastAsia="Times New Roman"/>
        </w:rPr>
        <w:t xml:space="preserve"> THE AUDITOR TO THE ASSESSOR;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40, RELATING TO PROPERTY TAXES AND THE TREATMENT OF MOBILE HOMES AS PERSONAL PROPERTY, TO REMOVE THE REQUIREMENT OF WRITTEN NOTICE OF THE HOMES ANNEXATION TO THE LAND BY THE HOMEOWNER TO THE AUDITOR TO REQUIRE COMPLIANCE WITH DE</w:t>
      </w:r>
      <w:r w:rsidR="00A23788">
        <w:rPr>
          <w:rFonts w:eastAsia="Times New Roman"/>
        </w:rPr>
        <w:noBreakHyphen/>
      </w:r>
      <w:r>
        <w:rPr>
          <w:rFonts w:eastAsia="Times New Roman"/>
        </w:rPr>
        <w:t>TITLING PROVISIONS OF THE MANUFACTURED HOUSING LAW AND TO ALLOW A COUNTY TO CONTRACT IN THE COLLECTION OF DELINQUENT TAXES;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55, RELATING TO THE BID ON PROPERTY SOLD FOR AD VALOREM TAXES, TO REMOVE THE PROVISIONS FOR THE APPLICATIONS OF THE FUNDS FOR WHEN THE PROPERTY IS NOT REDEEMED;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80, RELATING TO THE SETTLEMENT BY THE TREASURER, TO INCREASE THE TIME OF SETTLEMENT TO THE POLITICAL SUBDIVISIONS FROM THIRTY DAYS TO FORTY</w:t>
      </w:r>
      <w:r w:rsidR="00A23788">
        <w:rPr>
          <w:rFonts w:eastAsia="Times New Roman"/>
        </w:rPr>
        <w:noBreakHyphen/>
      </w:r>
      <w:r>
        <w:rPr>
          <w:rFonts w:eastAsia="Times New Roman"/>
        </w:rPr>
        <w:t>FIVE DAYS AFTER THE TAX SALE; TO REPEAL SECTION 12</w:t>
      </w:r>
      <w:r w:rsidR="00A23788">
        <w:rPr>
          <w:rFonts w:eastAsia="Times New Roman"/>
        </w:rPr>
        <w:noBreakHyphen/>
      </w:r>
      <w:r>
        <w:rPr>
          <w:rFonts w:eastAsia="Times New Roman"/>
        </w:rPr>
        <w:t>59</w:t>
      </w:r>
      <w:r w:rsidR="00A23788">
        <w:rPr>
          <w:rFonts w:eastAsia="Times New Roman"/>
        </w:rPr>
        <w:noBreakHyphen/>
      </w:r>
      <w:r>
        <w:rPr>
          <w:rFonts w:eastAsia="Times New Roman"/>
        </w:rPr>
        <w:t>30, RELATING TO THE SUFFICIENCY OF DEEDS OF LANDS FORFEITED TO THE STATE COMMISSIONS IN YEAR 1939;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40, RELATING TO FORFEITED LAND COMMISSIONS, TO INCLUDE LANDS FORFEITED TO COUNTY TAX COLLECTORS IN LANDS AUTHORIZED FOR SALE AND TO REMOVE THE STATE AS HOLDER OF PROPERTY HELD AND SOLD BY THE FORFEITED LAND COMMISSION;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50, RELATING TO THE FORFEITED LAND COMMISSION, TO REMOVE THE REFERENCE TO DELINQUENT STATE TAXES SUBJECT TO THESE PROVISIONS;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70, RELATING TO FORFEITED LAND COMMISSION SALES, TO REMOVE REFERENCE TO THE SHERIFF SUBMITTING TITLE TO THE COMMISSION AND TO REFERENCE THE COUNTY TAX COLLECTOR SUBMITTING TITLE TO THE COMMISSION;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80, RELATING TO THE FORFEITED LAND COMMISSION, TO DESIGNATE THE PROCEDURE FOR ACCEPTING BIDS FOR THE SALE OF FORFEITED PROPERTY;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90, RELATING TO FORFEITED LANDS TAX SALES, TO REMOVE THE AUTHORITY OF THE COUNTY SHERIFF TO EXECUTE DEEDS AND CONVEYANCES FOR FORFEITED LANDS AND TO AUTHORIZE THE COUNTY TAX COLLECTOR TO EXECUTE THE DEEDS AND CONVEYANCES;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100, RELATING TO 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 TO REPEAL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110, RELATING TO FEES AND COSTS OF THE SHERIFF FOR SERVICES PROVIDED TO THE FORFEITED LANDS COMMISSION IN REGARD TO DELINQUENT TAX SEIZURES;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120, RELATING TO THE FORFEITED LANDS COMMISSION, TO REPLACE REFERENCE TO THE COUNTY SHERIFFS WITH THE COUNTY TAX COLLECTOR REGARDING THE ALLOWING OF AGENTS OF THE COMMISSION ACCESS TO EXECUTIONS ISSUED FOR THE COLLECTION OF TAXES; AND TO AMEND SECTION 12</w:t>
      </w:r>
      <w:r w:rsidR="00A23788">
        <w:rPr>
          <w:rFonts w:eastAsia="Times New Roman"/>
        </w:rPr>
        <w:noBreakHyphen/>
      </w:r>
      <w:r>
        <w:rPr>
          <w:rFonts w:eastAsia="Times New Roman"/>
        </w:rPr>
        <w:t>60</w:t>
      </w:r>
      <w:r w:rsidR="00A23788">
        <w:rPr>
          <w:rFonts w:eastAsia="Times New Roman"/>
        </w:rPr>
        <w:noBreakHyphen/>
      </w:r>
      <w:r>
        <w:rPr>
          <w:rFonts w:eastAsia="Times New Roman"/>
        </w:rPr>
        <w:t>1760, RELATING TO PROPERTY TAX PROTESTS,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bookmarkEnd w:id="1"/>
    </w:p>
    <w:p w:rsidR="00522CE0"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36416" w:rsidRDefault="00336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188" w:rsidRDefault="00A8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1188" w:rsidRDefault="00A8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520(4)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Pr>
          <w:color w:val="000000" w:themeColor="text1"/>
          <w:u w:color="000000" w:themeColor="text1"/>
        </w:rPr>
        <w:t>ases of political subdivisions;”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Pr>
          <w:color w:val="000000" w:themeColor="text1"/>
          <w:u w:color="000000" w:themeColor="text1"/>
        </w:rPr>
        <w:tab/>
      </w:r>
      <w:r w:rsidRPr="007F59A1">
        <w:rPr>
          <w:color w:val="000000" w:themeColor="text1"/>
          <w:u w:color="000000" w:themeColor="text1"/>
        </w:rPr>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00A23788">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examine cases in which the laws of this State relating to the valuation, assessment, or taxation of property is complained of, or discovered to have been ev</w:t>
      </w:r>
      <w:r w:rsidR="00A23788">
        <w:rPr>
          <w:color w:val="000000" w:themeColor="text1"/>
          <w:u w:color="000000" w:themeColor="text1"/>
        </w:rPr>
        <w:t>aded or violated in any manner;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require the Attorney General or circuit solicitor to assist in the commencement and prosecutions of actions and proceedings for penalties, forfeitures, removals, and punishment for violation of the laws of this State in respect to the asses</w:t>
      </w:r>
      <w:r w:rsidR="00A23788">
        <w:rPr>
          <w:color w:val="000000" w:themeColor="text1"/>
          <w:u w:color="000000" w:themeColor="text1"/>
        </w:rPr>
        <w:t>sment and taxation of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w:t>
      </w:r>
      <w:r w:rsidR="00A23788">
        <w:rPr>
          <w:color w:val="000000" w:themeColor="text1"/>
          <w:u w:color="000000" w:themeColor="text1"/>
        </w:rPr>
        <w:t>; 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w:t>
      </w:r>
      <w:r w:rsidR="00A23788">
        <w:rPr>
          <w:color w:val="000000" w:themeColor="text1"/>
          <w:u w:color="000000" w:themeColor="text1"/>
        </w:rPr>
        <w:t>misconduct or neglect of duty.”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30.</w:t>
      </w:r>
      <w:r w:rsidRPr="007F59A1">
        <w:rPr>
          <w:color w:val="000000" w:themeColor="text1"/>
          <w:u w:color="000000" w:themeColor="text1"/>
        </w:rPr>
        <w:tab/>
        <w:t xml:space="preserve">Taxes for township, school, municipal and all other purposes provided for or allowed by law shall be levied on the same assessment, which shall be </w:t>
      </w:r>
      <w:r w:rsidR="00861157">
        <w:rPr>
          <w:color w:val="000000" w:themeColor="text1"/>
          <w:u w:color="000000" w:themeColor="text1"/>
        </w:rPr>
        <w:t xml:space="preserve">that </w:t>
      </w:r>
      <w:r w:rsidRPr="007F59A1">
        <w:rPr>
          <w:color w:val="000000" w:themeColor="text1"/>
          <w:u w:color="000000" w:themeColor="text1"/>
        </w:rPr>
        <w:t>ma</w:t>
      </w:r>
      <w:r w:rsidR="00861157">
        <w:rPr>
          <w:color w:val="000000" w:themeColor="text1"/>
          <w:u w:color="000000" w:themeColor="text1"/>
        </w:rPr>
        <w:t>d</w:t>
      </w:r>
      <w:r w:rsidRPr="007F59A1">
        <w:rPr>
          <w:color w:val="000000" w:themeColor="text1"/>
          <w:u w:color="000000" w:themeColor="text1"/>
        </w:rPr>
        <w:t xml:space="preserve">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00A23788">
        <w:rPr>
          <w:color w:val="000000" w:themeColor="text1"/>
          <w:u w:color="000000" w:themeColor="text1"/>
        </w:rPr>
        <w:noBreakHyphen/>
      </w:r>
      <w:r w:rsidRPr="007F59A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00C744E3">
        <w:rPr>
          <w:color w:val="000000" w:themeColor="text1"/>
          <w:u w:color="000000" w:themeColor="text1"/>
        </w:rPr>
        <w:t xml:space="preserve"> </w:t>
      </w:r>
      <w:r w:rsidRPr="007F59A1">
        <w:rPr>
          <w:color w:val="000000" w:themeColor="text1"/>
          <w:u w:color="000000" w:themeColor="text1"/>
        </w:rPr>
        <w:t>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00A23788">
        <w:rPr>
          <w:color w:val="000000" w:themeColor="text1"/>
          <w:u w:color="000000" w:themeColor="text1"/>
        </w:rPr>
        <w:noBreakHyphen/>
      </w:r>
      <w:r w:rsidRPr="007F59A1">
        <w:rPr>
          <w:color w:val="000000" w:themeColor="text1"/>
          <w:u w:color="000000" w:themeColor="text1"/>
        </w:rPr>
        <w:t>half of one percent a month. In no case may the penalty be less than thirty dollars or more than the current year</w:t>
      </w:r>
      <w:r w:rsidR="00A23788" w:rsidRPr="00A23788">
        <w:rPr>
          <w:color w:val="000000" w:themeColor="text1"/>
          <w:u w:color="000000" w:themeColor="text1"/>
        </w:rPr>
        <w:t>’</w:t>
      </w:r>
      <w:r w:rsidRPr="007F59A1">
        <w:rPr>
          <w:color w:val="000000" w:themeColor="text1"/>
          <w:u w:color="000000" w:themeColor="text1"/>
        </w:rPr>
        <w:t xml:space="preserve">s taxes. This penalty and any interest are considered ad valorem taxes due on the property for purposes </w:t>
      </w:r>
      <w:r w:rsidR="00C744E3">
        <w:rPr>
          <w:color w:val="000000" w:themeColor="text1"/>
          <w:u w:color="000000" w:themeColor="text1"/>
        </w:rPr>
        <w:t>of collection and enforcement.”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00A23788">
        <w:rPr>
          <w:color w:val="000000" w:themeColor="text1"/>
          <w:u w:color="000000" w:themeColor="text1"/>
        </w:rPr>
        <w:noBreakHyphen/>
      </w:r>
      <w:r w:rsidRPr="007F59A1">
        <w:rPr>
          <w:color w:val="000000" w:themeColor="text1"/>
          <w:u w:color="000000" w:themeColor="text1"/>
        </w:rPr>
        <w:t>five years on or before December thirty</w:t>
      </w:r>
      <w:r w:rsidR="00A23788">
        <w:rPr>
          <w:color w:val="000000" w:themeColor="text1"/>
          <w:u w:color="000000" w:themeColor="text1"/>
        </w:rPr>
        <w:noBreakHyphen/>
      </w:r>
      <w:r w:rsidRPr="007F59A1">
        <w:rPr>
          <w:color w:val="000000" w:themeColor="text1"/>
          <w:u w:color="000000" w:themeColor="text1"/>
        </w:rPr>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Pr>
          <w:color w:val="000000" w:themeColor="text1"/>
          <w:u w:val="single" w:color="000000" w:themeColor="text1"/>
        </w:rPr>
        <w:t>state or federal</w:t>
      </w:r>
      <w:r>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00A23788">
        <w:rPr>
          <w:color w:val="000000" w:themeColor="text1"/>
          <w:u w:color="000000" w:themeColor="text1"/>
        </w:rPr>
        <w:noBreakHyphen/>
      </w:r>
      <w:r w:rsidRPr="007F59A1">
        <w:rPr>
          <w:color w:val="000000" w:themeColor="text1"/>
          <w:u w:color="000000" w:themeColor="text1"/>
        </w:rPr>
        <w:t>25</w:t>
      </w:r>
      <w:r w:rsidR="00A23788">
        <w:rPr>
          <w:color w:val="000000" w:themeColor="text1"/>
          <w:u w:color="000000" w:themeColor="text1"/>
        </w:rPr>
        <w:noBreakHyphen/>
      </w:r>
      <w:r w:rsidRPr="007F59A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00A23788">
        <w:rPr>
          <w:color w:val="000000" w:themeColor="text1"/>
          <w:u w:color="000000" w:themeColor="text1"/>
        </w:rPr>
        <w:noBreakHyphen/>
      </w:r>
      <w:r w:rsidRPr="007F59A1">
        <w:rPr>
          <w:color w:val="000000" w:themeColor="text1"/>
          <w:u w:color="000000" w:themeColor="text1"/>
        </w:rPr>
        <w:t>five years of age, or is totally and permanently disabled, on or before December thirty</w:t>
      </w:r>
      <w:r w:rsidR="00A23788">
        <w:rPr>
          <w:color w:val="000000" w:themeColor="text1"/>
          <w:u w:color="000000" w:themeColor="text1"/>
        </w:rPr>
        <w:noBreakHyphen/>
      </w:r>
      <w:r w:rsidRPr="007F59A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Pr>
          <w:color w:val="000000" w:themeColor="text1"/>
          <w:u w:color="000000" w:themeColor="text1"/>
        </w:rPr>
        <w:t xml:space="preserve">mption for that year. The term </w:t>
      </w:r>
      <w:r w:rsidR="00A23788" w:rsidRPr="00A23788">
        <w:rPr>
          <w:color w:val="000000" w:themeColor="text1"/>
          <w:u w:color="000000" w:themeColor="text1"/>
        </w:rPr>
        <w:t>‘</w:t>
      </w:r>
      <w:r w:rsidRPr="007F59A1">
        <w:rPr>
          <w:color w:val="000000" w:themeColor="text1"/>
          <w:u w:color="000000" w:themeColor="text1"/>
        </w:rPr>
        <w:t>dwelling place</w:t>
      </w:r>
      <w:r w:rsidR="00A23788" w:rsidRPr="00A23788">
        <w:rPr>
          <w:color w:val="000000" w:themeColor="text1"/>
          <w:u w:color="000000" w:themeColor="text1"/>
        </w:rPr>
        <w:t>’</w:t>
      </w:r>
      <w:r w:rsidRPr="007F59A1">
        <w:rPr>
          <w:color w:val="000000" w:themeColor="text1"/>
          <w:u w:color="000000" w:themeColor="text1"/>
        </w:rPr>
        <w:t xml:space="preserve"> as used herein shall mean the permanent home and le</w:t>
      </w:r>
      <w:r w:rsidR="00C744E3">
        <w:rPr>
          <w:color w:val="000000" w:themeColor="text1"/>
          <w:u w:color="000000" w:themeColor="text1"/>
        </w:rPr>
        <w:t>gal residence of the applicant.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term </w:t>
      </w:r>
      <w:r w:rsidR="00A23788" w:rsidRPr="00A23788">
        <w:rPr>
          <w:color w:val="000000" w:themeColor="text1"/>
          <w:u w:color="000000" w:themeColor="text1"/>
        </w:rPr>
        <w:t>‘</w:t>
      </w:r>
      <w:r w:rsidRPr="007F59A1">
        <w:rPr>
          <w:color w:val="000000" w:themeColor="text1"/>
          <w:u w:color="000000" w:themeColor="text1"/>
        </w:rPr>
        <w:t>permanently and totally disabled</w:t>
      </w:r>
      <w:r w:rsidR="00A23788" w:rsidRPr="00A23788">
        <w:rPr>
          <w:color w:val="000000" w:themeColor="text1"/>
          <w:u w:color="000000" w:themeColor="text1"/>
        </w:rPr>
        <w:t>’</w:t>
      </w:r>
      <w:r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w:t>
      </w:r>
      <w:r w:rsidR="00C744E3">
        <w:rPr>
          <w:color w:val="000000" w:themeColor="text1"/>
          <w:u w:color="000000" w:themeColor="text1"/>
        </w:rPr>
        <w:t>ths or more or result in death.</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reimburse the State Agency of Vocational Rehabilitation for the actual expenses incurred in making decisions relative to disability from funds appropriat</w:t>
      </w:r>
      <w:r w:rsidR="00861157">
        <w:rPr>
          <w:color w:val="000000" w:themeColor="text1"/>
          <w:u w:color="000000" w:themeColor="text1"/>
        </w:rPr>
        <w:t>ed for homestead reimbursement.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promulgate such rules and regulations as may be necessary to carry out the provisi</w:t>
      </w:r>
      <w:r w:rsidR="00C744E3">
        <w:rPr>
          <w:color w:val="000000" w:themeColor="text1"/>
          <w:u w:color="000000" w:themeColor="text1"/>
        </w:rPr>
        <w:t>ons herein.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Nothing herein shall be construed as an intent to cause the reassessment of any person</w:t>
      </w:r>
      <w:r w:rsidR="00A23788" w:rsidRPr="00A23788">
        <w:rPr>
          <w:color w:val="000000" w:themeColor="text1"/>
          <w:u w:color="000000" w:themeColor="text1"/>
        </w:rPr>
        <w:t>’</w:t>
      </w:r>
      <w:r w:rsidR="00861157">
        <w:rPr>
          <w:color w:val="000000" w:themeColor="text1"/>
          <w:u w:color="000000" w:themeColor="text1"/>
        </w:rPr>
        <w:t>s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The provisions of this section shall apply to life estates created by will and also to life estates otherwise created which were in effect on</w:t>
      </w:r>
      <w:r w:rsidR="00C744E3">
        <w:rPr>
          <w:color w:val="000000" w:themeColor="text1"/>
          <w:u w:color="000000" w:themeColor="text1"/>
        </w:rPr>
        <w:t xml:space="preserve"> or before December 31, 1971.”</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450(A)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37</w:t>
      </w:r>
      <w:r w:rsidR="00A23788">
        <w:rPr>
          <w:color w:val="000000" w:themeColor="text1"/>
          <w:u w:color="000000" w:themeColor="text1"/>
        </w:rPr>
        <w:noBreakHyphen/>
      </w:r>
      <w:r w:rsidR="00431C65" w:rsidRPr="007F59A1">
        <w:rPr>
          <w:color w:val="000000" w:themeColor="text1"/>
          <w:u w:color="000000" w:themeColor="text1"/>
        </w:rPr>
        <w:t>450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00A23788">
        <w:rPr>
          <w:color w:val="000000" w:themeColor="text1"/>
          <w:u w:color="000000" w:themeColor="text1"/>
        </w:rPr>
        <w:noBreakHyphen/>
      </w:r>
      <w:r w:rsidRPr="007F59A1">
        <w:rPr>
          <w:color w:val="000000" w:themeColor="text1"/>
          <w:u w:color="000000" w:themeColor="text1"/>
        </w:rPr>
        <w:t>11</w:t>
      </w:r>
      <w:r w:rsidR="00A23788">
        <w:rPr>
          <w:color w:val="000000" w:themeColor="text1"/>
          <w:u w:color="000000" w:themeColor="text1"/>
        </w:rPr>
        <w:noBreakHyphen/>
      </w:r>
      <w:r w:rsidRPr="007F59A1">
        <w:rPr>
          <w:color w:val="000000" w:themeColor="text1"/>
          <w:u w:color="000000" w:themeColor="text1"/>
        </w:rPr>
        <w:t>150, to the Trust Fund for Tax Relief whatever amount is necessary to reimburse fully all counties and municipalities the required amount. The department shall make remittances of this reimbursement to a county and munici</w:t>
      </w:r>
      <w:r w:rsidR="00C744E3">
        <w:rPr>
          <w:color w:val="000000" w:themeColor="text1"/>
          <w:u w:color="000000" w:themeColor="text1"/>
        </w:rPr>
        <w:t>pality in four equal payments.”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t>
      </w:r>
      <w:r w:rsidR="006F5E3A">
        <w:rPr>
          <w:color w:val="000000" w:themeColor="text1"/>
          <w:u w:color="000000" w:themeColor="text1"/>
        </w:rPr>
        <w:t>wing personal property, to wit: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B0C41">
        <w:rPr>
          <w:strike/>
          <w:color w:val="000000" w:themeColor="text1"/>
          <w:u w:color="000000" w:themeColor="text1"/>
        </w:rPr>
        <w:t>Al</w:t>
      </w:r>
      <w:r w:rsidRPr="007F59A1">
        <w:rPr>
          <w:color w:val="000000" w:themeColor="text1"/>
          <w:u w:color="000000" w:themeColor="text1"/>
        </w:rPr>
        <w:t xml:space="preserve">l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personal property in the State </w:t>
      </w:r>
      <w:r w:rsidR="006F5E3A">
        <w:rPr>
          <w:color w:val="000000" w:themeColor="text1"/>
          <w:u w:color="000000" w:themeColor="text1"/>
        </w:rPr>
        <w:t>owned or controlled by him;</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tangible property owned by him or by any other resident of this State and under his control which may be temporarily out of the State but is intende</w:t>
      </w:r>
      <w:r w:rsidR="006F5E3A">
        <w:rPr>
          <w:color w:val="000000" w:themeColor="text1"/>
          <w:u w:color="000000" w:themeColor="text1"/>
        </w:rPr>
        <w:t>d to be brought into the State;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tangible personal property owned or controlled by him which may have been sent out of the State</w:t>
      </w:r>
      <w:r w:rsidR="006F5E3A">
        <w:rPr>
          <w:color w:val="000000" w:themeColor="text1"/>
          <w:u w:color="000000" w:themeColor="text1"/>
        </w:rPr>
        <w:t xml:space="preserve"> for sale and not yet sold; 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moneys, credits, investments in bonds, stocks, joint</w:t>
      </w:r>
      <w:r w:rsidR="00A23788">
        <w:rPr>
          <w:color w:val="000000" w:themeColor="text1"/>
          <w:u w:color="000000" w:themeColor="text1"/>
        </w:rPr>
        <w:noBreakHyphen/>
      </w:r>
      <w:r w:rsidRPr="007F59A1">
        <w:rPr>
          <w:color w:val="000000" w:themeColor="text1"/>
          <w:u w:color="000000" w:themeColor="text1"/>
        </w:rPr>
        <w:t>stock companies or otherwise, owned or controlled by him, whether in or out of this State.”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Pr>
          <w:color w:val="000000" w:themeColor="text1"/>
          <w:u w:val="single" w:color="000000" w:themeColor="text1"/>
        </w:rPr>
        <w:t>S</w:t>
      </w:r>
      <w:r w:rsidRPr="007F59A1">
        <w:rPr>
          <w:color w:val="000000" w:themeColor="text1"/>
          <w:u w:val="single" w:color="000000" w:themeColor="text1"/>
        </w:rPr>
        <w:t>ection 56</w:t>
      </w:r>
      <w:r w:rsidR="00A23788">
        <w:rPr>
          <w:color w:val="000000" w:themeColor="text1"/>
          <w:u w:val="single" w:color="000000" w:themeColor="text1"/>
        </w:rPr>
        <w:noBreakHyphen/>
      </w:r>
      <w:r w:rsidRPr="007F59A1">
        <w:rPr>
          <w:color w:val="000000" w:themeColor="text1"/>
          <w:u w:val="single" w:color="000000" w:themeColor="text1"/>
        </w:rPr>
        <w:t>3</w:t>
      </w:r>
      <w:r w:rsidR="00A23788">
        <w:rPr>
          <w:color w:val="000000" w:themeColor="text1"/>
          <w:u w:val="single" w:color="000000" w:themeColor="text1"/>
        </w:rPr>
        <w:noBreakHyphen/>
      </w:r>
      <w:r w:rsidRPr="007F59A1">
        <w:rPr>
          <w:color w:val="000000" w:themeColor="text1"/>
          <w:u w:val="single" w:color="000000" w:themeColor="text1"/>
        </w:rPr>
        <w:t>210</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Pr>
          <w:color w:val="000000" w:themeColor="text1"/>
          <w:u w:color="000000" w:themeColor="text1"/>
        </w:rPr>
        <w:t xml:space="preserve">sts so made up by him endorsed </w:t>
      </w:r>
      <w:r w:rsidR="00A23788" w:rsidRPr="00A23788">
        <w:rPr>
          <w:color w:val="000000" w:themeColor="text1"/>
          <w:u w:color="000000" w:themeColor="text1"/>
        </w:rPr>
        <w:t>‘</w:t>
      </w:r>
      <w:r w:rsidRPr="007F59A1">
        <w:rPr>
          <w:color w:val="000000" w:themeColor="text1"/>
          <w:u w:color="000000" w:themeColor="text1"/>
        </w:rPr>
        <w:t>Refused to List,</w:t>
      </w:r>
      <w:r w:rsidR="00A23788" w:rsidRPr="00A23788">
        <w:rPr>
          <w:color w:val="000000" w:themeColor="text1"/>
          <w:u w:color="000000" w:themeColor="text1"/>
        </w:rPr>
        <w:t>’</w:t>
      </w:r>
      <w:r w:rsidRPr="007F59A1">
        <w:rPr>
          <w:color w:val="000000" w:themeColor="text1"/>
          <w:u w:color="000000" w:themeColor="text1"/>
        </w:rPr>
        <w:t xml:space="preserve"> </w:t>
      </w:r>
      <w:r w:rsidR="00A23788" w:rsidRPr="00A23788">
        <w:rPr>
          <w:color w:val="000000" w:themeColor="text1"/>
          <w:u w:color="000000" w:themeColor="text1"/>
        </w:rPr>
        <w:t>‘</w:t>
      </w:r>
      <w:r w:rsidRPr="007F59A1">
        <w:rPr>
          <w:color w:val="000000" w:themeColor="text1"/>
          <w:u w:color="000000" w:themeColor="text1"/>
        </w:rPr>
        <w:t>Refused to Swear,</w:t>
      </w:r>
      <w:r w:rsidR="00A23788" w:rsidRPr="00A23788">
        <w:rPr>
          <w:color w:val="000000" w:themeColor="text1"/>
          <w:u w:color="000000" w:themeColor="text1"/>
        </w:rPr>
        <w:t>’</w:t>
      </w:r>
      <w:r w:rsidRPr="007F59A1">
        <w:rPr>
          <w:color w:val="000000" w:themeColor="text1"/>
          <w:u w:color="000000" w:themeColor="text1"/>
        </w:rPr>
        <w:t xml:space="preserve"> </w:t>
      </w:r>
      <w:r w:rsidR="00A23788" w:rsidRPr="00A23788">
        <w:rPr>
          <w:color w:val="000000" w:themeColor="text1"/>
          <w:u w:color="000000" w:themeColor="text1"/>
        </w:rPr>
        <w:t>‘</w:t>
      </w:r>
      <w:r w:rsidRPr="007F59A1">
        <w:rPr>
          <w:color w:val="000000" w:themeColor="text1"/>
          <w:u w:color="000000" w:themeColor="text1"/>
        </w:rPr>
        <w:t>Absent</w:t>
      </w:r>
      <w:r w:rsidR="00A23788" w:rsidRPr="00A23788">
        <w:rPr>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7F59A1">
        <w:rPr>
          <w:color w:val="000000" w:themeColor="text1"/>
          <w:u w:color="000000" w:themeColor="text1"/>
        </w:rPr>
        <w:t xml:space="preserve">or </w:t>
      </w:r>
      <w:r w:rsidR="00A23788" w:rsidRPr="00A23788">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w:t>
      </w:r>
      <w:r w:rsidR="006F5E3A">
        <w:rPr>
          <w:color w:val="000000" w:themeColor="text1"/>
          <w:u w:color="000000" w:themeColor="text1"/>
        </w:rPr>
        <w:t>st or swear or absent or sick.”</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850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w:t>
      </w:r>
      <w:r w:rsidR="00A23788" w:rsidRPr="00A23788">
        <w:rPr>
          <w:color w:val="000000" w:themeColor="text1"/>
          <w:u w:color="000000" w:themeColor="text1"/>
        </w:rPr>
        <w:t>’</w:t>
      </w:r>
      <w:r w:rsidRPr="007F59A1">
        <w:rPr>
          <w:color w:val="000000" w:themeColor="text1"/>
          <w:u w:color="000000" w:themeColor="text1"/>
        </w:rPr>
        <w:t xml:space="preserve"> and manufacturers</w:t>
      </w:r>
      <w:r w:rsidR="00A23788" w:rsidRPr="00A23788">
        <w:rPr>
          <w:color w:val="000000" w:themeColor="text1"/>
          <w:u w:color="000000" w:themeColor="text1"/>
        </w:rPr>
        <w:t>’</w:t>
      </w:r>
      <w:r w:rsidRPr="007F59A1">
        <w:rPr>
          <w:color w:val="000000" w:themeColor="text1"/>
          <w:u w:color="000000" w:themeColor="text1"/>
        </w:rPr>
        <w:t xml:space="preserve"> stock and capital shall be returned for taxation and taxed in the county, city</w:t>
      </w:r>
      <w:r>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w:t>
      </w:r>
      <w:r w:rsidR="00A23788" w:rsidRPr="00A23788">
        <w:rPr>
          <w:strike/>
          <w:color w:val="000000" w:themeColor="text1"/>
          <w:u w:color="000000" w:themeColor="text1"/>
        </w:rPr>
        <w:t>’</w:t>
      </w:r>
      <w:r w:rsidRPr="007F59A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Pr>
          <w:color w:val="000000" w:themeColor="text1"/>
          <w:u w:color="000000" w:themeColor="text1"/>
        </w:rPr>
        <w:t>ty</w:t>
      </w:r>
      <w:r>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Pr>
          <w:color w:val="000000" w:themeColor="text1"/>
          <w:u w:val="single" w:color="000000" w:themeColor="text1"/>
        </w:rPr>
        <w:t>resides</w:t>
      </w:r>
      <w:r>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w:t>
      </w:r>
      <w:r w:rsidR="006F5E3A">
        <w:rPr>
          <w:color w:val="000000" w:themeColor="text1"/>
          <w:u w:color="000000" w:themeColor="text1"/>
        </w:rPr>
        <w:t>e incorporated limits thereof.”</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sidR="00A23788">
        <w:rPr>
          <w:rFonts w:eastAsia="Times New Roman"/>
          <w:snapToGrid w:val="0"/>
          <w:szCs w:val="20"/>
        </w:rPr>
        <w:noBreakHyphen/>
      </w:r>
      <w:r w:rsidRPr="00E27476">
        <w:rPr>
          <w:rFonts w:eastAsia="Times New Roman"/>
          <w:snapToGrid w:val="0"/>
          <w:szCs w:val="20"/>
        </w:rPr>
        <w:t>37</w:t>
      </w:r>
      <w:r w:rsidR="00A23788">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sidR="00A23788">
        <w:rPr>
          <w:rFonts w:eastAsia="Times New Roman"/>
          <w:snapToGrid w:val="0"/>
          <w:szCs w:val="20"/>
        </w:rPr>
        <w:noBreakHyphen/>
      </w:r>
      <w:r w:rsidRPr="00E27476">
        <w:rPr>
          <w:rFonts w:eastAsia="Times New Roman"/>
          <w:snapToGrid w:val="0"/>
          <w:szCs w:val="20"/>
        </w:rPr>
        <w:t>37</w:t>
      </w:r>
      <w:r w:rsidR="00A23788">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sidR="00A23788">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sidR="00A23788">
        <w:rPr>
          <w:color w:val="000000"/>
        </w:rPr>
        <w:noBreakHyphen/>
      </w:r>
      <w:r w:rsidRPr="00E27476">
        <w:rPr>
          <w:color w:val="000000"/>
        </w:rPr>
        <w:t>first day of December, at the place of return, estimating according to the rules prescribed by law</w:t>
      </w:r>
      <w:r w:rsidRPr="00E27476">
        <w:rPr>
          <w:strike/>
          <w:color w:val="000000"/>
        </w:rPr>
        <w:t>, except that the returns of corn, cotton, wheat, oats, rice, peas, and long forage, made on the day specified by law, shall be the amounts actually on hand in the hands of the producer thereof on the first day of August, immediately prec</w:t>
      </w:r>
      <w:r w:rsidR="002F060A">
        <w:rPr>
          <w:strike/>
          <w:color w:val="000000"/>
        </w:rPr>
        <w:t xml:space="preserve">eding the date of such return. </w:t>
      </w:r>
      <w:r w:rsidRPr="00E27476">
        <w:rPr>
          <w:strike/>
          <w:color w:val="000000"/>
        </w:rPr>
        <w:t>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006F5E3A">
        <w:rPr>
          <w:color w:val="000000"/>
        </w:rPr>
        <w:t>.</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w:t>
      </w:r>
      <w:r w:rsidR="006F5E3A">
        <w:rPr>
          <w:color w:val="000000"/>
        </w:rPr>
        <w:t xml:space="preserve">perations for one fiscal year. </w:t>
      </w:r>
      <w:r w:rsidRPr="00E27476">
        <w:rPr>
          <w:color w:val="000000"/>
        </w:rPr>
        <w:t>The personal property is not required to be returned until the personal property becomes operational in a manufacturing process or until the property has not been returned for ad valorem tax purposes for fou</w:t>
      </w:r>
      <w:r w:rsidR="006F5E3A">
        <w:rPr>
          <w:color w:val="000000"/>
        </w:rPr>
        <w:t xml:space="preserve">r years, whichever is earlier. </w:t>
      </w:r>
      <w:r w:rsidRPr="00E27476">
        <w:rPr>
          <w:color w:val="000000"/>
        </w:rPr>
        <w:t>A manufacturer must continue to list the personal property annually and designate on the listing that the personal property is not subject to tax pursuant to this section.</w:t>
      </w:r>
      <w:r>
        <w:rPr>
          <w:color w:val="000000"/>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w:t>
      </w:r>
      <w:r w:rsidR="006F5E3A">
        <w:rPr>
          <w:color w:val="000000" w:themeColor="text1"/>
          <w:u w:color="000000" w:themeColor="text1"/>
        </w:rPr>
        <w:t>at the full value of the land.”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Pr>
          <w:color w:val="000000" w:themeColor="text1"/>
          <w:u w:color="000000" w:themeColor="text1"/>
        </w:rPr>
        <w:t xml:space="preserve">The first paragraph of </w:t>
      </w:r>
      <w:r w:rsidRPr="007F59A1">
        <w:rPr>
          <w:color w:val="000000" w:themeColor="text1"/>
          <w:u w:color="000000" w:themeColor="text1"/>
        </w:rPr>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w:t>
      </w:r>
      <w:r w:rsidR="00A23788" w:rsidRPr="00A23788">
        <w:rPr>
          <w:strike/>
          <w:color w:val="000000" w:themeColor="text1"/>
          <w:u w:color="000000" w:themeColor="text1"/>
        </w:rPr>
        <w:t>’</w:t>
      </w:r>
      <w:r w:rsidRPr="007F59A1">
        <w:rPr>
          <w:strike/>
          <w:color w:val="000000" w:themeColor="text1"/>
          <w:u w:color="000000" w:themeColor="text1"/>
        </w:rPr>
        <w:t xml:space="preserve"> inventories,</w:t>
      </w:r>
      <w:r w:rsidRPr="007F59A1">
        <w:rPr>
          <w:color w:val="000000" w:themeColor="text1"/>
          <w:u w:color="000000" w:themeColor="text1"/>
        </w:rPr>
        <w:t xml:space="preserve"> equipment, furniture and fixtures, and manufacturers</w:t>
      </w:r>
      <w:r w:rsidR="00A23788" w:rsidRPr="00A23788">
        <w:rPr>
          <w:color w:val="000000" w:themeColor="text1"/>
          <w:u w:color="000000" w:themeColor="text1"/>
        </w:rPr>
        <w:t>’</w:t>
      </w:r>
      <w:r w:rsidRPr="007F59A1">
        <w:rPr>
          <w:color w:val="000000" w:themeColor="text1"/>
          <w:u w:color="000000" w:themeColor="text1"/>
        </w:rPr>
        <w:t xml:space="preserve"> real and tangible personal property, and the</w:t>
      </w:r>
      <w:r>
        <w:rPr>
          <w:color w:val="000000" w:themeColor="text1"/>
          <w:u w:color="000000" w:themeColor="text1"/>
        </w:rPr>
        <w:t xml:space="preserve"> machinery, equipment, furniture</w:t>
      </w:r>
      <w:r>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Pr>
          <w:color w:val="000000" w:themeColor="text1"/>
          <w:u w:color="000000" w:themeColor="text1"/>
        </w:rPr>
        <w:t>tting forth the greatest value.”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2420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w:t>
      </w:r>
      <w:r w:rsidR="006F5E3A">
        <w:rPr>
          <w:color w:val="000000" w:themeColor="text1"/>
          <w:u w:color="000000" w:themeColor="text1"/>
        </w:rPr>
        <w:t>apportioned as herein provided.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431C65">
        <w:rPr>
          <w:strike/>
          <w:color w:val="000000" w:themeColor="text1"/>
          <w:u w:color="000000" w:themeColor="text1"/>
        </w:rPr>
        <w:t>Provided, however, t</w:t>
      </w:r>
      <w:r w:rsidRPr="007F59A1">
        <w:rPr>
          <w:strike/>
          <w:color w:val="000000" w:themeColor="text1"/>
          <w:u w:color="000000" w:themeColor="text1"/>
        </w:rPr>
        <w:t>hat the first report of airline companies shall be filed on or before October 15, 1976 and any tax due shall be paid by December 31, 1976.</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00A23788">
        <w:rPr>
          <w:color w:val="000000" w:themeColor="text1"/>
          <w:u w:color="000000" w:themeColor="text1"/>
        </w:rPr>
        <w:noBreakHyphen/>
      </w:r>
      <w:r w:rsidRPr="007F59A1">
        <w:rPr>
          <w:color w:val="000000" w:themeColor="text1"/>
          <w:u w:color="000000" w:themeColor="text1"/>
        </w:rPr>
        <w:t>3</w:t>
      </w:r>
      <w:r w:rsidR="00A23788">
        <w:rPr>
          <w:color w:val="000000" w:themeColor="text1"/>
          <w:u w:color="000000" w:themeColor="text1"/>
        </w:rPr>
        <w:noBreakHyphen/>
      </w:r>
      <w:r w:rsidRPr="007F59A1">
        <w:rPr>
          <w:color w:val="000000" w:themeColor="text1"/>
          <w:u w:color="000000" w:themeColor="text1"/>
        </w:rPr>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00A23788">
        <w:rPr>
          <w:strike/>
          <w:color w:val="000000" w:themeColor="text1"/>
          <w:u w:color="000000" w:themeColor="text1"/>
        </w:rPr>
        <w:noBreakHyphen/>
      </w:r>
      <w:r w:rsidRPr="007F59A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A23788">
        <w:rPr>
          <w:strike/>
          <w:color w:val="000000" w:themeColor="text1"/>
          <w:u w:color="000000" w:themeColor="text1"/>
        </w:rPr>
        <w:noBreakHyphen/>
      </w:r>
      <w:r w:rsidRPr="007F59A1">
        <w:rPr>
          <w:strike/>
          <w:color w:val="000000" w:themeColor="text1"/>
          <w:u w:color="000000" w:themeColor="text1"/>
        </w:rPr>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Pr>
          <w:color w:val="000000" w:themeColor="text1"/>
          <w:u w:val="single" w:color="000000" w:themeColor="text1"/>
        </w:rPr>
        <w:t>S</w:t>
      </w:r>
      <w:r w:rsidRPr="007F59A1">
        <w:rPr>
          <w:color w:val="000000" w:themeColor="text1"/>
          <w:u w:val="single" w:color="000000" w:themeColor="text1"/>
        </w:rPr>
        <w:t>ection 12</w:t>
      </w:r>
      <w:r w:rsidR="00A23788">
        <w:rPr>
          <w:color w:val="000000" w:themeColor="text1"/>
          <w:u w:val="single" w:color="000000" w:themeColor="text1"/>
        </w:rPr>
        <w:noBreakHyphen/>
      </w:r>
      <w:r w:rsidRPr="007F59A1">
        <w:rPr>
          <w:color w:val="000000" w:themeColor="text1"/>
          <w:u w:val="single" w:color="000000" w:themeColor="text1"/>
        </w:rPr>
        <w:t>37</w:t>
      </w:r>
      <w:r w:rsidR="00A23788">
        <w:rPr>
          <w:color w:val="000000" w:themeColor="text1"/>
          <w:u w:val="single" w:color="000000" w:themeColor="text1"/>
        </w:rPr>
        <w:noBreakHyphen/>
      </w:r>
      <w:r w:rsidRPr="007F59A1">
        <w:rPr>
          <w:color w:val="000000" w:themeColor="text1"/>
          <w:u w:val="single" w:color="000000" w:themeColor="text1"/>
        </w:rPr>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w:t>
      </w:r>
      <w:r w:rsidR="006F5E3A">
        <w:rPr>
          <w:color w:val="000000" w:themeColor="text1"/>
          <w:u w:color="000000" w:themeColor="text1"/>
        </w:rPr>
        <w:t>fit of an out</w:t>
      </w:r>
      <w:r w:rsidR="00A23788">
        <w:rPr>
          <w:color w:val="000000" w:themeColor="text1"/>
          <w:u w:color="000000" w:themeColor="text1"/>
        </w:rPr>
        <w:noBreakHyphen/>
      </w:r>
      <w:r w:rsidR="006F5E3A">
        <w:rPr>
          <w:color w:val="000000" w:themeColor="text1"/>
          <w:u w:color="000000" w:themeColor="text1"/>
        </w:rPr>
        <w:t>of</w:t>
      </w:r>
      <w:r w:rsidR="00A23788">
        <w:rPr>
          <w:color w:val="000000" w:themeColor="text1"/>
          <w:u w:color="000000" w:themeColor="text1"/>
        </w:rPr>
        <w:noBreakHyphen/>
      </w:r>
      <w:r w:rsidR="006F5E3A">
        <w:rPr>
          <w:color w:val="000000" w:themeColor="text1"/>
          <w:u w:color="000000" w:themeColor="text1"/>
        </w:rPr>
        <w:t>state dealer.”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00A23788">
        <w:rPr>
          <w:color w:val="000000" w:themeColor="text1"/>
          <w:u w:val="single" w:color="000000" w:themeColor="text1"/>
        </w:rPr>
        <w:noBreakHyphen/>
      </w:r>
      <w:r w:rsidRPr="007F59A1">
        <w:rPr>
          <w:color w:val="000000" w:themeColor="text1"/>
          <w:u w:val="single" w:color="000000" w:themeColor="text1"/>
        </w:rPr>
        <w:t>five days</w:t>
      </w:r>
      <w:r>
        <w:rPr>
          <w:color w:val="000000" w:themeColor="text1"/>
          <w:u w:val="single" w:color="000000" w:themeColor="text1"/>
        </w:rPr>
        <w:t>, a</w:t>
      </w:r>
      <w:r w:rsidRPr="007F59A1">
        <w:rPr>
          <w:color w:val="000000" w:themeColor="text1"/>
          <w:u w:val="single" w:color="000000" w:themeColor="text1"/>
        </w:rPr>
        <w:t xml:space="preserve">s referenced in </w:t>
      </w:r>
      <w:r>
        <w:rPr>
          <w:color w:val="000000" w:themeColor="text1"/>
          <w:u w:val="single" w:color="000000" w:themeColor="text1"/>
        </w:rPr>
        <w:t>S</w:t>
      </w:r>
      <w:r w:rsidRPr="007F59A1">
        <w:rPr>
          <w:color w:val="000000" w:themeColor="text1"/>
          <w:u w:val="single" w:color="000000" w:themeColor="text1"/>
        </w:rPr>
        <w:t xml:space="preserve">ection </w:t>
      </w:r>
      <w:r>
        <w:rPr>
          <w:color w:val="000000" w:themeColor="text1"/>
          <w:u w:val="single" w:color="000000" w:themeColor="text1"/>
        </w:rPr>
        <w:t>56</w:t>
      </w:r>
      <w:r w:rsidR="00A23788">
        <w:rPr>
          <w:color w:val="000000" w:themeColor="text1"/>
          <w:u w:val="single" w:color="000000" w:themeColor="text1"/>
        </w:rPr>
        <w:noBreakHyphen/>
      </w:r>
      <w:r>
        <w:rPr>
          <w:color w:val="000000" w:themeColor="text1"/>
          <w:u w:val="single" w:color="000000" w:themeColor="text1"/>
        </w:rPr>
        <w:t>3</w:t>
      </w:r>
      <w:r w:rsidR="00A23788">
        <w:rPr>
          <w:color w:val="000000" w:themeColor="text1"/>
          <w:u w:val="single" w:color="000000" w:themeColor="text1"/>
        </w:rPr>
        <w:noBreakHyphen/>
      </w:r>
      <w:r>
        <w:rPr>
          <w:color w:val="000000" w:themeColor="text1"/>
          <w:u w:val="single" w:color="000000" w:themeColor="text1"/>
        </w:rPr>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Pr>
          <w:color w:val="000000" w:themeColor="text1"/>
          <w:u w:val="single" w:color="000000" w:themeColor="text1"/>
        </w:rPr>
        <w:t>,</w:t>
      </w:r>
      <w:r w:rsidRPr="007F59A1">
        <w:rPr>
          <w:color w:val="000000" w:themeColor="text1"/>
          <w:u w:color="000000" w:themeColor="text1"/>
        </w:rPr>
        <w:t xml:space="preserve"> and municipality in which th</w:t>
      </w:r>
      <w:r w:rsidR="006F5E3A">
        <w:rPr>
          <w:color w:val="000000" w:themeColor="text1"/>
          <w:u w:color="000000" w:themeColor="text1"/>
        </w:rPr>
        <w:t>e vehicle is principally used.”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00A23788">
        <w:rPr>
          <w:color w:val="000000" w:themeColor="text1"/>
          <w:u w:color="000000" w:themeColor="text1"/>
        </w:rPr>
        <w:noBreakHyphen/>
      </w:r>
      <w:r w:rsidRPr="007F59A1">
        <w:rPr>
          <w:color w:val="000000" w:themeColor="text1"/>
          <w:u w:color="000000" w:themeColor="text1"/>
        </w:rPr>
        <w:t>year licensing period. This listing must contain an updating of the prior year</w:t>
      </w:r>
      <w:r w:rsidR="00A23788" w:rsidRPr="00A23788">
        <w:rPr>
          <w:color w:val="000000" w:themeColor="text1"/>
          <w:u w:color="000000" w:themeColor="text1"/>
        </w:rPr>
        <w:t>’</w:t>
      </w:r>
      <w:r w:rsidRPr="007F59A1">
        <w:rPr>
          <w:color w:val="000000" w:themeColor="text1"/>
          <w:u w:color="000000" w:themeColor="text1"/>
        </w:rPr>
        <w:t>s list to denote vehicles in which the license or registration is transferred or canceled.”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2725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w:t>
      </w:r>
      <w:r w:rsidR="00A23788" w:rsidRPr="00A23788">
        <w:rPr>
          <w:strike/>
          <w:color w:val="000000" w:themeColor="text1"/>
          <w:u w:color="000000" w:themeColor="text1"/>
        </w:rPr>
        <w:t>’</w:t>
      </w:r>
      <w:r w:rsidRPr="007F59A1">
        <w:rPr>
          <w:strike/>
          <w:color w:val="000000" w:themeColor="text1"/>
          <w:u w:color="000000" w:themeColor="text1"/>
        </w:rPr>
        <w:t>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w:t>
      </w:r>
      <w:r w:rsidR="006F5E3A">
        <w:rPr>
          <w:color w:val="000000" w:themeColor="text1"/>
          <w:u w:color="000000" w:themeColor="text1"/>
        </w:rPr>
        <w:t xml:space="preserve"> and may not reissue the same.”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2735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10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00B35B85">
        <w:rPr>
          <w:color w:val="000000" w:themeColor="text1"/>
          <w:u w:color="000000" w:themeColor="text1"/>
        </w:rPr>
        <w:t>40(A)</w:t>
      </w:r>
      <w:r w:rsidRPr="007F59A1">
        <w:rPr>
          <w:color w:val="000000" w:themeColor="text1"/>
          <w:u w:color="000000" w:themeColor="text1"/>
        </w:rPr>
        <w:t xml:space="preserve">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39</w:t>
      </w:r>
      <w:r w:rsidR="00A23788">
        <w:rPr>
          <w:color w:val="000000" w:themeColor="text1"/>
          <w:u w:color="000000" w:themeColor="text1"/>
        </w:rPr>
        <w:noBreakHyphen/>
      </w:r>
      <w:r w:rsidR="00431C65" w:rsidRPr="007F59A1">
        <w:rPr>
          <w:color w:val="000000" w:themeColor="text1"/>
          <w:u w:color="000000" w:themeColor="text1"/>
        </w:rPr>
        <w:t>40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w:t>
      </w:r>
      <w:r w:rsidR="00AE1992">
        <w:rPr>
          <w:color w:val="000000" w:themeColor="text1"/>
          <w:u w:color="000000" w:themeColor="text1"/>
        </w:rPr>
        <w:t>or during a temporary absence.”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w:t>
      </w:r>
      <w:r w:rsidR="00A23788" w:rsidRPr="00A23788">
        <w:rPr>
          <w:color w:val="000000" w:themeColor="text1"/>
          <w:u w:color="000000" w:themeColor="text1"/>
        </w:rPr>
        <w:t>’</w:t>
      </w:r>
      <w:r w:rsidRPr="007F59A1">
        <w:rPr>
          <w:color w:val="000000" w:themeColor="text1"/>
          <w:u w:color="000000" w:themeColor="text1"/>
        </w:rPr>
        <w:t xml:space="preserve"> public notice of the days upon which he will be at </w:t>
      </w:r>
      <w:r w:rsidR="004D2FD1">
        <w:rPr>
          <w:color w:val="000000" w:themeColor="text1"/>
          <w:u w:color="000000" w:themeColor="text1"/>
        </w:rPr>
        <w:t>the several places designated.”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w:t>
      </w:r>
      <w:r w:rsidR="004D2FD1">
        <w:rPr>
          <w:color w:val="000000" w:themeColor="text1"/>
          <w:u w:color="000000" w:themeColor="text1"/>
        </w:rPr>
        <w:t>xpressly exempt from taxation.”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w:t>
      </w:r>
      <w:r w:rsidR="004D2FD1">
        <w:rPr>
          <w:color w:val="000000" w:themeColor="text1"/>
          <w:u w:color="000000" w:themeColor="text1"/>
        </w:rPr>
        <w:t>property subject to such levy.”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On the duplicate for the county treasurer, he shall enter the taxes against each parcel of real and personal property on one or more lines, opposite th</w:t>
      </w:r>
      <w:r w:rsidR="004D2FD1">
        <w:rPr>
          <w:color w:val="000000" w:themeColor="text1"/>
          <w:u w:color="000000" w:themeColor="text1"/>
        </w:rPr>
        <w:t>e name of the owner or owners.”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1D74AF"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200 of the 1976 Code is amended to read:</w:t>
      </w:r>
    </w:p>
    <w:p w:rsidR="00DF7D46" w:rsidRPr="001D74AF"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200.</w:t>
      </w:r>
      <w:r w:rsidRPr="001D74AF">
        <w:rPr>
          <w:color w:val="000000" w:themeColor="text1"/>
          <w:u w:color="000000" w:themeColor="text1"/>
        </w:rPr>
        <w:tab/>
        <w:t>In all respects except as otherwise prescribed by 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sidR="00A23788">
        <w:rPr>
          <w:color w:val="000000"/>
        </w:rPr>
        <w:noBreakHyphen/>
      </w:r>
      <w:r>
        <w:rPr>
          <w:color w:val="000000"/>
        </w:rPr>
        <w:t>39</w:t>
      </w:r>
      <w:r w:rsidR="00A23788">
        <w:rPr>
          <w:color w:val="000000"/>
        </w:rPr>
        <w:noBreakHyphen/>
      </w:r>
      <w:r>
        <w:rPr>
          <w:color w:val="000000"/>
        </w:rPr>
        <w:t>220 of the 1976 Code is amended to read:</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sidR="00336416" w:rsidRPr="008A29F0">
        <w:rPr>
          <w:rFonts w:eastAsia="Times New Roman"/>
          <w:szCs w:val="20"/>
        </w:rPr>
        <w:t>“Section 12</w:t>
      </w:r>
      <w:r w:rsidR="00336416" w:rsidRPr="008A29F0">
        <w:rPr>
          <w:rFonts w:eastAsia="Times New Roman"/>
          <w:szCs w:val="20"/>
        </w:rPr>
        <w:noBreakHyphen/>
        <w:t>39</w:t>
      </w:r>
      <w:r w:rsidR="00336416" w:rsidRPr="008A29F0">
        <w:rPr>
          <w:rFonts w:eastAsia="Times New Roman"/>
          <w:szCs w:val="20"/>
        </w:rPr>
        <w:noBreakHyphen/>
        <w:t>220.</w:t>
      </w:r>
      <w:r w:rsidR="00336416" w:rsidRPr="008A29F0">
        <w:rPr>
          <w:rFonts w:eastAsia="Times New Roman"/>
          <w:szCs w:val="20"/>
        </w:rPr>
        <w:tab/>
      </w:r>
      <w:r w:rsidR="00336416" w:rsidRPr="008A29F0">
        <w:rPr>
          <w:u w:color="000000" w:themeColor="text1"/>
        </w:rPr>
        <w:t xml:space="preserve">If the county </w:t>
      </w:r>
      <w:r w:rsidR="00336416" w:rsidRPr="008A29F0">
        <w:rPr>
          <w:strike/>
          <w:u w:color="000000" w:themeColor="text1"/>
        </w:rPr>
        <w:t>auditor</w:t>
      </w:r>
      <w:r w:rsidR="00336416" w:rsidRPr="008A29F0">
        <w:rPr>
          <w:u w:color="000000" w:themeColor="text1"/>
        </w:rPr>
        <w:t xml:space="preserve"> </w:t>
      </w:r>
      <w:r w:rsidR="00336416" w:rsidRPr="008A29F0">
        <w:rPr>
          <w:u w:val="single" w:color="000000" w:themeColor="text1"/>
        </w:rPr>
        <w:t>assessor</w:t>
      </w:r>
      <w:r w:rsidR="00336416" w:rsidRPr="008A29F0">
        <w:rPr>
          <w:u w:color="000000" w:themeColor="text1"/>
        </w:rPr>
        <w:t xml:space="preserve"> shall at any time discover that any real estate or new structure, </w:t>
      </w:r>
      <w:r w:rsidR="00336416" w:rsidRPr="008A29F0">
        <w:rPr>
          <w:u w:val="single" w:color="000000" w:themeColor="text1"/>
        </w:rPr>
        <w:t>addition, or improvement</w:t>
      </w:r>
      <w:r w:rsidR="00336416" w:rsidRPr="008A29F0">
        <w:rPr>
          <w:u w:color="000000" w:themeColor="text1"/>
        </w:rPr>
        <w:t xml:space="preserve"> duly returned and appraised for taxation, has been omitted from the duplicate, he shall immediately </w:t>
      </w:r>
      <w:r w:rsidR="00336416" w:rsidRPr="008A29F0">
        <w:rPr>
          <w:u w:val="single" w:color="000000" w:themeColor="text1"/>
        </w:rPr>
        <w:t>appraise it and notify the auditor.  Upon receiving notification from the assessor, the auditor shall</w:t>
      </w:r>
      <w:r w:rsidR="00336416" w:rsidRPr="008A29F0">
        <w:rPr>
          <w:u w:color="000000" w:themeColor="text1"/>
        </w:rPr>
        <w:t xml:space="preserve"> charge it on the duplicate with the taxes of the current year and the simple taxes of each preceding year it may have escaped taxation </w:t>
      </w:r>
      <w:r w:rsidR="00336416" w:rsidRPr="008A29F0">
        <w:rPr>
          <w:u w:val="single" w:color="000000" w:themeColor="text1"/>
        </w:rPr>
        <w:t>subject to the limitations contained in this section</w:t>
      </w:r>
      <w:r w:rsidR="00336416" w:rsidRPr="008A29F0">
        <w:rPr>
          <w:u w:color="000000" w:themeColor="text1"/>
        </w:rPr>
        <w:t>.  And if the owner of any real estate or new structure</w:t>
      </w:r>
      <w:r w:rsidR="00336416" w:rsidRPr="008A29F0">
        <w:rPr>
          <w:u w:val="single" w:color="000000" w:themeColor="text1"/>
        </w:rPr>
        <w:t>, addition, or improvement</w:t>
      </w:r>
      <w:r w:rsidR="00336416" w:rsidRPr="008A29F0">
        <w:rPr>
          <w:u w:color="000000" w:themeColor="text1"/>
        </w:rPr>
        <w:t xml:space="preserve"> thereon, subject to taxation, has not </w:t>
      </w:r>
      <w:r w:rsidR="00336416" w:rsidRPr="008A29F0">
        <w:rPr>
          <w:u w:val="single" w:color="000000" w:themeColor="text1"/>
        </w:rPr>
        <w:t>returned or</w:t>
      </w:r>
      <w:r w:rsidR="00336416" w:rsidRPr="008A29F0">
        <w:rPr>
          <w:u w:color="000000" w:themeColor="text1"/>
        </w:rPr>
        <w:t xml:space="preserve"> reported it for taxation, according to the requirements of this chapter, and it has not been appraised for taxation, the </w:t>
      </w:r>
      <w:r w:rsidR="00336416" w:rsidRPr="008A29F0">
        <w:rPr>
          <w:strike/>
          <w:u w:color="000000" w:themeColor="text1"/>
        </w:rPr>
        <w:t>auditor</w:t>
      </w:r>
      <w:r w:rsidR="00336416" w:rsidRPr="008A29F0">
        <w:rPr>
          <w:u w:color="000000" w:themeColor="text1"/>
        </w:rPr>
        <w:t xml:space="preserve"> </w:t>
      </w:r>
      <w:r w:rsidR="00336416" w:rsidRPr="008A29F0">
        <w:rPr>
          <w:u w:val="single" w:color="000000" w:themeColor="text1"/>
        </w:rPr>
        <w:t>assessor</w:t>
      </w:r>
      <w:r w:rsidR="00336416" w:rsidRPr="008A29F0">
        <w:rPr>
          <w:u w:color="000000" w:themeColor="text1"/>
        </w:rPr>
        <w:t xml:space="preserve"> shall, upon discovery thereof, appraise it and, upon </w:t>
      </w:r>
      <w:r w:rsidR="00336416" w:rsidRPr="008A29F0">
        <w:rPr>
          <w:strike/>
          <w:u w:color="000000" w:themeColor="text1"/>
        </w:rPr>
        <w:t>making return of such appraisement,</w:t>
      </w:r>
      <w:r w:rsidR="00336416" w:rsidRPr="008A29F0">
        <w:rPr>
          <w:u w:color="000000" w:themeColor="text1"/>
        </w:rPr>
        <w:t xml:space="preserve"> </w:t>
      </w:r>
      <w:r w:rsidR="00336416" w:rsidRPr="008A29F0">
        <w:rPr>
          <w:u w:val="single" w:color="000000" w:themeColor="text1"/>
        </w:rPr>
        <w:t>notification from the assessor, the auditor</w:t>
      </w:r>
      <w:r w:rsidR="00336416" w:rsidRPr="008A29F0">
        <w:rPr>
          <w:u w:color="000000" w:themeColor="text1"/>
        </w:rPr>
        <w:t xml:space="preserve"> shall charge it upon the duplicate, with the taxes of the then current year and the taxes of each preceding year it may have escaped taxation, </w:t>
      </w:r>
      <w:r w:rsidR="00336416" w:rsidRPr="008A29F0">
        <w:rPr>
          <w:strike/>
          <w:u w:color="000000" w:themeColor="text1"/>
        </w:rPr>
        <w:t>with twenty per cent penalty</w:t>
      </w:r>
      <w:r w:rsidR="00336416" w:rsidRPr="008A29F0">
        <w:rPr>
          <w:u w:color="000000" w:themeColor="text1"/>
        </w:rPr>
        <w:t xml:space="preserve"> </w:t>
      </w:r>
      <w:r w:rsidR="00336416" w:rsidRPr="008A29F0">
        <w:rPr>
          <w:u w:val="single" w:color="000000" w:themeColor="text1"/>
        </w:rPr>
        <w:t>and all applicable penalties</w:t>
      </w:r>
      <w:r w:rsidR="00336416" w:rsidRPr="008A29F0">
        <w:rPr>
          <w:u w:color="000000" w:themeColor="text1"/>
        </w:rPr>
        <w:t xml:space="preserve"> upon such taxes of preceding years </w:t>
      </w:r>
      <w:r w:rsidR="00336416" w:rsidRPr="008A29F0">
        <w:rPr>
          <w:u w:val="single" w:color="000000" w:themeColor="text1"/>
        </w:rPr>
        <w:t>subject to the limitations contained in this section</w:t>
      </w:r>
      <w:r w:rsidR="00336416" w:rsidRPr="008A29F0">
        <w:rPr>
          <w:u w:color="000000" w:themeColor="text1"/>
        </w:rPr>
        <w:t xml:space="preserve">.  </w:t>
      </w:r>
      <w:r w:rsidR="00336416" w:rsidRPr="008A29F0">
        <w:rPr>
          <w:strike/>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00336416" w:rsidRPr="008A29F0">
        <w:rPr>
          <w:u w:color="000000" w:themeColor="text1"/>
        </w:rPr>
        <w:t xml:space="preserve">  </w:t>
      </w:r>
      <w:r w:rsidR="00336416" w:rsidRPr="008A29F0">
        <w:rPr>
          <w:u w:val="single" w:color="000000" w:themeColor="text1"/>
        </w:rPr>
        <w:t>T</w:t>
      </w:r>
      <w:r w:rsidR="00336416" w:rsidRPr="008A29F0">
        <w:rPr>
          <w:rFonts w:eastAsia="Times New Roman"/>
          <w:szCs w:val="20"/>
          <w:u w:val="single"/>
        </w:rPr>
        <w:t>he adjustments determined by the assessor may not extend back more than three prior years from the year the adjustments are determined but in no event back to a prior year before the year the addition on improvement was made.  The term ‘improvement’ for purposes of this section means a change to any real estate or structure which betters the value thereof while not constituting regular maintenance.</w:t>
      </w:r>
      <w:r w:rsidR="00336416" w:rsidRPr="008A29F0">
        <w:rPr>
          <w:rFonts w:eastAsia="Times New Roman"/>
          <w:szCs w:val="20"/>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260(A)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39</w:t>
      </w:r>
      <w:r w:rsidR="00A23788">
        <w:rPr>
          <w:color w:val="000000" w:themeColor="text1"/>
          <w:u w:color="000000" w:themeColor="text1"/>
        </w:rPr>
        <w:noBreakHyphen/>
      </w:r>
      <w:r w:rsidR="00431C65" w:rsidRPr="007F59A1">
        <w:rPr>
          <w:color w:val="000000" w:themeColor="text1"/>
          <w:u w:color="000000" w:themeColor="text1"/>
        </w:rPr>
        <w:t>260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00A23788">
        <w:rPr>
          <w:color w:val="000000" w:themeColor="text1"/>
          <w:u w:color="000000" w:themeColor="text1"/>
        </w:rPr>
        <w:noBreakHyphen/>
      </w:r>
      <w:r w:rsidRPr="007F59A1">
        <w:rPr>
          <w:color w:val="000000" w:themeColor="text1"/>
          <w:u w:color="000000" w:themeColor="text1"/>
        </w:rPr>
        <w:t>five cents, for his own use, for maki</w:t>
      </w:r>
      <w:r w:rsidR="004D2FD1">
        <w:rPr>
          <w:color w:val="000000" w:themeColor="text1"/>
          <w:u w:color="000000" w:themeColor="text1"/>
        </w:rPr>
        <w:t>ng such entry and endorsement.”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270.</w:t>
      </w:r>
      <w:r w:rsidRPr="007F59A1">
        <w:rPr>
          <w:color w:val="000000" w:themeColor="text1"/>
          <w:u w:color="000000" w:themeColor="text1"/>
        </w:rPr>
        <w:tab/>
        <w:t xml:space="preserve">The county auditor shall keep as a permanent record in his office a book to be known as the </w:t>
      </w:r>
      <w:r w:rsidR="00A23788" w:rsidRPr="00A23788">
        <w:rPr>
          <w:color w:val="000000" w:themeColor="text1"/>
          <w:u w:color="000000" w:themeColor="text1"/>
        </w:rPr>
        <w:t>‘</w:t>
      </w:r>
      <w:r w:rsidRPr="007F59A1">
        <w:rPr>
          <w:color w:val="000000" w:themeColor="text1"/>
          <w:u w:color="000000" w:themeColor="text1"/>
        </w:rPr>
        <w:t>Abatement Book</w:t>
      </w:r>
      <w:r w:rsidR="00A23788" w:rsidRPr="00A23788">
        <w:rPr>
          <w:color w:val="000000" w:themeColor="text1"/>
          <w:u w:color="000000" w:themeColor="text1"/>
        </w:rPr>
        <w:t>’</w:t>
      </w:r>
      <w:r w:rsidRPr="007F59A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00A23788" w:rsidRPr="00A23788">
        <w:rPr>
          <w:color w:val="000000" w:themeColor="text1"/>
          <w:u w:color="000000" w:themeColor="text1"/>
        </w:rPr>
        <w:t>’</w:t>
      </w:r>
      <w:r w:rsidRPr="007F59A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004D2FD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43</w:t>
      </w:r>
      <w:r w:rsidR="00A23788">
        <w:rPr>
          <w:color w:val="000000" w:themeColor="text1"/>
          <w:u w:color="000000" w:themeColor="text1"/>
        </w:rPr>
        <w:noBreakHyphen/>
      </w:r>
      <w:r w:rsidRPr="007F59A1">
        <w:rPr>
          <w:color w:val="000000" w:themeColor="text1"/>
          <w:u w:color="000000" w:themeColor="text1"/>
        </w:rPr>
        <w:t>220(c)(2)(iv)(B)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Pr>
          <w:color w:val="000000" w:themeColor="text1"/>
          <w:u w:color="000000" w:themeColor="text1"/>
        </w:rPr>
        <w:t xml:space="preserve"> the name of the owner</w:t>
      </w:r>
      <w:r w:rsidR="00A23788">
        <w:rPr>
          <w:color w:val="000000" w:themeColor="text1"/>
          <w:u w:color="000000" w:themeColor="text1"/>
        </w:rPr>
        <w:noBreakHyphen/>
      </w:r>
      <w:r>
        <w:rPr>
          <w:color w:val="000000" w:themeColor="text1"/>
          <w:u w:color="000000" w:themeColor="text1"/>
        </w:rPr>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00A23788">
        <w:rPr>
          <w:color w:val="000000" w:themeColor="text1"/>
          <w:u w:color="000000" w:themeColor="text1"/>
        </w:rPr>
        <w:noBreakHyphen/>
      </w:r>
      <w:r w:rsidRPr="001D74AF">
        <w:rPr>
          <w:color w:val="000000" w:themeColor="text1"/>
          <w:u w:color="000000" w:themeColor="text1"/>
        </w:rPr>
        <w:t>45</w:t>
      </w:r>
      <w:r w:rsidR="00A23788">
        <w:rPr>
          <w:color w:val="000000" w:themeColor="text1"/>
          <w:u w:color="000000" w:themeColor="text1"/>
        </w:rPr>
        <w:noBreakHyphen/>
      </w:r>
      <w:r w:rsidRPr="001D74AF">
        <w:rPr>
          <w:color w:val="000000" w:themeColor="text1"/>
          <w:u w:color="000000" w:themeColor="text1"/>
        </w:rPr>
        <w:t>10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35</w:t>
      </w:r>
      <w:r>
        <w:rPr>
          <w:color w:val="000000" w:themeColor="text1"/>
          <w:u w:color="000000" w:themeColor="text1"/>
        </w:rPr>
        <w:t xml:space="preserve">(A) </w:t>
      </w:r>
      <w:r w:rsidRPr="007F59A1">
        <w:rPr>
          <w:color w:val="000000" w:themeColor="text1"/>
          <w:u w:color="000000" w:themeColor="text1"/>
        </w:rPr>
        <w:t>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45</w:t>
      </w:r>
      <w:r w:rsidR="00A23788">
        <w:rPr>
          <w:color w:val="000000" w:themeColor="text1"/>
          <w:u w:color="000000" w:themeColor="text1"/>
        </w:rPr>
        <w:noBreakHyphen/>
      </w:r>
      <w:r w:rsidR="00431C65" w:rsidRPr="007F59A1">
        <w:rPr>
          <w:color w:val="000000" w:themeColor="text1"/>
          <w:u w:color="000000" w:themeColor="text1"/>
        </w:rPr>
        <w:t>35</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w:t>
      </w:r>
      <w:r w:rsidR="004D2FD1">
        <w:rPr>
          <w:color w:val="000000" w:themeColor="text1"/>
          <w:u w:color="000000" w:themeColor="text1"/>
        </w:rPr>
        <w:t>or during a temporary absence.”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70(C)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The county official charged with the collection of taxes shall send a list of the institutions collecting the taxes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Each institution shall certify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that the taxes have been paid, and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may accept certification instead of the tax receipt given to the taxpayer if that certification contains the information r</w:t>
      </w:r>
      <w:r w:rsidR="004D2FD1">
        <w:rPr>
          <w:color w:val="000000" w:themeColor="text1"/>
          <w:u w:color="000000" w:themeColor="text1"/>
        </w:rPr>
        <w:t>equired in Section 12</w:t>
      </w:r>
      <w:r w:rsidR="00A23788">
        <w:rPr>
          <w:color w:val="000000" w:themeColor="text1"/>
          <w:u w:color="000000" w:themeColor="text1"/>
        </w:rPr>
        <w:noBreakHyphen/>
      </w:r>
      <w:r w:rsidR="004D2FD1">
        <w:rPr>
          <w:color w:val="000000" w:themeColor="text1"/>
          <w:u w:color="000000" w:themeColor="text1"/>
        </w:rPr>
        <w:t>37</w:t>
      </w:r>
      <w:r w:rsidR="00A23788">
        <w:rPr>
          <w:color w:val="000000" w:themeColor="text1"/>
          <w:u w:color="000000" w:themeColor="text1"/>
        </w:rPr>
        <w:noBreakHyphen/>
      </w:r>
      <w:r w:rsidR="004D2FD1">
        <w:rPr>
          <w:color w:val="000000" w:themeColor="text1"/>
          <w:u w:color="000000" w:themeColor="text1"/>
        </w:rPr>
        <w:t>2650.”</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00A23788">
        <w:rPr>
          <w:color w:val="000000" w:themeColor="text1"/>
          <w:u w:color="000000" w:themeColor="text1"/>
        </w:rPr>
        <w:noBreakHyphen/>
      </w:r>
      <w:r w:rsidRPr="007F59A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004D2FD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00A23788">
        <w:rPr>
          <w:color w:val="000000" w:themeColor="text1"/>
          <w:u w:color="000000" w:themeColor="text1"/>
        </w:rPr>
        <w:noBreakHyphen/>
      </w:r>
      <w:r w:rsidRPr="007F59A1">
        <w:rPr>
          <w:color w:val="000000" w:themeColor="text1"/>
          <w:u w:color="000000" w:themeColor="text1"/>
        </w:rPr>
        <w:t>five per cent as collection fees. Upon the receipt of such certificate the treasurer of such other county shall collect such delinquent taxes and penalties, with the twenty</w:t>
      </w:r>
      <w:r w:rsidR="00A23788">
        <w:rPr>
          <w:color w:val="000000" w:themeColor="text1"/>
          <w:u w:color="000000" w:themeColor="text1"/>
        </w:rPr>
        <w:noBreakHyphen/>
      </w:r>
      <w:r w:rsidRPr="007F59A1">
        <w:rPr>
          <w:color w:val="000000" w:themeColor="text1"/>
          <w:u w:color="000000" w:themeColor="text1"/>
        </w:rPr>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00A23788">
        <w:rPr>
          <w:color w:val="000000" w:themeColor="text1"/>
          <w:u w:color="000000" w:themeColor="text1"/>
        </w:rPr>
        <w:noBreakHyphen/>
      </w:r>
      <w:r w:rsidRPr="007F59A1">
        <w:rPr>
          <w:color w:val="000000" w:themeColor="text1"/>
          <w:u w:color="000000" w:themeColor="text1"/>
        </w:rPr>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180(A)</w:t>
      </w:r>
      <w:r w:rsidRPr="007F59A1">
        <w:rPr>
          <w:color w:val="000000" w:themeColor="text1"/>
          <w:u w:color="000000" w:themeColor="text1"/>
        </w:rPr>
        <w:tab/>
        <w:t xml:space="preserve">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C173F5" w:rsidRPr="007F59A1">
        <w:rPr>
          <w:color w:val="000000" w:themeColor="text1"/>
          <w:u w:color="000000" w:themeColor="text1"/>
        </w:rPr>
        <w:t>Section 12</w:t>
      </w:r>
      <w:r w:rsidR="00A23788">
        <w:rPr>
          <w:color w:val="000000" w:themeColor="text1"/>
          <w:u w:color="000000" w:themeColor="text1"/>
        </w:rPr>
        <w:noBreakHyphen/>
      </w:r>
      <w:r w:rsidR="00C173F5" w:rsidRPr="007F59A1">
        <w:rPr>
          <w:color w:val="000000" w:themeColor="text1"/>
          <w:u w:color="000000" w:themeColor="text1"/>
        </w:rPr>
        <w:t>45</w:t>
      </w:r>
      <w:r w:rsidR="00A23788">
        <w:rPr>
          <w:color w:val="000000" w:themeColor="text1"/>
          <w:u w:color="000000" w:themeColor="text1"/>
        </w:rPr>
        <w:noBreakHyphen/>
      </w:r>
      <w:r w:rsidR="00C173F5" w:rsidRPr="007F59A1">
        <w:rPr>
          <w:color w:val="000000" w:themeColor="text1"/>
          <w:u w:color="000000" w:themeColor="text1"/>
        </w:rPr>
        <w:t>180</w:t>
      </w:r>
      <w:r w:rsidR="00C173F5">
        <w:rPr>
          <w:color w:val="000000" w:themeColor="text1"/>
          <w:u w:color="000000" w:themeColor="text1"/>
        </w:rPr>
        <w:t>.</w:t>
      </w:r>
      <w:r w:rsidR="00C173F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185.</w:t>
      </w:r>
      <w:r w:rsidRPr="007F59A1">
        <w:rPr>
          <w:color w:val="000000" w:themeColor="text1"/>
          <w:u w:color="000000" w:themeColor="text1"/>
        </w:rPr>
        <w:tab/>
        <w:t>Notwithstanding the provisions of 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00A23788" w:rsidRPr="00A23788">
        <w:rPr>
          <w:color w:val="000000" w:themeColor="text1"/>
          <w:u w:color="000000" w:themeColor="text1"/>
        </w:rPr>
        <w:t>’</w:t>
      </w:r>
      <w:r w:rsidRPr="007F59A1">
        <w:rPr>
          <w:color w:val="000000" w:themeColor="text1"/>
          <w:u w:color="000000" w:themeColor="text1"/>
        </w:rPr>
        <w:t>s denial of a waiver is n</w:t>
      </w:r>
      <w:r w:rsidR="001665C0">
        <w:rPr>
          <w:color w:val="000000" w:themeColor="text1"/>
          <w:u w:color="000000" w:themeColor="text1"/>
        </w:rPr>
        <w:t>ot subject to appeal.”</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260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w:t>
      </w:r>
      <w:r w:rsidR="001665C0">
        <w:rPr>
          <w:color w:val="000000" w:themeColor="text1"/>
          <w:u w:color="000000" w:themeColor="text1"/>
        </w:rPr>
        <w:t>nd the character of the funds.”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300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In making this list, the delinquencies in each taxing entity must be stated separately. After deducting the amount of taxes, assessments, and penalties returned delinquent, the treasurer shall stand charged with the remainder of the taxes, assessments, and penal</w:t>
      </w:r>
      <w:r w:rsidR="001665C0">
        <w:rPr>
          <w:color w:val="000000" w:themeColor="text1"/>
          <w:u w:color="000000" w:themeColor="text1"/>
        </w:rPr>
        <w:t>ties charged on the duplicate.”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420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w:t>
      </w:r>
      <w:r w:rsidR="001665C0">
        <w:rPr>
          <w:color w:val="000000" w:themeColor="text1"/>
          <w:u w:color="000000" w:themeColor="text1"/>
        </w:rPr>
        <w:t>ase of an error by the county.”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w:t>
      </w:r>
      <w:r w:rsidR="001665C0">
        <w:rPr>
          <w:color w:val="000000" w:themeColor="text1"/>
          <w:u w:color="000000" w:themeColor="text1"/>
        </w:rPr>
        <w:t xml:space="preserve"> person holding such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20.</w:t>
      </w:r>
      <w:r w:rsidRPr="007F59A1">
        <w:rPr>
          <w:color w:val="000000" w:themeColor="text1"/>
          <w:u w:color="000000" w:themeColor="text1"/>
        </w:rPr>
        <w:tab/>
        <w:t>As of December thirty</w:t>
      </w:r>
      <w:r w:rsidR="00A23788">
        <w:rPr>
          <w:color w:val="000000" w:themeColor="text1"/>
          <w:u w:color="000000" w:themeColor="text1"/>
        </w:rPr>
        <w:noBreakHyphen/>
      </w:r>
      <w:r w:rsidRPr="007F59A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w:t>
      </w:r>
      <w:r w:rsidR="001665C0">
        <w:rPr>
          <w:color w:val="000000" w:themeColor="text1"/>
          <w:u w:color="000000" w:themeColor="text1"/>
        </w:rPr>
        <w:t>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85(D)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00A23788">
        <w:rPr>
          <w:color w:val="000000" w:themeColor="text1"/>
          <w:u w:color="000000" w:themeColor="text1"/>
        </w:rPr>
        <w:noBreakHyphen/>
      </w:r>
      <w:r w:rsidRPr="007F59A1">
        <w:rPr>
          <w:color w:val="000000" w:themeColor="text1"/>
          <w:u w:color="000000" w:themeColor="text1"/>
        </w:rPr>
        <w:t>1</w:t>
      </w:r>
      <w:r w:rsidR="00A23788">
        <w:rPr>
          <w:color w:val="000000" w:themeColor="text1"/>
          <w:u w:color="000000" w:themeColor="text1"/>
        </w:rPr>
        <w:noBreakHyphen/>
      </w:r>
      <w:r w:rsidRPr="007F59A1">
        <w:rPr>
          <w:color w:val="000000" w:themeColor="text1"/>
          <w:u w:color="000000" w:themeColor="text1"/>
        </w:rPr>
        <w:t>150, has been removed and disposed of in accordance with Section 6</w:t>
      </w:r>
      <w:r w:rsidR="00A23788">
        <w:rPr>
          <w:color w:val="000000" w:themeColor="text1"/>
          <w:u w:color="000000" w:themeColor="text1"/>
        </w:rPr>
        <w:noBreakHyphen/>
      </w:r>
      <w:r w:rsidRPr="007F59A1">
        <w:rPr>
          <w:color w:val="000000" w:themeColor="text1"/>
          <w:u w:color="000000" w:themeColor="text1"/>
        </w:rPr>
        <w:t>1</w:t>
      </w:r>
      <w:r w:rsidR="00A23788">
        <w:rPr>
          <w:color w:val="000000" w:themeColor="text1"/>
          <w:u w:color="000000" w:themeColor="text1"/>
        </w:rPr>
        <w:noBreakHyphen/>
      </w:r>
      <w:r w:rsidRPr="007F59A1">
        <w:rPr>
          <w:color w:val="000000" w:themeColor="text1"/>
          <w:u w:color="000000" w:themeColor="text1"/>
        </w:rPr>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w:t>
      </w:r>
      <w:r w:rsidR="001665C0">
        <w:rPr>
          <w:color w:val="000000" w:themeColor="text1"/>
          <w:u w:color="000000" w:themeColor="text1"/>
        </w:rPr>
        <w:t xml:space="preserve"> personal property is located.”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w:t>
      </w:r>
      <w:r w:rsidR="00A23788" w:rsidRPr="00A23788">
        <w:rPr>
          <w:strike/>
          <w:color w:val="000000" w:themeColor="text1"/>
          <w:u w:color="000000" w:themeColor="text1"/>
        </w:rPr>
        <w:t>’</w:t>
      </w:r>
      <w:r w:rsidRPr="007F59A1">
        <w:rPr>
          <w:strike/>
          <w:color w:val="000000" w:themeColor="text1"/>
          <w:u w:color="000000" w:themeColor="text1"/>
        </w:rPr>
        <w:t>s or</w:t>
      </w:r>
      <w:r w:rsidRPr="007F59A1">
        <w:rPr>
          <w:color w:val="000000" w:themeColor="text1"/>
          <w:u w:color="000000" w:themeColor="text1"/>
        </w:rPr>
        <w:t xml:space="preserve"> tax collector</w:t>
      </w:r>
      <w:r w:rsidR="00A23788" w:rsidRPr="00A23788">
        <w:rPr>
          <w:color w:val="000000" w:themeColor="text1"/>
          <w:u w:color="000000" w:themeColor="text1"/>
        </w:rPr>
        <w:t>’</w:t>
      </w:r>
      <w:r w:rsidRPr="007F59A1">
        <w:rPr>
          <w:color w:val="000000" w:themeColor="text1"/>
          <w:u w:color="000000" w:themeColor="text1"/>
        </w:rPr>
        <w:t>s possession of such personal property shall be held liable as for a conversion and be guilty of dispo</w:t>
      </w:r>
      <w:r w:rsidR="001665C0">
        <w:rPr>
          <w:color w:val="000000" w:themeColor="text1"/>
          <w:u w:color="000000" w:themeColor="text1"/>
        </w:rPr>
        <w:t>sing of property under a lien.”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w:t>
      </w:r>
      <w:r w:rsidR="001665C0">
        <w:rPr>
          <w:color w:val="000000" w:themeColor="text1"/>
          <w:u w:color="000000" w:themeColor="text1"/>
        </w:rPr>
        <w:t>o the highest bidder for cash.”</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A23788">
        <w:rPr>
          <w:color w:val="000000" w:themeColor="text1"/>
          <w:u w:color="000000" w:themeColor="text1"/>
        </w:rPr>
        <w:noBreakHyphen/>
      </w:r>
      <w:r w:rsidRPr="007F59A1">
        <w:rPr>
          <w:color w:val="000000" w:themeColor="text1"/>
          <w:u w:color="000000" w:themeColor="text1"/>
        </w:rPr>
        <w:t>9</w:t>
      </w:r>
      <w:r w:rsidR="00A23788">
        <w:rPr>
          <w:color w:val="000000" w:themeColor="text1"/>
          <w:u w:color="000000" w:themeColor="text1"/>
        </w:rPr>
        <w:noBreakHyphen/>
      </w:r>
      <w:r w:rsidRPr="007F59A1">
        <w:rPr>
          <w:color w:val="000000" w:themeColor="text1"/>
          <w:u w:color="000000" w:themeColor="text1"/>
        </w:rPr>
        <w:t>30, and a district created pursuant to Chapter 19 of this title and amounts owed pursuant t</w:t>
      </w:r>
      <w:r w:rsidR="001665C0">
        <w:rPr>
          <w:color w:val="000000" w:themeColor="text1"/>
          <w:u w:color="000000" w:themeColor="text1"/>
        </w:rPr>
        <w:t>o Chapter 15 of Title 6.”</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w:t>
      </w:r>
      <w:r w:rsidR="001665C0">
        <w:rPr>
          <w:color w:val="000000" w:themeColor="text1"/>
          <w:u w:color="000000" w:themeColor="text1"/>
        </w:rPr>
        <w:t>ssful purchaser.”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1110(14)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r>
      <w:r w:rsidR="00A23788" w:rsidRPr="00A23788">
        <w:rPr>
          <w:color w:val="000000" w:themeColor="text1"/>
          <w:u w:color="000000" w:themeColor="text1"/>
        </w:rPr>
        <w:t>‘</w:t>
      </w:r>
      <w:r w:rsidRPr="007F59A1">
        <w:rPr>
          <w:color w:val="000000" w:themeColor="text1"/>
          <w:u w:color="000000" w:themeColor="text1"/>
        </w:rPr>
        <w:t>Tax title</w:t>
      </w:r>
      <w:r w:rsidR="00A23788" w:rsidRPr="00A23788">
        <w:rPr>
          <w:color w:val="000000" w:themeColor="text1"/>
          <w:u w:color="000000" w:themeColor="text1"/>
        </w:rPr>
        <w:t>’</w:t>
      </w:r>
      <w:r w:rsidRPr="007F59A1">
        <w:rPr>
          <w:color w:val="000000" w:themeColor="text1"/>
          <w:u w:color="000000" w:themeColor="text1"/>
        </w:rPr>
        <w:t xml:space="preserv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w:t>
      </w:r>
      <w:r w:rsidR="001665C0">
        <w:rPr>
          <w:color w:val="000000" w:themeColor="text1"/>
          <w:u w:color="000000" w:themeColor="text1"/>
        </w:rPr>
        <w:t>of sale for personal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1150.</w:t>
      </w:r>
      <w:r w:rsidRPr="007F59A1">
        <w:rPr>
          <w:color w:val="000000" w:themeColor="text1"/>
          <w:u w:color="000000" w:themeColor="text1"/>
        </w:rPr>
        <w:tab/>
        <w:t>To entitle a mortgagee to the notice required by 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00AD6BEC">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1220(C)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w:t>
      </w:r>
      <w:r w:rsidR="001665C0">
        <w:rPr>
          <w:color w:val="000000" w:themeColor="text1"/>
          <w:u w:color="000000" w:themeColor="text1"/>
        </w:rPr>
        <w:t>f a lienholder.”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1270(B)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t>
      </w:r>
      <w:r w:rsidR="001665C0">
        <w:rPr>
          <w:color w:val="000000" w:themeColor="text1"/>
          <w:u w:color="000000" w:themeColor="text1"/>
        </w:rPr>
        <w:t>whom tax notices must be sent.”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If the </w:t>
      </w:r>
      <w:r w:rsidR="00A23788" w:rsidRPr="00A23788">
        <w:rPr>
          <w:color w:val="000000" w:themeColor="text1"/>
          <w:u w:color="000000" w:themeColor="text1"/>
        </w:rPr>
        <w:t>‘</w:t>
      </w:r>
      <w:r w:rsidRPr="007F59A1">
        <w:rPr>
          <w:color w:val="000000" w:themeColor="text1"/>
          <w:u w:color="000000" w:themeColor="text1"/>
        </w:rPr>
        <w:t>certified mail</w:t>
      </w:r>
      <w:r w:rsidR="00A23788" w:rsidRPr="00A23788">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00A23788" w:rsidRPr="00A23788">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sidR="00A23788" w:rsidRPr="00A23788">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gives written notice to the auditor of the mobile home</w:t>
      </w:r>
      <w:r w:rsidR="00A23788" w:rsidRPr="00A23788">
        <w:rPr>
          <w:strike/>
          <w:color w:val="000000" w:themeColor="text1"/>
          <w:u w:color="000000" w:themeColor="text1"/>
        </w:rPr>
        <w:t>’</w:t>
      </w:r>
      <w:r w:rsidRPr="007F59A1">
        <w:rPr>
          <w:strike/>
          <w:color w:val="000000" w:themeColor="text1"/>
          <w:u w:color="000000" w:themeColor="text1"/>
        </w:rPr>
        <w:t xml:space="preserve">s annexation to the land on which it is situated </w:t>
      </w:r>
      <w:r w:rsidRPr="007F59A1">
        <w:rPr>
          <w:color w:val="000000" w:themeColor="text1"/>
          <w:u w:val="single" w:color="000000" w:themeColor="text1"/>
        </w:rPr>
        <w:t>has de</w:t>
      </w:r>
      <w:r w:rsidR="00A23788">
        <w:rPr>
          <w:color w:val="000000" w:themeColor="text1"/>
          <w:u w:val="single" w:color="000000" w:themeColor="text1"/>
        </w:rPr>
        <w:noBreakHyphen/>
      </w:r>
      <w:r w:rsidRPr="007F59A1">
        <w:rPr>
          <w:color w:val="000000" w:themeColor="text1"/>
          <w:u w:val="single" w:color="000000" w:themeColor="text1"/>
        </w:rPr>
        <w:t xml:space="preserve">titled the mobile home according to </w:t>
      </w:r>
      <w:r>
        <w:rPr>
          <w:color w:val="000000" w:themeColor="text1"/>
          <w:u w:val="single" w:color="000000" w:themeColor="text1"/>
        </w:rPr>
        <w:t>S</w:t>
      </w:r>
      <w:r w:rsidRPr="007F59A1">
        <w:rPr>
          <w:color w:val="000000" w:themeColor="text1"/>
          <w:u w:val="single" w:color="000000" w:themeColor="text1"/>
        </w:rPr>
        <w:t>ection 56</w:t>
      </w:r>
      <w:r w:rsidR="00A23788">
        <w:rPr>
          <w:color w:val="000000" w:themeColor="text1"/>
          <w:u w:val="single" w:color="000000" w:themeColor="text1"/>
        </w:rPr>
        <w:noBreakHyphen/>
      </w:r>
      <w:r w:rsidRPr="007F59A1">
        <w:rPr>
          <w:color w:val="000000" w:themeColor="text1"/>
          <w:u w:val="single" w:color="000000" w:themeColor="text1"/>
        </w:rPr>
        <w:t>19</w:t>
      </w:r>
      <w:r w:rsidR="00A23788">
        <w:rPr>
          <w:color w:val="000000" w:themeColor="text1"/>
          <w:u w:val="single" w:color="000000" w:themeColor="text1"/>
        </w:rPr>
        <w:noBreakHyphen/>
      </w:r>
      <w:r w:rsidRPr="007F59A1">
        <w:rPr>
          <w:color w:val="000000" w:themeColor="text1"/>
          <w:u w:val="single" w:color="000000" w:themeColor="text1"/>
        </w:rPr>
        <w:t>510</w:t>
      </w:r>
      <w:r w:rsidR="001665C0">
        <w:rPr>
          <w:color w:val="000000" w:themeColor="text1"/>
          <w:u w:color="000000" w:themeColor="text1"/>
        </w:rPr>
        <w:t>.</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59A1">
        <w:rPr>
          <w:color w:val="000000" w:themeColor="text1"/>
          <w:u w:color="000000" w:themeColor="text1"/>
        </w:rPr>
        <w:t xml:space="preserve">As an alternative, upon approval by the county governing body, a county may use the procedures provided in Chapter 56, Title 12 </w:t>
      </w:r>
      <w:r w:rsidRPr="007F59A1">
        <w:rPr>
          <w:color w:val="000000" w:themeColor="text1"/>
          <w:u w:val="single" w:color="000000" w:themeColor="text1"/>
        </w:rPr>
        <w:t xml:space="preserve">and </w:t>
      </w:r>
      <w:r>
        <w:rPr>
          <w:color w:val="000000" w:themeColor="text1"/>
          <w:u w:val="single" w:color="000000" w:themeColor="text1"/>
        </w:rPr>
        <w:t>S</w:t>
      </w:r>
      <w:r w:rsidRPr="007F59A1">
        <w:rPr>
          <w:color w:val="000000" w:themeColor="text1"/>
          <w:u w:val="single" w:color="000000" w:themeColor="text1"/>
        </w:rPr>
        <w:t>ection 12</w:t>
      </w:r>
      <w:r w:rsidR="00A23788">
        <w:rPr>
          <w:color w:val="000000" w:themeColor="text1"/>
          <w:u w:val="single" w:color="000000" w:themeColor="text1"/>
        </w:rPr>
        <w:noBreakHyphen/>
      </w:r>
      <w:r w:rsidRPr="007F59A1">
        <w:rPr>
          <w:color w:val="000000" w:themeColor="text1"/>
          <w:u w:val="single" w:color="000000" w:themeColor="text1"/>
        </w:rPr>
        <w:t>4</w:t>
      </w:r>
      <w:r w:rsidR="00A23788">
        <w:rPr>
          <w:color w:val="000000" w:themeColor="text1"/>
          <w:u w:val="single" w:color="000000" w:themeColor="text1"/>
        </w:rPr>
        <w:noBreakHyphen/>
      </w:r>
      <w:r w:rsidRPr="007F59A1">
        <w:rPr>
          <w:color w:val="000000" w:themeColor="text1"/>
          <w:u w:val="single" w:color="000000" w:themeColor="text1"/>
        </w:rPr>
        <w:t>580</w:t>
      </w:r>
      <w:r w:rsidRPr="007F59A1">
        <w:rPr>
          <w:color w:val="000000" w:themeColor="text1"/>
          <w:u w:color="000000" w:themeColor="text1"/>
        </w:rPr>
        <w:t xml:space="preserve"> as the initial step in the collection of delinquent taxes on real and personal prop</w:t>
      </w:r>
      <w:r w:rsidR="001665C0">
        <w:rPr>
          <w:color w:val="000000" w:themeColor="text1"/>
          <w:u w:color="000000" w:themeColor="text1"/>
        </w:rPr>
        <w:t>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55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00A23788">
        <w:rPr>
          <w:color w:val="000000" w:themeColor="text1"/>
          <w:u w:color="000000" w:themeColor="text1"/>
        </w:rPr>
        <w:noBreakHyphen/>
      </w:r>
      <w:r w:rsidRPr="007F59A1">
        <w:rPr>
          <w:color w:val="000000" w:themeColor="text1"/>
          <w:u w:color="000000" w:themeColor="text1"/>
        </w:rPr>
        <w:t>9</w:t>
      </w:r>
      <w:r w:rsidR="00A23788">
        <w:rPr>
          <w:color w:val="000000" w:themeColor="text1"/>
          <w:u w:color="000000" w:themeColor="text1"/>
        </w:rPr>
        <w:noBreakHyphen/>
      </w:r>
      <w:r w:rsidRPr="007F59A1">
        <w:rPr>
          <w:color w:val="000000" w:themeColor="text1"/>
          <w:u w:color="000000" w:themeColor="text1"/>
        </w:rPr>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80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00A23788">
        <w:rPr>
          <w:color w:val="000000" w:themeColor="text1"/>
          <w:u w:val="single" w:color="000000" w:themeColor="text1"/>
        </w:rPr>
        <w:noBreakHyphen/>
      </w:r>
      <w:r w:rsidRPr="007F59A1">
        <w:rPr>
          <w:color w:val="000000" w:themeColor="text1"/>
          <w:u w:val="single" w:color="000000" w:themeColor="text1"/>
        </w:rPr>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30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w:t>
      </w:r>
      <w:r w:rsidR="001665C0">
        <w:rPr>
          <w:color w:val="000000" w:themeColor="text1"/>
          <w:u w:color="000000" w:themeColor="text1"/>
        </w:rPr>
        <w:t>rtgage upon the property sold.”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w:t>
      </w:r>
      <w:r w:rsidR="009374B8">
        <w:rPr>
          <w:color w:val="000000" w:themeColor="text1"/>
          <w:u w:color="000000" w:themeColor="text1"/>
        </w:rPr>
        <w:t xml:space="preserve"> provided in Section 12</w:t>
      </w:r>
      <w:r w:rsidR="00A23788">
        <w:rPr>
          <w:color w:val="000000" w:themeColor="text1"/>
          <w:u w:color="000000" w:themeColor="text1"/>
        </w:rPr>
        <w:noBreakHyphen/>
      </w:r>
      <w:r w:rsidR="009374B8">
        <w:rPr>
          <w:color w:val="000000" w:themeColor="text1"/>
          <w:u w:color="000000" w:themeColor="text1"/>
        </w:rPr>
        <w:t>59</w:t>
      </w:r>
      <w:r w:rsidR="00A23788">
        <w:rPr>
          <w:color w:val="000000" w:themeColor="text1"/>
          <w:u w:color="000000" w:themeColor="text1"/>
        </w:rPr>
        <w:noBreakHyphen/>
      </w:r>
      <w:r w:rsidR="009374B8">
        <w:rPr>
          <w:color w:val="000000" w:themeColor="text1"/>
          <w:u w:color="000000" w:themeColor="text1"/>
        </w:rPr>
        <w:t>60.”</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80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w:t>
      </w:r>
      <w:r w:rsidR="000B7B48">
        <w:rPr>
          <w:color w:val="000000" w:themeColor="text1"/>
          <w:u w:val="single" w:color="000000" w:themeColor="text1"/>
        </w:rPr>
        <w:t xml:space="preserve"> for a designated time period. </w:t>
      </w:r>
      <w:r w:rsidRPr="007F59A1">
        <w:rPr>
          <w:color w:val="000000" w:themeColor="text1"/>
          <w:u w:val="single" w:color="000000" w:themeColor="text1"/>
        </w:rPr>
        <w:t>Assignments not made during this time may then be assigned on a first come, first served b</w:t>
      </w:r>
      <w:r w:rsidR="000B7B48">
        <w:rPr>
          <w:color w:val="000000" w:themeColor="text1"/>
          <w:u w:val="single" w:color="000000" w:themeColor="text1"/>
        </w:rPr>
        <w:t xml:space="preserve">asis. </w:t>
      </w:r>
      <w:r w:rsidRPr="007F59A1">
        <w:rPr>
          <w:color w:val="000000" w:themeColor="text1"/>
          <w:u w:val="single" w:color="000000" w:themeColor="text1"/>
        </w:rPr>
        <w:t>A list of available Forfeited Land Commission properties is to be maintained at an assigned location as determined by the county forfeited land commission.</w:t>
      </w:r>
      <w:r w:rsidR="009374B8">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90.</w:t>
      </w:r>
      <w:r w:rsidRPr="007F59A1">
        <w:rPr>
          <w:color w:val="000000" w:themeColor="text1"/>
          <w:u w:color="000000" w:themeColor="text1"/>
        </w:rPr>
        <w:tab/>
        <w:t>All deeds for lands sold under the authority of 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w:t>
      </w:r>
      <w:r w:rsidR="009374B8">
        <w:rPr>
          <w:color w:val="000000" w:themeColor="text1"/>
          <w:u w:color="000000" w:themeColor="text1"/>
        </w:rPr>
        <w:t>embers of any such commission.”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100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w:t>
      </w:r>
      <w:r w:rsidR="00A23788" w:rsidRPr="00A23788">
        <w:rPr>
          <w:strike/>
          <w:color w:val="000000" w:themeColor="text1"/>
          <w:u w:color="000000" w:themeColor="text1"/>
        </w:rPr>
        <w:t>’</w:t>
      </w:r>
      <w:r w:rsidRPr="007F59A1">
        <w:rPr>
          <w:strike/>
          <w:color w:val="000000" w:themeColor="text1"/>
          <w:u w:color="000000" w:themeColor="text1"/>
        </w:rPr>
        <w:t>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w:t>
      </w:r>
      <w:r w:rsidR="00A23788" w:rsidRPr="00A23788">
        <w:rPr>
          <w:strike/>
          <w:color w:val="000000" w:themeColor="text1"/>
          <w:u w:color="000000" w:themeColor="text1"/>
        </w:rPr>
        <w:t>’</w:t>
      </w:r>
      <w:r w:rsidRPr="007F59A1">
        <w:rPr>
          <w:strike/>
          <w:color w:val="000000" w:themeColor="text1"/>
          <w:u w:color="000000" w:themeColor="text1"/>
        </w:rPr>
        <w:t>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w:t>
      </w:r>
      <w:r w:rsidR="009374B8">
        <w:rPr>
          <w:color w:val="000000" w:themeColor="text1"/>
          <w:u w:color="000000" w:themeColor="text1"/>
        </w:rPr>
        <w:t>nd penalties due each of them.”</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110</w:t>
      </w:r>
      <w:r>
        <w:rPr>
          <w:color w:val="000000" w:themeColor="text1"/>
          <w:u w:color="000000" w:themeColor="text1"/>
        </w:rPr>
        <w:t xml:space="preserve"> </w:t>
      </w:r>
      <w:r w:rsidRPr="007F59A1">
        <w:rPr>
          <w:color w:val="000000" w:themeColor="text1"/>
          <w:u w:color="000000" w:themeColor="text1"/>
        </w:rPr>
        <w:tab/>
        <w:t>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w:t>
      </w:r>
      <w:r w:rsidR="00A23788" w:rsidRPr="00A23788">
        <w:rPr>
          <w:color w:val="000000" w:themeColor="text1"/>
          <w:u w:color="000000" w:themeColor="text1"/>
        </w:rPr>
        <w:t>‘</w:t>
      </w:r>
      <w:r w:rsidRPr="007F59A1">
        <w:rPr>
          <w:color w:val="000000" w:themeColor="text1"/>
          <w:u w:color="000000" w:themeColor="text1"/>
        </w:rPr>
        <w:t>nulla bona</w:t>
      </w:r>
      <w:r w:rsidR="00A23788" w:rsidRPr="00A23788">
        <w:rPr>
          <w:color w:val="000000" w:themeColor="text1"/>
          <w:u w:color="000000" w:themeColor="text1"/>
        </w:rPr>
        <w:t>’</w:t>
      </w:r>
      <w:r w:rsidRPr="007F59A1">
        <w:rPr>
          <w:color w:val="000000" w:themeColor="text1"/>
          <w:u w:color="000000" w:themeColor="text1"/>
        </w:rPr>
        <w:t xml:space="preserve"> for any reason or </w:t>
      </w:r>
      <w:r w:rsidR="00A23788" w:rsidRPr="00A23788">
        <w:rPr>
          <w:color w:val="000000" w:themeColor="text1"/>
          <w:u w:color="000000" w:themeColor="text1"/>
        </w:rPr>
        <w:t>‘</w:t>
      </w:r>
      <w:r w:rsidRPr="007F59A1">
        <w:rPr>
          <w:color w:val="000000" w:themeColor="text1"/>
          <w:u w:color="000000" w:themeColor="text1"/>
        </w:rPr>
        <w:t>double entry,</w:t>
      </w:r>
      <w:r w:rsidR="00A23788" w:rsidRPr="00A23788">
        <w:rPr>
          <w:color w:val="000000" w:themeColor="text1"/>
          <w:u w:color="000000" w:themeColor="text1"/>
        </w:rPr>
        <w:t>’</w:t>
      </w:r>
      <w:r w:rsidRPr="007F59A1">
        <w:rPr>
          <w:color w:val="000000" w:themeColor="text1"/>
          <w:u w:color="000000" w:themeColor="text1"/>
        </w:rPr>
        <w:t xml:space="preserve"> or which are not collected for any reason, to the tax books, and to all records in their respective offices relating to tax matters.”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60</w:t>
      </w:r>
      <w:r w:rsidR="00A23788">
        <w:rPr>
          <w:color w:val="000000" w:themeColor="text1"/>
          <w:u w:color="000000" w:themeColor="text1"/>
        </w:rPr>
        <w:noBreakHyphen/>
      </w:r>
      <w:r w:rsidRPr="007F59A1">
        <w:rPr>
          <w:color w:val="000000" w:themeColor="text1"/>
          <w:u w:color="000000" w:themeColor="text1"/>
        </w:rPr>
        <w:t>1760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60</w:t>
      </w:r>
      <w:r w:rsidR="00A23788">
        <w:rPr>
          <w:color w:val="000000" w:themeColor="text1"/>
          <w:u w:color="000000" w:themeColor="text1"/>
        </w:rPr>
        <w:noBreakHyphen/>
      </w:r>
      <w:r w:rsidRPr="007F59A1">
        <w:rPr>
          <w:color w:val="000000" w:themeColor="text1"/>
          <w:u w:color="000000" w:themeColor="text1"/>
        </w:rPr>
        <w:t>1760.</w:t>
      </w:r>
      <w:r w:rsidRPr="007F59A1">
        <w:rPr>
          <w:color w:val="000000" w:themeColor="text1"/>
          <w:u w:color="000000" w:themeColor="text1"/>
        </w:rPr>
        <w:tab/>
        <w:t>(A) The county shall pay the reasonable attorney</w:t>
      </w:r>
      <w:r w:rsidR="00A23788" w:rsidRPr="00A23788">
        <w:rPr>
          <w:color w:val="000000" w:themeColor="text1"/>
          <w:u w:color="000000" w:themeColor="text1"/>
        </w:rPr>
        <w:t>’</w:t>
      </w:r>
      <w:r w:rsidRPr="007F59A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w:t>
      </w:r>
      <w:r w:rsidR="007B647C">
        <w:rPr>
          <w:color w:val="000000" w:themeColor="text1"/>
          <w:u w:color="000000" w:themeColor="text1"/>
        </w:rPr>
        <w:t>revenue involved in the action.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 If an action involves only a municipal levy, the municipality shall pay the attorney</w:t>
      </w:r>
      <w:r w:rsidR="00A23788" w:rsidRPr="00A23788">
        <w:rPr>
          <w:color w:val="000000" w:themeColor="text1"/>
          <w:u w:color="000000" w:themeColor="text1"/>
        </w:rPr>
        <w:t>’</w:t>
      </w:r>
      <w:r w:rsidRPr="007F59A1">
        <w:rPr>
          <w:color w:val="000000" w:themeColor="text1"/>
          <w:u w:color="000000" w:themeColor="text1"/>
        </w:rPr>
        <w:t xml:space="preserve">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w:t>
      </w:r>
      <w:r w:rsidR="007B647C">
        <w:rPr>
          <w:color w:val="000000" w:themeColor="text1"/>
          <w:u w:color="000000" w:themeColor="text1"/>
        </w:rPr>
        <w:t xml:space="preserve"> party.”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BB5212"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r>
        <w:rPr>
          <w:rFonts w:eastAsia="Times New Roman"/>
        </w:rPr>
        <w:t>.</w:t>
      </w:r>
    </w:p>
    <w:p w:rsidR="00D529F2" w:rsidRDefault="00A237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2763" w:rsidRDefault="00012763" w:rsidP="00012763">
      <w:pPr>
        <w:suppressAutoHyphens/>
        <w:jc w:val="both"/>
        <w:rPr>
          <w:rFonts w:eastAsia="Times New Roman"/>
        </w:rPr>
      </w:pPr>
    </w:p>
    <w:sectPr w:rsidR="00012763" w:rsidSect="00A042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B48" w:rsidRDefault="000B7B48" w:rsidP="00522CE0">
      <w:r>
        <w:separator/>
      </w:r>
    </w:p>
  </w:endnote>
  <w:endnote w:type="continuationSeparator" w:id="0">
    <w:p w:rsidR="000B7B48" w:rsidRDefault="000B7B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BE88B3-6CD3-4DEA-8507-863338BA9D2D}"/>
    <w:embedBold r:id="rId2" w:fontKey="{EAB0F106-4CB9-4830-A46C-7BB64497DE29}"/>
  </w:font>
  <w:font w:name="Calibri">
    <w:panose1 w:val="020F0502020204030204"/>
    <w:charset w:val="00"/>
    <w:family w:val="swiss"/>
    <w:pitch w:val="variable"/>
    <w:sig w:usb0="E10002FF" w:usb1="4000ACFF" w:usb2="00000009" w:usb3="00000000" w:csb0="0000019F" w:csb1="00000000"/>
    <w:embedRegular r:id="rId3" w:fontKey="{5E3FB11A-9D42-4F29-A888-7850395ECC42}"/>
  </w:font>
  <w:font w:name="Segoe UI">
    <w:panose1 w:val="020B0502040204020203"/>
    <w:charset w:val="00"/>
    <w:family w:val="swiss"/>
    <w:pitch w:val="variable"/>
    <w:sig w:usb0="E10022FF" w:usb1="C000E47F" w:usb2="00000029" w:usb3="00000000" w:csb0="000001DF" w:csb1="00000000"/>
    <w:embedRegular r:id="rId4" w:fontKey="{412738B9-4D33-4581-8BE1-885E87B57E63}"/>
  </w:font>
  <w:font w:name="Cambria">
    <w:panose1 w:val="02040503050406030204"/>
    <w:charset w:val="00"/>
    <w:family w:val="roman"/>
    <w:pitch w:val="variable"/>
    <w:sig w:usb0="E00002FF" w:usb1="400004FF" w:usb2="00000000" w:usb3="00000000" w:csb0="0000019F" w:csb1="00000000"/>
    <w:embedRegular r:id="rId5" w:fontKey="{FB890243-18DD-4BA4-9AB2-FE718A3BC3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9F2" w:rsidRPr="001154FB" w:rsidRDefault="001154FB" w:rsidP="001154FB">
    <w:pPr>
      <w:pStyle w:val="Footer"/>
      <w:tabs>
        <w:tab w:val="clear" w:pos="4680"/>
        <w:tab w:val="clear" w:pos="9360"/>
        <w:tab w:val="center" w:pos="2995"/>
      </w:tabs>
      <w:spacing w:before="120"/>
    </w:pPr>
    <w:r>
      <w:t>[379</w:t>
    </w:r>
    <w:r w:rsidR="00A04226">
      <w:t>-</w:t>
    </w:r>
    <w:r w:rsidR="00A04226">
      <w:fldChar w:fldCharType="begin"/>
    </w:r>
    <w:r w:rsidR="00A04226">
      <w:instrText xml:space="preserve"> PAGE  \* MERGEFORMAT </w:instrText>
    </w:r>
    <w:r w:rsidR="00A04226">
      <w:fldChar w:fldCharType="separate"/>
    </w:r>
    <w:r w:rsidR="00012763">
      <w:rPr>
        <w:noProof/>
      </w:rPr>
      <w:t>1</w:t>
    </w:r>
    <w:r w:rsidR="00A04226">
      <w:fldChar w:fldCharType="end"/>
    </w:r>
    <w:r w:rsidR="00A0422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26" w:rsidRPr="001154FB" w:rsidRDefault="00A04226" w:rsidP="001154FB">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sidR="000127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B48" w:rsidRDefault="000B7B48" w:rsidP="00522CE0">
      <w:r>
        <w:separator/>
      </w:r>
    </w:p>
  </w:footnote>
  <w:footnote w:type="continuationSeparator" w:id="0">
    <w:p w:rsidR="000B7B48" w:rsidRDefault="000B7B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UN.LS.JEC"/>
    <w:docVar w:name="CoverAttorneyInitials" w:val="LS"/>
    <w:docVar w:name="CoverAttorneyLastName" w:val="Simpson"/>
    <w:docVar w:name="CoverBillType" w:val="b"/>
    <w:docVar w:name="CoverSenator" w:val="JEC"/>
    <w:docVar w:name="dvBillNumber" w:val="379"/>
    <w:docVar w:name="dvBillNumberPrefix" w:val="S. "/>
    <w:docVar w:name="dvOriginalBody" w:val="Senate"/>
    <w:docVar w:name="fulldraftpath" w:val="L:\S-RES\JEC\001COUN.LS.JEC.DOCX"/>
    <w:docVar w:name="NameofBody" w:val="S"/>
    <w:docVar w:name="vgroup2" w:val="S-RES"/>
  </w:docVars>
  <w:rsids>
    <w:rsidRoot w:val="00A81188"/>
    <w:rsid w:val="00012763"/>
    <w:rsid w:val="00042AC1"/>
    <w:rsid w:val="00046516"/>
    <w:rsid w:val="0007601D"/>
    <w:rsid w:val="000B0720"/>
    <w:rsid w:val="000B5EAF"/>
    <w:rsid w:val="000B7B48"/>
    <w:rsid w:val="001154FB"/>
    <w:rsid w:val="001315B2"/>
    <w:rsid w:val="001665C0"/>
    <w:rsid w:val="00170561"/>
    <w:rsid w:val="00186AC9"/>
    <w:rsid w:val="001904EF"/>
    <w:rsid w:val="00197DF1"/>
    <w:rsid w:val="001B3DD9"/>
    <w:rsid w:val="001B7E5D"/>
    <w:rsid w:val="001D3BAC"/>
    <w:rsid w:val="00216025"/>
    <w:rsid w:val="00226D9F"/>
    <w:rsid w:val="00245C4E"/>
    <w:rsid w:val="002772CC"/>
    <w:rsid w:val="002C1321"/>
    <w:rsid w:val="002C2031"/>
    <w:rsid w:val="002C5896"/>
    <w:rsid w:val="002D3BED"/>
    <w:rsid w:val="002F060A"/>
    <w:rsid w:val="00307C2B"/>
    <w:rsid w:val="00336416"/>
    <w:rsid w:val="00383247"/>
    <w:rsid w:val="003D651D"/>
    <w:rsid w:val="003D6E2B"/>
    <w:rsid w:val="003E7597"/>
    <w:rsid w:val="00415D97"/>
    <w:rsid w:val="00431C65"/>
    <w:rsid w:val="0044020F"/>
    <w:rsid w:val="00450668"/>
    <w:rsid w:val="004813A2"/>
    <w:rsid w:val="004952FA"/>
    <w:rsid w:val="004B6A22"/>
    <w:rsid w:val="004D2FD1"/>
    <w:rsid w:val="004D7F37"/>
    <w:rsid w:val="00522CE0"/>
    <w:rsid w:val="00565148"/>
    <w:rsid w:val="00570403"/>
    <w:rsid w:val="00593361"/>
    <w:rsid w:val="005A413B"/>
    <w:rsid w:val="005A5017"/>
    <w:rsid w:val="005A648C"/>
    <w:rsid w:val="005F1745"/>
    <w:rsid w:val="006A1802"/>
    <w:rsid w:val="006C74EA"/>
    <w:rsid w:val="006F288E"/>
    <w:rsid w:val="006F5E3A"/>
    <w:rsid w:val="00720D40"/>
    <w:rsid w:val="007318D4"/>
    <w:rsid w:val="00765784"/>
    <w:rsid w:val="007A4390"/>
    <w:rsid w:val="007B647C"/>
    <w:rsid w:val="007E5CB7"/>
    <w:rsid w:val="008314D2"/>
    <w:rsid w:val="00861157"/>
    <w:rsid w:val="008B2F42"/>
    <w:rsid w:val="008C3697"/>
    <w:rsid w:val="008E185F"/>
    <w:rsid w:val="008F023B"/>
    <w:rsid w:val="00904E16"/>
    <w:rsid w:val="009162B3"/>
    <w:rsid w:val="009256EE"/>
    <w:rsid w:val="00927C62"/>
    <w:rsid w:val="009374B8"/>
    <w:rsid w:val="00983951"/>
    <w:rsid w:val="00984124"/>
    <w:rsid w:val="00984640"/>
    <w:rsid w:val="00995C37"/>
    <w:rsid w:val="009C118A"/>
    <w:rsid w:val="00A02011"/>
    <w:rsid w:val="00A04226"/>
    <w:rsid w:val="00A23788"/>
    <w:rsid w:val="00A4011E"/>
    <w:rsid w:val="00A81188"/>
    <w:rsid w:val="00A86015"/>
    <w:rsid w:val="00A9594E"/>
    <w:rsid w:val="00AD6BEC"/>
    <w:rsid w:val="00AE1992"/>
    <w:rsid w:val="00AE59C8"/>
    <w:rsid w:val="00B10098"/>
    <w:rsid w:val="00B35B85"/>
    <w:rsid w:val="00B5790D"/>
    <w:rsid w:val="00B945C5"/>
    <w:rsid w:val="00BA20EA"/>
    <w:rsid w:val="00BB4228"/>
    <w:rsid w:val="00BB5AFC"/>
    <w:rsid w:val="00BC0A56"/>
    <w:rsid w:val="00C173F5"/>
    <w:rsid w:val="00C45366"/>
    <w:rsid w:val="00C57023"/>
    <w:rsid w:val="00C74052"/>
    <w:rsid w:val="00C744E3"/>
    <w:rsid w:val="00CB187A"/>
    <w:rsid w:val="00CC0EC7"/>
    <w:rsid w:val="00CE143A"/>
    <w:rsid w:val="00D1088B"/>
    <w:rsid w:val="00D14DE6"/>
    <w:rsid w:val="00D156D2"/>
    <w:rsid w:val="00D35486"/>
    <w:rsid w:val="00D529F2"/>
    <w:rsid w:val="00D53E29"/>
    <w:rsid w:val="00D86943"/>
    <w:rsid w:val="00DA47B9"/>
    <w:rsid w:val="00DE5635"/>
    <w:rsid w:val="00DF7D46"/>
    <w:rsid w:val="00E058D3"/>
    <w:rsid w:val="00E62704"/>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EFC1761-E6C1-45E0-AC07-DA7553B6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3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788"/>
    <w:rPr>
      <w:rFonts w:ascii="Segoe UI" w:hAnsi="Segoe UI" w:cs="Segoe UI"/>
      <w:sz w:val="18"/>
      <w:szCs w:val="18"/>
    </w:rPr>
  </w:style>
  <w:style w:type="paragraph" w:styleId="NoSpacing">
    <w:name w:val="No Spacing"/>
    <w:uiPriority w:val="1"/>
    <w:qFormat/>
    <w:rsid w:val="00A0422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1170C-6B03-4FCC-A93F-23FB3DC44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35D677F8.dotm</Template>
  <TotalTime>0</TotalTime>
  <Pages>36</Pages>
  <Words>12144</Words>
  <Characters>60583</Characters>
  <Application>Microsoft Office Word</Application>
  <DocSecurity>0</DocSecurity>
  <Lines>1493</Lines>
  <Paragraphs>159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 Text of Previous Version (Jun. 3, 2015) - South Carolina Legislature Online</dc:title>
  <dc:subject/>
  <dc:creator>LeslieSimpson</dc:creator>
  <cp:keywords/>
  <dc:description/>
  <cp:lastModifiedBy>Miriam Cook</cp:lastModifiedBy>
  <cp:revision>2</cp:revision>
  <cp:lastPrinted>2015-01-26T19:01:00Z</cp:lastPrinted>
  <dcterms:created xsi:type="dcterms:W3CDTF">2015-06-04T02:44:00Z</dcterms:created>
  <dcterms:modified xsi:type="dcterms:W3CDTF">2015-06-04T02:44:00Z</dcterms:modified>
</cp:coreProperties>
</file>