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4D1" w:rsidRDefault="00180C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80CAC" w:rsidRPr="00180CAC" w:rsidRDefault="00180C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0CAC" w:rsidRDefault="00180C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AC" w:rsidRDefault="00180C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80CAC" w:rsidRDefault="00180C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2015</w:t>
      </w:r>
    </w:p>
    <w:p w:rsidR="00180CAC" w:rsidRDefault="00180C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AC" w:rsidRPr="00180CAC" w:rsidRDefault="00180CAC" w:rsidP="00180CAC">
      <w:pPr>
        <w:tabs>
          <w:tab w:val="right" w:pos="5933"/>
        </w:tabs>
        <w:suppressAutoHyphens/>
      </w:pPr>
      <w:r>
        <w:tab/>
      </w:r>
      <w:r>
        <w:rPr>
          <w:b/>
          <w:sz w:val="36"/>
        </w:rPr>
        <w:t>H. 3880</w:t>
      </w:r>
    </w:p>
    <w:p w:rsidR="00180CAC" w:rsidRDefault="00180C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AC" w:rsidRDefault="00180CAC" w:rsidP="0018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Ott, Hixon, Pitts, Riley and Johnson</w:t>
      </w:r>
    </w:p>
    <w:p w:rsidR="00180CAC" w:rsidRDefault="00180C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AC" w:rsidRDefault="00180C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5/20/15--S.</w:t>
      </w:r>
    </w:p>
    <w:p w:rsidR="00180CAC" w:rsidRDefault="00180C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180CAC" w:rsidRPr="00180CAC" w:rsidRDefault="00180CAC" w:rsidP="0018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0CAC" w:rsidRDefault="00180C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AC" w:rsidRPr="00180CAC" w:rsidRDefault="00180CAC" w:rsidP="0018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180CAC" w:rsidRDefault="00180C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3880) to amend Section 50</w:t>
      </w:r>
      <w:r>
        <w:noBreakHyphen/>
        <w:t>11</w:t>
      </w:r>
      <w:r>
        <w:noBreakHyphen/>
        <w:t>20, as amended, Code of Laws of South Carolina, 1976, relating to certain terms and their definitions that relate to the migratory, etc., respectfully</w:t>
      </w:r>
    </w:p>
    <w:p w:rsidR="00180CAC" w:rsidRPr="00180CAC" w:rsidRDefault="00180CAC" w:rsidP="0018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80CAC" w:rsidRDefault="00180C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80CAC" w:rsidRDefault="00180C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AC" w:rsidRDefault="00180C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180CAC" w:rsidRPr="00180CAC" w:rsidRDefault="00180CAC" w:rsidP="0018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0CAC" w:rsidRDefault="00180C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0CAC" w:rsidSect="007A14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6AAA" w:rsidRDefault="00F76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64F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2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11</w:t>
      </w:r>
      <w:r>
        <w:noBreakHyphen/>
        <w:t>20, AS AMENDED, CODE OF LAWS OF SOUTH CAROLINA, 1976, RELATING TO CERTAIN TERMS AND THEIR DEFINITIONS THAT RELATE TO THE MIGRATORY WATERFOWL COMMITTEE, THE CREATION OF THE COMMITTEE, ITS MEMBERSHIP, AND RESPONSIBILITIES, SO AS TO INCREASE ITS MEMBERSHIP BY ONE WHO SHALL BE A DESIGNEE OF DELTA WATERFOWL OF SOUTH CAROLINA WHO IS NOT A PAID EMPLOYEE.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4F9D" w:rsidRDefault="00B64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4F9D" w:rsidRDefault="00B64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F9D" w:rsidRDefault="00B64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293C">
        <w:t>Section 50</w:t>
      </w:r>
      <w:r w:rsidR="009C293C">
        <w:noBreakHyphen/>
        <w:t>11</w:t>
      </w:r>
      <w:r w:rsidR="009C293C">
        <w:noBreakHyphen/>
        <w:t>20(B) of the 1976 Code</w:t>
      </w:r>
      <w:r w:rsidR="005953BB">
        <w:t>, as last amended by Act 214 of 2008,</w:t>
      </w:r>
      <w:r w:rsidR="009C293C">
        <w:t xml:space="preserve"> is </w:t>
      </w:r>
      <w:r w:rsidR="005953BB">
        <w:t xml:space="preserve">further </w:t>
      </w:r>
      <w:r w:rsidR="009C293C">
        <w:t>amended to read:</w:t>
      </w:r>
    </w:p>
    <w:p w:rsidR="009C293C" w:rsidRDefault="009C2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93C" w:rsidRDefault="009C2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D0BFA">
        <w:t xml:space="preserve">There is created the Migratory Waterfowl Committee composed of </w:t>
      </w:r>
      <w:r w:rsidRPr="009C293C">
        <w:rPr>
          <w:strike/>
        </w:rPr>
        <w:t>nine</w:t>
      </w:r>
      <w:r w:rsidRPr="008D0BFA">
        <w:t xml:space="preserve"> </w:t>
      </w:r>
      <w:r w:rsidRPr="009C293C">
        <w:rPr>
          <w:u w:val="single"/>
        </w:rPr>
        <w:t>ten</w:t>
      </w:r>
      <w:r>
        <w:t xml:space="preserve"> </w:t>
      </w:r>
      <w:r w:rsidRPr="008D0BFA">
        <w:t>members. A designee of Ducks Unlimited of South Carolina, who is not a paid employee</w:t>
      </w:r>
      <w:r w:rsidR="000B68FB">
        <w:t>,</w:t>
      </w:r>
      <w:r w:rsidRPr="008D0BFA">
        <w:t xml:space="preserve"> a designee of the South Carolina Waterfowl Association, who is not a paid employee,</w:t>
      </w:r>
      <w:r w:rsidR="000B68FB" w:rsidRPr="000B68FB">
        <w:t xml:space="preserve"> </w:t>
      </w:r>
      <w:r w:rsidR="000B68FB">
        <w:rPr>
          <w:u w:val="single"/>
        </w:rPr>
        <w:t>a designee of Delta Waterfowl of South Carolina, who is not a paid employe</w:t>
      </w:r>
      <w:r w:rsidR="000B68FB" w:rsidRPr="000B68FB">
        <w:rPr>
          <w:u w:val="single"/>
        </w:rPr>
        <w:t>e,</w:t>
      </w:r>
      <w:r w:rsidR="000B68FB">
        <w:t xml:space="preserve"> </w:t>
      </w:r>
      <w:r w:rsidRPr="008D0BFA">
        <w:t xml:space="preserve">and the </w:t>
      </w:r>
      <w:r w:rsidRPr="005953BB">
        <w:rPr>
          <w:strike/>
        </w:rPr>
        <w:t>chairman</w:t>
      </w:r>
      <w:r w:rsidRPr="008D0BFA">
        <w:t xml:space="preserve"> </w:t>
      </w:r>
      <w:r w:rsidR="005953BB" w:rsidRPr="005953BB">
        <w:rPr>
          <w:u w:val="single"/>
        </w:rPr>
        <w:t>Chairman</w:t>
      </w:r>
      <w:r w:rsidR="005953BB">
        <w:t xml:space="preserve"> </w:t>
      </w:r>
      <w:r w:rsidRPr="008D0BFA">
        <w:t xml:space="preserve">of the </w:t>
      </w:r>
      <w:r w:rsidRPr="005953BB">
        <w:rPr>
          <w:strike/>
        </w:rPr>
        <w:t>board</w:t>
      </w:r>
      <w:r w:rsidRPr="008D0BFA">
        <w:t xml:space="preserve"> </w:t>
      </w:r>
      <w:r w:rsidR="005953BB" w:rsidRPr="005953BB">
        <w:rPr>
          <w:u w:val="single"/>
        </w:rPr>
        <w:t>Board</w:t>
      </w:r>
      <w:r w:rsidR="005953BB">
        <w:t xml:space="preserve"> </w:t>
      </w:r>
      <w:r w:rsidRPr="008D0BFA">
        <w:t xml:space="preserve">of the Department of Natural Resources, or his designee, shall serve ex officio. Two members appointed by the </w:t>
      </w:r>
      <w:r w:rsidRPr="005953BB">
        <w:rPr>
          <w:strike/>
        </w:rPr>
        <w:t>chairman</w:t>
      </w:r>
      <w:r w:rsidRPr="008D0BFA">
        <w:t xml:space="preserve"> </w:t>
      </w:r>
      <w:r w:rsidR="005953BB" w:rsidRPr="005953BB">
        <w:rPr>
          <w:u w:val="single"/>
        </w:rPr>
        <w:t>Chairman</w:t>
      </w:r>
      <w:r w:rsidR="005953BB">
        <w:t xml:space="preserve"> </w:t>
      </w:r>
      <w:r w:rsidRPr="008D0BFA">
        <w:t xml:space="preserve">of the Agriculture and Natural Resources Committee of the House of Representatives, two are appointed by the </w:t>
      </w:r>
      <w:r w:rsidRPr="005953BB">
        <w:rPr>
          <w:strike/>
        </w:rPr>
        <w:t>chairman</w:t>
      </w:r>
      <w:r w:rsidRPr="008D0BFA">
        <w:t xml:space="preserve"> </w:t>
      </w:r>
      <w:r w:rsidR="005953BB" w:rsidRPr="005953BB">
        <w:rPr>
          <w:u w:val="single"/>
        </w:rPr>
        <w:t>Chairman</w:t>
      </w:r>
      <w:r w:rsidR="005953BB">
        <w:t xml:space="preserve"> </w:t>
      </w:r>
      <w:r w:rsidRPr="008D0BFA">
        <w:t>of the Fish, Game and Forestry Committee of the Senate, and two are appointed by the Governor, all of whom must be cognizant of waterfowl. The members of the committee shall serve for terms of three years and until successors are appointed and qualify. Vacancies are filled for the unexpired term in the manner of the original appointment. The members of the committee shall elect a chairman annually.</w:t>
      </w:r>
      <w:r>
        <w:t>”</w:t>
      </w:r>
    </w:p>
    <w:p w:rsidR="00B64F9D" w:rsidRDefault="00B64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F9D" w:rsidRDefault="00B64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293C">
        <w:t>2</w:t>
      </w:r>
      <w:r>
        <w:t>.</w:t>
      </w:r>
      <w:r>
        <w:tab/>
        <w:t>This act takes effect upon approval by the Governor.</w:t>
      </w:r>
    </w:p>
    <w:p w:rsidR="009017A2" w:rsidRDefault="009C29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F68" w:rsidRDefault="00460F68" w:rsidP="00460F68">
      <w:pPr>
        <w:suppressAutoHyphens/>
      </w:pPr>
    </w:p>
    <w:sectPr w:rsidR="00460F68" w:rsidSect="007A14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F9D" w:rsidRDefault="00B64F9D" w:rsidP="009F0C77">
      <w:r>
        <w:separator/>
      </w:r>
    </w:p>
  </w:endnote>
  <w:endnote w:type="continuationSeparator" w:id="0">
    <w:p w:rsidR="00B64F9D" w:rsidRDefault="00B64F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2AE504-CFEE-45E0-836D-15F5B123361E}"/>
    <w:embedBold r:id="rId2" w:fontKey="{4491E008-BEA4-4DB0-BBC5-B8160CC68A5E}"/>
  </w:font>
  <w:font w:name="Calibri">
    <w:panose1 w:val="020F0502020204030204"/>
    <w:charset w:val="00"/>
    <w:family w:val="swiss"/>
    <w:pitch w:val="variable"/>
    <w:sig w:usb0="E10002FF" w:usb1="4000ACFF" w:usb2="00000009" w:usb3="00000000" w:csb0="0000019F" w:csb1="00000000"/>
    <w:embedRegular r:id="rId3" w:fontKey="{C5EB0F90-59A9-4165-8716-59CE8975CE75}"/>
  </w:font>
  <w:font w:name="Segoe UI">
    <w:panose1 w:val="020B0502040204020203"/>
    <w:charset w:val="00"/>
    <w:family w:val="swiss"/>
    <w:pitch w:val="variable"/>
    <w:sig w:usb0="E10022FF" w:usb1="C000E47F" w:usb2="00000029" w:usb3="00000000" w:csb0="000001DF" w:csb1="00000000"/>
    <w:embedRegular r:id="rId4" w:fontKey="{AD3FA620-939F-4A42-A175-192BF4E2B891}"/>
  </w:font>
  <w:font w:name="Cambria">
    <w:panose1 w:val="02040503050406030204"/>
    <w:charset w:val="00"/>
    <w:family w:val="roman"/>
    <w:pitch w:val="variable"/>
    <w:sig w:usb0="E00002FF" w:usb1="400004FF" w:usb2="00000000" w:usb3="00000000" w:csb0="0000019F" w:csb1="00000000"/>
    <w:embedRegular r:id="rId5" w:fontKey="{C823E1A2-53B4-44C1-A7DB-91BDD46634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7A2" w:rsidRPr="00F76AAA" w:rsidRDefault="00F76AAA" w:rsidP="00F76AAA">
    <w:pPr>
      <w:pStyle w:val="Footer"/>
      <w:tabs>
        <w:tab w:val="clear" w:pos="4680"/>
        <w:tab w:val="clear" w:pos="9360"/>
        <w:tab w:val="center" w:pos="2995"/>
      </w:tabs>
      <w:spacing w:before="120"/>
    </w:pPr>
    <w:r>
      <w:t>[3880</w:t>
    </w:r>
    <w:r w:rsidR="007A14D1">
      <w:t>-</w:t>
    </w:r>
    <w:r w:rsidR="007A14D1">
      <w:fldChar w:fldCharType="begin"/>
    </w:r>
    <w:r w:rsidR="007A14D1">
      <w:instrText xml:space="preserve"> PAGE  \* MERGEFORMAT </w:instrText>
    </w:r>
    <w:r w:rsidR="007A14D1">
      <w:fldChar w:fldCharType="separate"/>
    </w:r>
    <w:r w:rsidR="00F455B2">
      <w:rPr>
        <w:noProof/>
      </w:rPr>
      <w:t>1</w:t>
    </w:r>
    <w:r w:rsidR="007A14D1">
      <w:fldChar w:fldCharType="end"/>
    </w:r>
    <w:r w:rsidR="007A14D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4D1" w:rsidRPr="00F76AAA" w:rsidRDefault="007A14D1" w:rsidP="00F76AAA">
    <w:pPr>
      <w:pStyle w:val="Footer"/>
      <w:tabs>
        <w:tab w:val="clear" w:pos="4680"/>
        <w:tab w:val="clear" w:pos="9360"/>
        <w:tab w:val="center" w:pos="2995"/>
      </w:tabs>
      <w:spacing w:before="120"/>
    </w:pPr>
    <w:r>
      <w:t>[3880]</w:t>
    </w:r>
    <w:r>
      <w:tab/>
    </w:r>
    <w:r>
      <w:fldChar w:fldCharType="begin"/>
    </w:r>
    <w:r>
      <w:instrText xml:space="preserve"> PAGE  \* MERGEFORMAT </w:instrText>
    </w:r>
    <w:r>
      <w:fldChar w:fldCharType="separate"/>
    </w:r>
    <w:r w:rsidR="00460F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F9D" w:rsidRDefault="00B64F9D" w:rsidP="009F0C77">
      <w:r>
        <w:separator/>
      </w:r>
    </w:p>
  </w:footnote>
  <w:footnote w:type="continuationSeparator" w:id="0">
    <w:p w:rsidR="00B64F9D" w:rsidRDefault="00B64F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0CM15"/>
    <w:docVar w:name="CoverBillType" w:val="b"/>
    <w:docVar w:name="docpath" w:val="L:\Council\bills\SWB\5300CM15.DOCX"/>
    <w:docVar w:name="dvBillNumber" w:val="3880"/>
    <w:docVar w:name="dvBillNumberPrefix" w:val="H. "/>
    <w:docVar w:name="dvOriginalBody" w:val="House"/>
    <w:docVar w:name="dvSteno" w:val="SWB"/>
    <w:docVar w:name="NameofBody" w:val="h"/>
    <w:docVar w:name="vgroup2" w:val="Council"/>
  </w:docVars>
  <w:rsids>
    <w:rsidRoot w:val="00B64F9D"/>
    <w:rsid w:val="00011869"/>
    <w:rsid w:val="00015CD6"/>
    <w:rsid w:val="000B68FB"/>
    <w:rsid w:val="000E1785"/>
    <w:rsid w:val="000F40FA"/>
    <w:rsid w:val="0010776B"/>
    <w:rsid w:val="00133E66"/>
    <w:rsid w:val="001435A3"/>
    <w:rsid w:val="00146ED3"/>
    <w:rsid w:val="00151044"/>
    <w:rsid w:val="00180CAC"/>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1CBE"/>
    <w:rsid w:val="004570D6"/>
    <w:rsid w:val="00460F68"/>
    <w:rsid w:val="00461441"/>
    <w:rsid w:val="004809EE"/>
    <w:rsid w:val="004E7D54"/>
    <w:rsid w:val="005273C6"/>
    <w:rsid w:val="00530A69"/>
    <w:rsid w:val="00545593"/>
    <w:rsid w:val="00577C6C"/>
    <w:rsid w:val="005953BB"/>
    <w:rsid w:val="005C2FE2"/>
    <w:rsid w:val="005E2BC9"/>
    <w:rsid w:val="00605102"/>
    <w:rsid w:val="006215AA"/>
    <w:rsid w:val="006913C9"/>
    <w:rsid w:val="0069470D"/>
    <w:rsid w:val="00734F00"/>
    <w:rsid w:val="007A14D1"/>
    <w:rsid w:val="007A70AE"/>
    <w:rsid w:val="008362E8"/>
    <w:rsid w:val="008A1768"/>
    <w:rsid w:val="008F0F33"/>
    <w:rsid w:val="008F4429"/>
    <w:rsid w:val="009017A2"/>
    <w:rsid w:val="0094021A"/>
    <w:rsid w:val="009B44AF"/>
    <w:rsid w:val="009C293C"/>
    <w:rsid w:val="009C6A0B"/>
    <w:rsid w:val="009F0C77"/>
    <w:rsid w:val="009F4DD1"/>
    <w:rsid w:val="00A24FE1"/>
    <w:rsid w:val="00A41684"/>
    <w:rsid w:val="00A64E80"/>
    <w:rsid w:val="00A72BCD"/>
    <w:rsid w:val="00A741D9"/>
    <w:rsid w:val="00A833AB"/>
    <w:rsid w:val="00A9741D"/>
    <w:rsid w:val="00AD4B17"/>
    <w:rsid w:val="00B412D4"/>
    <w:rsid w:val="00B64F9D"/>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455B2"/>
    <w:rsid w:val="00F50AE3"/>
    <w:rsid w:val="00F656BA"/>
    <w:rsid w:val="00F67CF1"/>
    <w:rsid w:val="00F76AA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84286E-ECE3-4ABC-899C-0FCA187A7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29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9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C1589-C2E0-4997-8F53-20807B7EC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15B5DE6A.dotm</Template>
  <TotalTime>0</TotalTime>
  <Pages>3</Pages>
  <Words>378</Words>
  <Characters>1879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3880 Text of Previous Version (May 20, 2015) - South Carolina Legislature Online</dc:title>
  <dc:creator>SandyBarden</dc:creator>
  <cp:lastModifiedBy>Miriam Cook</cp:lastModifiedBy>
  <cp:revision>2</cp:revision>
  <cp:lastPrinted>2015-03-18T15:39:00Z</cp:lastPrinted>
  <dcterms:created xsi:type="dcterms:W3CDTF">2015-05-20T23:15:00Z</dcterms:created>
  <dcterms:modified xsi:type="dcterms:W3CDTF">2015-05-20T23:15:00Z</dcterms:modified>
</cp:coreProperties>
</file>